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D01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4C9359D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F61D1B" w14:paraId="084604C7" w14:textId="77777777">
        <w:trPr>
          <w:trHeight w:val="300"/>
        </w:trPr>
        <w:tc>
          <w:tcPr>
            <w:tcW w:w="5500" w:type="dxa"/>
            <w:tcBorders>
              <w:top w:val="nil"/>
              <w:left w:val="nil"/>
              <w:bottom w:val="single" w:sz="6" w:space="0" w:color="auto"/>
              <w:right w:val="nil"/>
            </w:tcBorders>
            <w:vAlign w:val="bottom"/>
          </w:tcPr>
          <w:p w14:paraId="4BEAC2F5" w14:textId="04489805" w:rsidR="00F61D1B" w:rsidRDefault="00F24BA8">
            <w:pPr>
              <w:widowControl w:val="0"/>
              <w:autoSpaceDE w:val="0"/>
              <w:autoSpaceDN w:val="0"/>
              <w:adjustRightInd w:val="0"/>
              <w:spacing w:after="0" w:line="240" w:lineRule="auto"/>
              <w:rPr>
                <w:rFonts w:ascii="Times New Roman CYR" w:hAnsi="Times New Roman CYR" w:cs="Times New Roman CYR"/>
                <w:sz w:val="24"/>
                <w:szCs w:val="24"/>
              </w:rPr>
            </w:pPr>
            <w:r w:rsidRPr="00F24BA8">
              <w:rPr>
                <w:rFonts w:ascii="Times New Roman CYR" w:hAnsi="Times New Roman CYR" w:cs="Times New Roman CYR"/>
                <w:sz w:val="24"/>
                <w:szCs w:val="24"/>
              </w:rPr>
              <w:t>21.12.2023</w:t>
            </w:r>
          </w:p>
        </w:tc>
      </w:tr>
      <w:tr w:rsidR="00F61D1B" w14:paraId="75B50752" w14:textId="77777777">
        <w:trPr>
          <w:trHeight w:val="300"/>
        </w:trPr>
        <w:tc>
          <w:tcPr>
            <w:tcW w:w="5500" w:type="dxa"/>
            <w:tcBorders>
              <w:top w:val="nil"/>
              <w:left w:val="nil"/>
              <w:bottom w:val="nil"/>
              <w:right w:val="nil"/>
            </w:tcBorders>
            <w:vAlign w:val="bottom"/>
          </w:tcPr>
          <w:p w14:paraId="0131FC9F"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F61D1B" w14:paraId="7DFBF7C3" w14:textId="77777777">
        <w:trPr>
          <w:trHeight w:val="300"/>
        </w:trPr>
        <w:tc>
          <w:tcPr>
            <w:tcW w:w="5500" w:type="dxa"/>
            <w:tcBorders>
              <w:top w:val="nil"/>
              <w:left w:val="nil"/>
              <w:bottom w:val="single" w:sz="6" w:space="0" w:color="auto"/>
              <w:right w:val="nil"/>
            </w:tcBorders>
            <w:vAlign w:val="bottom"/>
          </w:tcPr>
          <w:p w14:paraId="3CE6D16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F61D1B" w14:paraId="78C2E7E1" w14:textId="77777777">
        <w:trPr>
          <w:trHeight w:val="300"/>
        </w:trPr>
        <w:tc>
          <w:tcPr>
            <w:tcW w:w="5500" w:type="dxa"/>
            <w:tcBorders>
              <w:top w:val="nil"/>
              <w:left w:val="nil"/>
              <w:bottom w:val="nil"/>
              <w:right w:val="nil"/>
            </w:tcBorders>
            <w:vAlign w:val="bottom"/>
          </w:tcPr>
          <w:p w14:paraId="465CFF82"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684691C8" w14:textId="77777777" w:rsidR="00F61D1B" w:rsidRDefault="00F61D1B">
      <w:pPr>
        <w:widowControl w:val="0"/>
        <w:autoSpaceDE w:val="0"/>
        <w:autoSpaceDN w:val="0"/>
        <w:adjustRightInd w:val="0"/>
        <w:spacing w:after="0" w:line="240" w:lineRule="auto"/>
        <w:rPr>
          <w:rFonts w:ascii="Times New Roman CYR" w:hAnsi="Times New Roman CYR" w:cs="Times New Roman CYR"/>
          <w:sz w:val="20"/>
          <w:szCs w:val="20"/>
        </w:rPr>
      </w:pPr>
    </w:p>
    <w:p w14:paraId="765386F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7D6E6FD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F61D1B" w14:paraId="532EBD51" w14:textId="77777777">
        <w:trPr>
          <w:trHeight w:val="200"/>
        </w:trPr>
        <w:tc>
          <w:tcPr>
            <w:tcW w:w="3640" w:type="dxa"/>
            <w:tcBorders>
              <w:top w:val="nil"/>
              <w:left w:val="nil"/>
              <w:bottom w:val="single" w:sz="6" w:space="0" w:color="auto"/>
              <w:right w:val="nil"/>
            </w:tcBorders>
            <w:vAlign w:val="bottom"/>
          </w:tcPr>
          <w:p w14:paraId="10C6C7C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34EC052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5D8F52E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5E6D6E8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2735BA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Олександр Олександрович</w:t>
            </w:r>
          </w:p>
        </w:tc>
      </w:tr>
      <w:tr w:rsidR="00F61D1B" w14:paraId="02ABD7DE" w14:textId="77777777">
        <w:trPr>
          <w:trHeight w:val="200"/>
        </w:trPr>
        <w:tc>
          <w:tcPr>
            <w:tcW w:w="3640" w:type="dxa"/>
            <w:tcBorders>
              <w:top w:val="nil"/>
              <w:left w:val="nil"/>
              <w:bottom w:val="nil"/>
              <w:right w:val="nil"/>
            </w:tcBorders>
          </w:tcPr>
          <w:p w14:paraId="4321A24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7C5BF73A"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6F28600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7AFA002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63E5D1B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15850677" w14:textId="77777777" w:rsidR="00F61D1B" w:rsidRDefault="00F61D1B">
      <w:pPr>
        <w:widowControl w:val="0"/>
        <w:autoSpaceDE w:val="0"/>
        <w:autoSpaceDN w:val="0"/>
        <w:adjustRightInd w:val="0"/>
        <w:spacing w:after="0" w:line="240" w:lineRule="auto"/>
        <w:rPr>
          <w:rFonts w:ascii="Times New Roman CYR" w:hAnsi="Times New Roman CYR" w:cs="Times New Roman CYR"/>
          <w:sz w:val="20"/>
          <w:szCs w:val="20"/>
        </w:rPr>
      </w:pPr>
    </w:p>
    <w:p w14:paraId="2B55BA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14:paraId="12D3607C"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522921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0EED9AE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C5C2CB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"КРЕМIНЬ"</w:t>
      </w:r>
    </w:p>
    <w:p w14:paraId="072B528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240AB34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22817612</w:t>
      </w:r>
    </w:p>
    <w:p w14:paraId="498D872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16730, Україна, Чернігівська обл., </w:t>
      </w:r>
      <w:proofErr w:type="spellStart"/>
      <w:r>
        <w:rPr>
          <w:rFonts w:ascii="Times New Roman CYR" w:hAnsi="Times New Roman CYR" w:cs="Times New Roman CYR"/>
          <w:sz w:val="24"/>
          <w:szCs w:val="24"/>
        </w:rPr>
        <w:t>Iчнянський</w:t>
      </w:r>
      <w:proofErr w:type="spellEnd"/>
      <w:r>
        <w:rPr>
          <w:rFonts w:ascii="Times New Roman CYR" w:hAnsi="Times New Roman CYR" w:cs="Times New Roman CYR"/>
          <w:sz w:val="24"/>
          <w:szCs w:val="24"/>
        </w:rPr>
        <w:t xml:space="preserve"> р-н </w:t>
      </w:r>
      <w:proofErr w:type="spellStart"/>
      <w:r>
        <w:rPr>
          <w:rFonts w:ascii="Times New Roman CYR" w:hAnsi="Times New Roman CYR" w:cs="Times New Roman CYR"/>
          <w:sz w:val="24"/>
          <w:szCs w:val="24"/>
        </w:rPr>
        <w:t>р-н</w:t>
      </w:r>
      <w:proofErr w:type="spellEnd"/>
      <w:r>
        <w:rPr>
          <w:rFonts w:ascii="Times New Roman CYR" w:hAnsi="Times New Roman CYR" w:cs="Times New Roman CYR"/>
          <w:sz w:val="24"/>
          <w:szCs w:val="24"/>
        </w:rPr>
        <w:t xml:space="preserve">, смт. </w:t>
      </w:r>
      <w:proofErr w:type="spellStart"/>
      <w:r>
        <w:rPr>
          <w:rFonts w:ascii="Times New Roman CYR" w:hAnsi="Times New Roman CYR" w:cs="Times New Roman CYR"/>
          <w:sz w:val="24"/>
          <w:szCs w:val="24"/>
        </w:rPr>
        <w:t>Парафiївка</w:t>
      </w:r>
      <w:proofErr w:type="spellEnd"/>
      <w:r>
        <w:rPr>
          <w:rFonts w:ascii="Times New Roman CYR" w:hAnsi="Times New Roman CYR" w:cs="Times New Roman CYR"/>
          <w:sz w:val="24"/>
          <w:szCs w:val="24"/>
        </w:rPr>
        <w:t>, вул. Т. Шевченка, буд. 97А</w:t>
      </w:r>
    </w:p>
    <w:p w14:paraId="55860E5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(04633) 2-41-59, (04633) 2-41-73</w:t>
      </w:r>
    </w:p>
    <w:p w14:paraId="12E154D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kremin96@ukr.net</w:t>
      </w:r>
    </w:p>
    <w:p w14:paraId="69813E4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23.11.2023,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p>
    <w:p w14:paraId="1E4033F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2017623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3C1F30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13A57568"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F61D1B" w14:paraId="0CF44558" w14:textId="77777777">
        <w:trPr>
          <w:trHeight w:val="300"/>
        </w:trPr>
        <w:tc>
          <w:tcPr>
            <w:tcW w:w="4450" w:type="dxa"/>
            <w:vMerge w:val="restart"/>
            <w:tcBorders>
              <w:top w:val="nil"/>
              <w:left w:val="nil"/>
              <w:bottom w:val="nil"/>
              <w:right w:val="nil"/>
            </w:tcBorders>
          </w:tcPr>
          <w:p w14:paraId="4D95C0D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0512E7F3" w14:textId="7BAF5E2F"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http://kremin.pat.ua</w:t>
            </w:r>
          </w:p>
        </w:tc>
        <w:tc>
          <w:tcPr>
            <w:tcW w:w="1500" w:type="dxa"/>
            <w:tcBorders>
              <w:top w:val="nil"/>
              <w:left w:val="nil"/>
              <w:bottom w:val="single" w:sz="6" w:space="0" w:color="auto"/>
              <w:right w:val="nil"/>
            </w:tcBorders>
            <w:vAlign w:val="bottom"/>
          </w:tcPr>
          <w:p w14:paraId="4158F679" w14:textId="19B624D2" w:rsidR="00F61D1B" w:rsidRDefault="00F24BA8">
            <w:pPr>
              <w:widowControl w:val="0"/>
              <w:autoSpaceDE w:val="0"/>
              <w:autoSpaceDN w:val="0"/>
              <w:adjustRightInd w:val="0"/>
              <w:spacing w:after="0" w:line="240" w:lineRule="auto"/>
              <w:jc w:val="center"/>
              <w:rPr>
                <w:rFonts w:ascii="Times New Roman CYR" w:hAnsi="Times New Roman CYR" w:cs="Times New Roman CYR"/>
                <w:sz w:val="24"/>
                <w:szCs w:val="24"/>
              </w:rPr>
            </w:pPr>
            <w:r w:rsidRPr="00F24BA8">
              <w:rPr>
                <w:rFonts w:ascii="Times New Roman CYR" w:hAnsi="Times New Roman CYR" w:cs="Times New Roman CYR"/>
                <w:sz w:val="24"/>
                <w:szCs w:val="24"/>
              </w:rPr>
              <w:t>21.12.2023</w:t>
            </w:r>
          </w:p>
        </w:tc>
      </w:tr>
      <w:tr w:rsidR="00F61D1B" w14:paraId="31ED0683" w14:textId="77777777">
        <w:trPr>
          <w:trHeight w:val="300"/>
        </w:trPr>
        <w:tc>
          <w:tcPr>
            <w:tcW w:w="4450" w:type="dxa"/>
            <w:vMerge/>
            <w:tcBorders>
              <w:top w:val="nil"/>
              <w:left w:val="nil"/>
              <w:bottom w:val="nil"/>
              <w:right w:val="nil"/>
            </w:tcBorders>
          </w:tcPr>
          <w:p w14:paraId="1214FC17" w14:textId="77777777" w:rsidR="00F61D1B" w:rsidRDefault="00F61D1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4A17BDE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0BDCD5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6D1F8D67" w14:textId="77777777" w:rsidR="00F61D1B" w:rsidRDefault="00F61D1B">
      <w:pPr>
        <w:widowControl w:val="0"/>
        <w:autoSpaceDE w:val="0"/>
        <w:autoSpaceDN w:val="0"/>
        <w:adjustRightInd w:val="0"/>
        <w:spacing w:after="0" w:line="240" w:lineRule="auto"/>
        <w:rPr>
          <w:rFonts w:ascii="Times New Roman CYR" w:hAnsi="Times New Roman CYR" w:cs="Times New Roman CYR"/>
          <w:sz w:val="20"/>
          <w:szCs w:val="20"/>
        </w:rPr>
        <w:sectPr w:rsidR="00F61D1B" w:rsidSect="008D1390">
          <w:footerReference w:type="default" r:id="rId7"/>
          <w:pgSz w:w="12240" w:h="15840"/>
          <w:pgMar w:top="850" w:right="850" w:bottom="850" w:left="1400" w:header="708" w:footer="454" w:gutter="0"/>
          <w:cols w:space="720"/>
          <w:noEndnote/>
          <w:docGrid w:linePitch="299"/>
        </w:sectPr>
      </w:pPr>
    </w:p>
    <w:p w14:paraId="6E80A30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57FA172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F61D1B" w14:paraId="63BD42B8" w14:textId="77777777">
        <w:trPr>
          <w:trHeight w:val="200"/>
        </w:trPr>
        <w:tc>
          <w:tcPr>
            <w:tcW w:w="9000" w:type="dxa"/>
            <w:tcBorders>
              <w:top w:val="nil"/>
              <w:left w:val="nil"/>
              <w:bottom w:val="nil"/>
              <w:right w:val="nil"/>
            </w:tcBorders>
            <w:vAlign w:val="bottom"/>
          </w:tcPr>
          <w:p w14:paraId="30564EF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A211F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E1C1704" w14:textId="77777777">
        <w:trPr>
          <w:trHeight w:val="200"/>
        </w:trPr>
        <w:tc>
          <w:tcPr>
            <w:tcW w:w="9000" w:type="dxa"/>
            <w:tcBorders>
              <w:top w:val="nil"/>
              <w:left w:val="nil"/>
              <w:bottom w:val="nil"/>
              <w:right w:val="nil"/>
            </w:tcBorders>
            <w:vAlign w:val="bottom"/>
          </w:tcPr>
          <w:p w14:paraId="6EB58A7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458F1B6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7B97764B" w14:textId="77777777">
        <w:trPr>
          <w:trHeight w:val="200"/>
        </w:trPr>
        <w:tc>
          <w:tcPr>
            <w:tcW w:w="9000" w:type="dxa"/>
            <w:tcBorders>
              <w:top w:val="nil"/>
              <w:left w:val="nil"/>
              <w:bottom w:val="nil"/>
              <w:right w:val="nil"/>
            </w:tcBorders>
            <w:vAlign w:val="bottom"/>
          </w:tcPr>
          <w:p w14:paraId="36ABB5F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746FAEF2"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7E12F3CA" w14:textId="77777777">
        <w:trPr>
          <w:trHeight w:val="200"/>
        </w:trPr>
        <w:tc>
          <w:tcPr>
            <w:tcW w:w="9000" w:type="dxa"/>
            <w:tcBorders>
              <w:top w:val="nil"/>
              <w:left w:val="nil"/>
              <w:bottom w:val="nil"/>
              <w:right w:val="nil"/>
            </w:tcBorders>
            <w:vAlign w:val="bottom"/>
          </w:tcPr>
          <w:p w14:paraId="7CA2092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6F467C14"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1D807EA2" w14:textId="77777777">
        <w:trPr>
          <w:trHeight w:val="200"/>
        </w:trPr>
        <w:tc>
          <w:tcPr>
            <w:tcW w:w="9000" w:type="dxa"/>
            <w:tcBorders>
              <w:top w:val="nil"/>
              <w:left w:val="nil"/>
              <w:bottom w:val="nil"/>
              <w:right w:val="nil"/>
            </w:tcBorders>
            <w:vAlign w:val="bottom"/>
          </w:tcPr>
          <w:p w14:paraId="381F753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29E0509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6BC2906E" w14:textId="77777777">
        <w:trPr>
          <w:trHeight w:val="200"/>
        </w:trPr>
        <w:tc>
          <w:tcPr>
            <w:tcW w:w="9000" w:type="dxa"/>
            <w:tcBorders>
              <w:top w:val="nil"/>
              <w:left w:val="nil"/>
              <w:bottom w:val="nil"/>
              <w:right w:val="nil"/>
            </w:tcBorders>
            <w:vAlign w:val="bottom"/>
          </w:tcPr>
          <w:p w14:paraId="6586D52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00AC443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7E3906D7" w14:textId="77777777">
        <w:trPr>
          <w:trHeight w:val="200"/>
        </w:trPr>
        <w:tc>
          <w:tcPr>
            <w:tcW w:w="9000" w:type="dxa"/>
            <w:tcBorders>
              <w:top w:val="nil"/>
              <w:left w:val="nil"/>
              <w:bottom w:val="nil"/>
              <w:right w:val="nil"/>
            </w:tcBorders>
            <w:vAlign w:val="bottom"/>
          </w:tcPr>
          <w:p w14:paraId="222BB59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01E30B6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785A2C3E" w14:textId="77777777">
        <w:trPr>
          <w:trHeight w:val="200"/>
        </w:trPr>
        <w:tc>
          <w:tcPr>
            <w:tcW w:w="9000" w:type="dxa"/>
            <w:tcBorders>
              <w:top w:val="nil"/>
              <w:left w:val="nil"/>
              <w:bottom w:val="nil"/>
              <w:right w:val="nil"/>
            </w:tcBorders>
            <w:vAlign w:val="bottom"/>
          </w:tcPr>
          <w:p w14:paraId="6CC86E8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6045FF2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8DBC613" w14:textId="77777777">
        <w:trPr>
          <w:trHeight w:val="200"/>
        </w:trPr>
        <w:tc>
          <w:tcPr>
            <w:tcW w:w="9000" w:type="dxa"/>
            <w:tcBorders>
              <w:top w:val="nil"/>
              <w:left w:val="nil"/>
              <w:bottom w:val="nil"/>
              <w:right w:val="nil"/>
            </w:tcBorders>
            <w:vAlign w:val="bottom"/>
          </w:tcPr>
          <w:p w14:paraId="366045C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2660C11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4EA5028" w14:textId="77777777">
        <w:trPr>
          <w:trHeight w:val="200"/>
        </w:trPr>
        <w:tc>
          <w:tcPr>
            <w:tcW w:w="9000" w:type="dxa"/>
            <w:tcBorders>
              <w:top w:val="nil"/>
              <w:left w:val="nil"/>
              <w:bottom w:val="nil"/>
              <w:right w:val="nil"/>
            </w:tcBorders>
            <w:vAlign w:val="bottom"/>
          </w:tcPr>
          <w:p w14:paraId="524AAE6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161093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5255DDF3" w14:textId="77777777">
        <w:trPr>
          <w:trHeight w:val="200"/>
        </w:trPr>
        <w:tc>
          <w:tcPr>
            <w:tcW w:w="9000" w:type="dxa"/>
            <w:tcBorders>
              <w:top w:val="nil"/>
              <w:left w:val="nil"/>
              <w:bottom w:val="nil"/>
              <w:right w:val="nil"/>
            </w:tcBorders>
            <w:vAlign w:val="bottom"/>
          </w:tcPr>
          <w:p w14:paraId="7C11D43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530718F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5FFFDB53" w14:textId="77777777">
        <w:trPr>
          <w:trHeight w:val="200"/>
        </w:trPr>
        <w:tc>
          <w:tcPr>
            <w:tcW w:w="9000" w:type="dxa"/>
            <w:tcBorders>
              <w:top w:val="nil"/>
              <w:left w:val="nil"/>
              <w:bottom w:val="nil"/>
              <w:right w:val="nil"/>
            </w:tcBorders>
            <w:vAlign w:val="bottom"/>
          </w:tcPr>
          <w:p w14:paraId="433096C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3A1558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CDC58B6" w14:textId="77777777">
        <w:trPr>
          <w:trHeight w:val="200"/>
        </w:trPr>
        <w:tc>
          <w:tcPr>
            <w:tcW w:w="9000" w:type="dxa"/>
            <w:tcBorders>
              <w:top w:val="nil"/>
              <w:left w:val="nil"/>
              <w:bottom w:val="nil"/>
              <w:right w:val="nil"/>
            </w:tcBorders>
            <w:vAlign w:val="bottom"/>
          </w:tcPr>
          <w:p w14:paraId="758DD75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5D8B1C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EE2A04A" w14:textId="77777777">
        <w:trPr>
          <w:trHeight w:val="200"/>
        </w:trPr>
        <w:tc>
          <w:tcPr>
            <w:tcW w:w="9000" w:type="dxa"/>
            <w:tcBorders>
              <w:top w:val="nil"/>
              <w:left w:val="nil"/>
              <w:bottom w:val="nil"/>
              <w:right w:val="nil"/>
            </w:tcBorders>
            <w:vAlign w:val="bottom"/>
          </w:tcPr>
          <w:p w14:paraId="6C44041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085E25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28F51CE5" w14:textId="77777777">
        <w:trPr>
          <w:trHeight w:val="200"/>
        </w:trPr>
        <w:tc>
          <w:tcPr>
            <w:tcW w:w="9000" w:type="dxa"/>
            <w:tcBorders>
              <w:top w:val="nil"/>
              <w:left w:val="nil"/>
              <w:bottom w:val="nil"/>
              <w:right w:val="nil"/>
            </w:tcBorders>
            <w:vAlign w:val="bottom"/>
          </w:tcPr>
          <w:p w14:paraId="772BF58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6C76E9D2"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2CBF2755" w14:textId="77777777">
        <w:trPr>
          <w:trHeight w:val="200"/>
        </w:trPr>
        <w:tc>
          <w:tcPr>
            <w:tcW w:w="9000" w:type="dxa"/>
            <w:tcBorders>
              <w:top w:val="nil"/>
              <w:left w:val="nil"/>
              <w:bottom w:val="nil"/>
              <w:right w:val="nil"/>
            </w:tcBorders>
            <w:vAlign w:val="bottom"/>
          </w:tcPr>
          <w:p w14:paraId="5E623D8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79E04B8C"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6C35F51C" w14:textId="77777777">
        <w:trPr>
          <w:trHeight w:val="200"/>
        </w:trPr>
        <w:tc>
          <w:tcPr>
            <w:tcW w:w="9000" w:type="dxa"/>
            <w:tcBorders>
              <w:top w:val="nil"/>
              <w:left w:val="nil"/>
              <w:bottom w:val="nil"/>
              <w:right w:val="nil"/>
            </w:tcBorders>
            <w:vAlign w:val="bottom"/>
          </w:tcPr>
          <w:p w14:paraId="3C54A9E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17066AA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A250FEA" w14:textId="77777777">
        <w:trPr>
          <w:trHeight w:val="200"/>
        </w:trPr>
        <w:tc>
          <w:tcPr>
            <w:tcW w:w="9000" w:type="dxa"/>
            <w:tcBorders>
              <w:top w:val="nil"/>
              <w:left w:val="nil"/>
              <w:bottom w:val="nil"/>
              <w:right w:val="nil"/>
            </w:tcBorders>
            <w:vAlign w:val="bottom"/>
          </w:tcPr>
          <w:p w14:paraId="6D0923B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12ABF6B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50EC6460" w14:textId="77777777">
        <w:trPr>
          <w:trHeight w:val="200"/>
        </w:trPr>
        <w:tc>
          <w:tcPr>
            <w:tcW w:w="9000" w:type="dxa"/>
            <w:tcBorders>
              <w:top w:val="nil"/>
              <w:left w:val="nil"/>
              <w:bottom w:val="nil"/>
              <w:right w:val="nil"/>
            </w:tcBorders>
            <w:vAlign w:val="bottom"/>
          </w:tcPr>
          <w:p w14:paraId="2AE075C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001216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FF4BA84" w14:textId="77777777">
        <w:trPr>
          <w:trHeight w:val="200"/>
        </w:trPr>
        <w:tc>
          <w:tcPr>
            <w:tcW w:w="9000" w:type="dxa"/>
            <w:tcBorders>
              <w:top w:val="nil"/>
              <w:left w:val="nil"/>
              <w:bottom w:val="nil"/>
              <w:right w:val="nil"/>
            </w:tcBorders>
            <w:vAlign w:val="bottom"/>
          </w:tcPr>
          <w:p w14:paraId="17D3898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294FA8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2DE7184E" w14:textId="77777777">
        <w:trPr>
          <w:trHeight w:val="200"/>
        </w:trPr>
        <w:tc>
          <w:tcPr>
            <w:tcW w:w="9000" w:type="dxa"/>
            <w:tcBorders>
              <w:top w:val="nil"/>
              <w:left w:val="nil"/>
              <w:bottom w:val="nil"/>
              <w:right w:val="nil"/>
            </w:tcBorders>
            <w:vAlign w:val="bottom"/>
          </w:tcPr>
          <w:p w14:paraId="1AA43BD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299756B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2C62A1AB" w14:textId="77777777">
        <w:trPr>
          <w:trHeight w:val="200"/>
        </w:trPr>
        <w:tc>
          <w:tcPr>
            <w:tcW w:w="9000" w:type="dxa"/>
            <w:tcBorders>
              <w:top w:val="nil"/>
              <w:left w:val="nil"/>
              <w:bottom w:val="nil"/>
              <w:right w:val="nil"/>
            </w:tcBorders>
            <w:vAlign w:val="bottom"/>
          </w:tcPr>
          <w:p w14:paraId="159C300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23EBE95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689054F" w14:textId="77777777">
        <w:trPr>
          <w:trHeight w:val="200"/>
        </w:trPr>
        <w:tc>
          <w:tcPr>
            <w:tcW w:w="9000" w:type="dxa"/>
            <w:tcBorders>
              <w:top w:val="nil"/>
              <w:left w:val="nil"/>
              <w:bottom w:val="nil"/>
              <w:right w:val="nil"/>
            </w:tcBorders>
            <w:vAlign w:val="bottom"/>
          </w:tcPr>
          <w:p w14:paraId="5EE0DD6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739AD92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49FA1FA6" w14:textId="77777777">
        <w:trPr>
          <w:trHeight w:val="200"/>
        </w:trPr>
        <w:tc>
          <w:tcPr>
            <w:tcW w:w="9000" w:type="dxa"/>
            <w:tcBorders>
              <w:top w:val="nil"/>
              <w:left w:val="nil"/>
              <w:bottom w:val="nil"/>
              <w:right w:val="nil"/>
            </w:tcBorders>
            <w:vAlign w:val="bottom"/>
          </w:tcPr>
          <w:p w14:paraId="219D694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2EDC06B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BAD8C14" w14:textId="77777777">
        <w:trPr>
          <w:trHeight w:val="200"/>
        </w:trPr>
        <w:tc>
          <w:tcPr>
            <w:tcW w:w="9000" w:type="dxa"/>
            <w:tcBorders>
              <w:top w:val="nil"/>
              <w:left w:val="nil"/>
              <w:bottom w:val="nil"/>
              <w:right w:val="nil"/>
            </w:tcBorders>
            <w:vAlign w:val="bottom"/>
          </w:tcPr>
          <w:p w14:paraId="1B9D119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73B902C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D59A9A6" w14:textId="77777777">
        <w:trPr>
          <w:trHeight w:val="200"/>
        </w:trPr>
        <w:tc>
          <w:tcPr>
            <w:tcW w:w="9000" w:type="dxa"/>
            <w:tcBorders>
              <w:top w:val="nil"/>
              <w:left w:val="nil"/>
              <w:bottom w:val="nil"/>
              <w:right w:val="nil"/>
            </w:tcBorders>
            <w:vAlign w:val="bottom"/>
          </w:tcPr>
          <w:p w14:paraId="6BE39CD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160448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50B065B8" w14:textId="77777777">
        <w:trPr>
          <w:trHeight w:val="200"/>
        </w:trPr>
        <w:tc>
          <w:tcPr>
            <w:tcW w:w="9000" w:type="dxa"/>
            <w:tcBorders>
              <w:top w:val="nil"/>
              <w:left w:val="nil"/>
              <w:bottom w:val="nil"/>
              <w:right w:val="nil"/>
            </w:tcBorders>
            <w:vAlign w:val="bottom"/>
          </w:tcPr>
          <w:p w14:paraId="33CE1B2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04F546F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45081C38" w14:textId="77777777">
        <w:trPr>
          <w:trHeight w:val="200"/>
        </w:trPr>
        <w:tc>
          <w:tcPr>
            <w:tcW w:w="9000" w:type="dxa"/>
            <w:tcBorders>
              <w:top w:val="nil"/>
              <w:left w:val="nil"/>
              <w:bottom w:val="nil"/>
              <w:right w:val="nil"/>
            </w:tcBorders>
            <w:vAlign w:val="bottom"/>
          </w:tcPr>
          <w:p w14:paraId="1A3B249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69F708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094FF69" w14:textId="77777777">
        <w:trPr>
          <w:trHeight w:val="200"/>
        </w:trPr>
        <w:tc>
          <w:tcPr>
            <w:tcW w:w="9000" w:type="dxa"/>
            <w:tcBorders>
              <w:top w:val="nil"/>
              <w:left w:val="nil"/>
              <w:bottom w:val="nil"/>
              <w:right w:val="nil"/>
            </w:tcBorders>
            <w:vAlign w:val="bottom"/>
          </w:tcPr>
          <w:p w14:paraId="632F5AA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2AB6598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27DACE3" w14:textId="77777777">
        <w:trPr>
          <w:trHeight w:val="200"/>
        </w:trPr>
        <w:tc>
          <w:tcPr>
            <w:tcW w:w="9000" w:type="dxa"/>
            <w:tcBorders>
              <w:top w:val="nil"/>
              <w:left w:val="nil"/>
              <w:bottom w:val="nil"/>
              <w:right w:val="nil"/>
            </w:tcBorders>
            <w:vAlign w:val="bottom"/>
          </w:tcPr>
          <w:p w14:paraId="5F172C8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1714C2B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8AD63E8" w14:textId="77777777">
        <w:trPr>
          <w:trHeight w:val="200"/>
        </w:trPr>
        <w:tc>
          <w:tcPr>
            <w:tcW w:w="9000" w:type="dxa"/>
            <w:tcBorders>
              <w:top w:val="nil"/>
              <w:left w:val="nil"/>
              <w:bottom w:val="nil"/>
              <w:right w:val="nil"/>
            </w:tcBorders>
            <w:vAlign w:val="bottom"/>
          </w:tcPr>
          <w:p w14:paraId="7A5E36D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0B6B912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5E6588BF" w14:textId="77777777">
        <w:trPr>
          <w:trHeight w:val="200"/>
        </w:trPr>
        <w:tc>
          <w:tcPr>
            <w:tcW w:w="9000" w:type="dxa"/>
            <w:tcBorders>
              <w:top w:val="nil"/>
              <w:left w:val="nil"/>
              <w:bottom w:val="nil"/>
              <w:right w:val="nil"/>
            </w:tcBorders>
            <w:vAlign w:val="bottom"/>
          </w:tcPr>
          <w:p w14:paraId="6EDE9F1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6D89E6B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FB44381" w14:textId="77777777">
        <w:trPr>
          <w:trHeight w:val="200"/>
        </w:trPr>
        <w:tc>
          <w:tcPr>
            <w:tcW w:w="9000" w:type="dxa"/>
            <w:tcBorders>
              <w:top w:val="nil"/>
              <w:left w:val="nil"/>
              <w:bottom w:val="nil"/>
              <w:right w:val="nil"/>
            </w:tcBorders>
            <w:vAlign w:val="bottom"/>
          </w:tcPr>
          <w:p w14:paraId="783BE81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2D44B3D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00F6BB81" w14:textId="77777777">
        <w:trPr>
          <w:trHeight w:val="200"/>
        </w:trPr>
        <w:tc>
          <w:tcPr>
            <w:tcW w:w="9000" w:type="dxa"/>
            <w:tcBorders>
              <w:top w:val="nil"/>
              <w:left w:val="nil"/>
              <w:bottom w:val="nil"/>
              <w:right w:val="nil"/>
            </w:tcBorders>
            <w:vAlign w:val="bottom"/>
          </w:tcPr>
          <w:p w14:paraId="018E842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повноваження посадових осіб емітента</w:t>
            </w:r>
          </w:p>
        </w:tc>
        <w:tc>
          <w:tcPr>
            <w:tcW w:w="1000" w:type="dxa"/>
            <w:tcBorders>
              <w:top w:val="nil"/>
              <w:left w:val="nil"/>
              <w:bottom w:val="nil"/>
              <w:right w:val="nil"/>
            </w:tcBorders>
            <w:vAlign w:val="bottom"/>
          </w:tcPr>
          <w:p w14:paraId="536FBEC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0487C463" w14:textId="77777777">
        <w:trPr>
          <w:trHeight w:val="200"/>
        </w:trPr>
        <w:tc>
          <w:tcPr>
            <w:tcW w:w="9000" w:type="dxa"/>
            <w:tcBorders>
              <w:top w:val="nil"/>
              <w:left w:val="nil"/>
              <w:bottom w:val="nil"/>
              <w:right w:val="nil"/>
            </w:tcBorders>
            <w:vAlign w:val="bottom"/>
          </w:tcPr>
          <w:p w14:paraId="1483EF5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2481041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0D1F4A5" w14:textId="77777777">
        <w:trPr>
          <w:trHeight w:val="200"/>
        </w:trPr>
        <w:tc>
          <w:tcPr>
            <w:tcW w:w="9000" w:type="dxa"/>
            <w:tcBorders>
              <w:top w:val="nil"/>
              <w:left w:val="nil"/>
              <w:bottom w:val="nil"/>
              <w:right w:val="nil"/>
            </w:tcBorders>
            <w:vAlign w:val="bottom"/>
          </w:tcPr>
          <w:p w14:paraId="6785BEC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10F3B77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10739D41" w14:textId="77777777">
        <w:trPr>
          <w:trHeight w:val="200"/>
        </w:trPr>
        <w:tc>
          <w:tcPr>
            <w:tcW w:w="9000" w:type="dxa"/>
            <w:tcBorders>
              <w:top w:val="nil"/>
              <w:left w:val="nil"/>
              <w:bottom w:val="nil"/>
              <w:right w:val="nil"/>
            </w:tcBorders>
            <w:vAlign w:val="bottom"/>
          </w:tcPr>
          <w:p w14:paraId="41A3426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2F37F30A"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5FB76D3E" w14:textId="77777777">
        <w:trPr>
          <w:trHeight w:val="200"/>
        </w:trPr>
        <w:tc>
          <w:tcPr>
            <w:tcW w:w="9000" w:type="dxa"/>
            <w:tcBorders>
              <w:top w:val="nil"/>
              <w:left w:val="nil"/>
              <w:bottom w:val="nil"/>
              <w:right w:val="nil"/>
            </w:tcBorders>
            <w:vAlign w:val="bottom"/>
          </w:tcPr>
          <w:p w14:paraId="3E64793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2F8A179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57E0BD6B" w14:textId="77777777">
        <w:trPr>
          <w:trHeight w:val="200"/>
        </w:trPr>
        <w:tc>
          <w:tcPr>
            <w:tcW w:w="9000" w:type="dxa"/>
            <w:tcBorders>
              <w:top w:val="nil"/>
              <w:left w:val="nil"/>
              <w:bottom w:val="nil"/>
              <w:right w:val="nil"/>
            </w:tcBorders>
            <w:vAlign w:val="bottom"/>
          </w:tcPr>
          <w:p w14:paraId="1AE6D39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2451240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08E32F52" w14:textId="77777777">
        <w:trPr>
          <w:trHeight w:val="200"/>
        </w:trPr>
        <w:tc>
          <w:tcPr>
            <w:tcW w:w="9000" w:type="dxa"/>
            <w:tcBorders>
              <w:top w:val="nil"/>
              <w:left w:val="nil"/>
              <w:bottom w:val="nil"/>
              <w:right w:val="nil"/>
            </w:tcBorders>
            <w:vAlign w:val="bottom"/>
          </w:tcPr>
          <w:p w14:paraId="63CFA2A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2F9F2F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509EDDE" w14:textId="77777777">
        <w:trPr>
          <w:trHeight w:val="200"/>
        </w:trPr>
        <w:tc>
          <w:tcPr>
            <w:tcW w:w="9000" w:type="dxa"/>
            <w:tcBorders>
              <w:top w:val="nil"/>
              <w:left w:val="nil"/>
              <w:bottom w:val="nil"/>
              <w:right w:val="nil"/>
            </w:tcBorders>
            <w:vAlign w:val="bottom"/>
          </w:tcPr>
          <w:p w14:paraId="0E9B043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6BFD073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0CC3E006" w14:textId="77777777">
        <w:trPr>
          <w:trHeight w:val="200"/>
        </w:trPr>
        <w:tc>
          <w:tcPr>
            <w:tcW w:w="9000" w:type="dxa"/>
            <w:tcBorders>
              <w:top w:val="nil"/>
              <w:left w:val="nil"/>
              <w:bottom w:val="nil"/>
              <w:right w:val="nil"/>
            </w:tcBorders>
            <w:vAlign w:val="bottom"/>
          </w:tcPr>
          <w:p w14:paraId="48F73C4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4FD07FC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0480D9BE" w14:textId="77777777">
        <w:trPr>
          <w:trHeight w:val="200"/>
        </w:trPr>
        <w:tc>
          <w:tcPr>
            <w:tcW w:w="9000" w:type="dxa"/>
            <w:tcBorders>
              <w:top w:val="nil"/>
              <w:left w:val="nil"/>
              <w:bottom w:val="nil"/>
              <w:right w:val="nil"/>
            </w:tcBorders>
            <w:vAlign w:val="bottom"/>
          </w:tcPr>
          <w:p w14:paraId="5176060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37D1BE5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6D049519" w14:textId="77777777">
        <w:trPr>
          <w:trHeight w:val="200"/>
        </w:trPr>
        <w:tc>
          <w:tcPr>
            <w:tcW w:w="9000" w:type="dxa"/>
            <w:tcBorders>
              <w:top w:val="nil"/>
              <w:left w:val="nil"/>
              <w:bottom w:val="nil"/>
              <w:right w:val="nil"/>
            </w:tcBorders>
            <w:vAlign w:val="bottom"/>
          </w:tcPr>
          <w:p w14:paraId="5E2E0D5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27C288B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0B306378" w14:textId="77777777">
        <w:trPr>
          <w:trHeight w:val="200"/>
        </w:trPr>
        <w:tc>
          <w:tcPr>
            <w:tcW w:w="9000" w:type="dxa"/>
            <w:tcBorders>
              <w:top w:val="nil"/>
              <w:left w:val="nil"/>
              <w:bottom w:val="nil"/>
              <w:right w:val="nil"/>
            </w:tcBorders>
            <w:vAlign w:val="bottom"/>
          </w:tcPr>
          <w:p w14:paraId="63D8C32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0DC2F4A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165538B9" w14:textId="77777777">
        <w:trPr>
          <w:trHeight w:val="200"/>
        </w:trPr>
        <w:tc>
          <w:tcPr>
            <w:tcW w:w="9000" w:type="dxa"/>
            <w:tcBorders>
              <w:top w:val="nil"/>
              <w:left w:val="nil"/>
              <w:bottom w:val="nil"/>
              <w:right w:val="nil"/>
            </w:tcBorders>
            <w:vAlign w:val="bottom"/>
          </w:tcPr>
          <w:p w14:paraId="5A6499E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6072272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180494D4" w14:textId="77777777">
        <w:trPr>
          <w:trHeight w:val="200"/>
        </w:trPr>
        <w:tc>
          <w:tcPr>
            <w:tcW w:w="9000" w:type="dxa"/>
            <w:tcBorders>
              <w:top w:val="nil"/>
              <w:left w:val="nil"/>
              <w:bottom w:val="nil"/>
              <w:right w:val="nil"/>
            </w:tcBorders>
            <w:vAlign w:val="bottom"/>
          </w:tcPr>
          <w:p w14:paraId="5E6DC91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34C8D79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32EEFA80" w14:textId="77777777">
        <w:trPr>
          <w:trHeight w:val="200"/>
        </w:trPr>
        <w:tc>
          <w:tcPr>
            <w:tcW w:w="9000" w:type="dxa"/>
            <w:tcBorders>
              <w:top w:val="nil"/>
              <w:left w:val="nil"/>
              <w:bottom w:val="nil"/>
              <w:right w:val="nil"/>
            </w:tcBorders>
            <w:vAlign w:val="bottom"/>
          </w:tcPr>
          <w:p w14:paraId="02CE46F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3E85ED5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5CB810FD" w14:textId="77777777">
        <w:trPr>
          <w:trHeight w:val="200"/>
        </w:trPr>
        <w:tc>
          <w:tcPr>
            <w:tcW w:w="9000" w:type="dxa"/>
            <w:tcBorders>
              <w:top w:val="nil"/>
              <w:left w:val="nil"/>
              <w:bottom w:val="nil"/>
              <w:right w:val="nil"/>
            </w:tcBorders>
            <w:vAlign w:val="bottom"/>
          </w:tcPr>
          <w:p w14:paraId="150CCD7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2732A38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240707A4" w14:textId="77777777">
        <w:trPr>
          <w:trHeight w:val="200"/>
        </w:trPr>
        <w:tc>
          <w:tcPr>
            <w:tcW w:w="9000" w:type="dxa"/>
            <w:tcBorders>
              <w:top w:val="nil"/>
              <w:left w:val="nil"/>
              <w:bottom w:val="nil"/>
              <w:right w:val="nil"/>
            </w:tcBorders>
            <w:vAlign w:val="bottom"/>
          </w:tcPr>
          <w:p w14:paraId="1C70946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25FADD4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162E17EA" w14:textId="77777777">
        <w:trPr>
          <w:trHeight w:val="200"/>
        </w:trPr>
        <w:tc>
          <w:tcPr>
            <w:tcW w:w="9000" w:type="dxa"/>
            <w:tcBorders>
              <w:top w:val="nil"/>
              <w:left w:val="nil"/>
              <w:bottom w:val="nil"/>
              <w:right w:val="nil"/>
            </w:tcBorders>
            <w:vAlign w:val="bottom"/>
          </w:tcPr>
          <w:p w14:paraId="3CBCF02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3756C0C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4685C45B" w14:textId="77777777">
        <w:trPr>
          <w:trHeight w:val="200"/>
        </w:trPr>
        <w:tc>
          <w:tcPr>
            <w:tcW w:w="9000" w:type="dxa"/>
            <w:tcBorders>
              <w:top w:val="nil"/>
              <w:left w:val="nil"/>
              <w:bottom w:val="nil"/>
              <w:right w:val="nil"/>
            </w:tcBorders>
            <w:vAlign w:val="bottom"/>
          </w:tcPr>
          <w:p w14:paraId="0158376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3051A07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0BFF781D" w14:textId="77777777">
        <w:trPr>
          <w:trHeight w:val="200"/>
        </w:trPr>
        <w:tc>
          <w:tcPr>
            <w:tcW w:w="9000" w:type="dxa"/>
            <w:tcBorders>
              <w:top w:val="nil"/>
              <w:left w:val="nil"/>
              <w:bottom w:val="nil"/>
              <w:right w:val="nil"/>
            </w:tcBorders>
            <w:vAlign w:val="bottom"/>
          </w:tcPr>
          <w:p w14:paraId="14CAB53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3F9681D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5F8714BD" w14:textId="77777777">
        <w:trPr>
          <w:trHeight w:val="200"/>
        </w:trPr>
        <w:tc>
          <w:tcPr>
            <w:tcW w:w="9000" w:type="dxa"/>
            <w:tcBorders>
              <w:top w:val="nil"/>
              <w:left w:val="nil"/>
              <w:bottom w:val="nil"/>
              <w:right w:val="nil"/>
            </w:tcBorders>
            <w:vAlign w:val="bottom"/>
          </w:tcPr>
          <w:p w14:paraId="62AF98B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0581CC4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F2188E9" w14:textId="77777777">
        <w:trPr>
          <w:trHeight w:val="200"/>
        </w:trPr>
        <w:tc>
          <w:tcPr>
            <w:tcW w:w="9000" w:type="dxa"/>
            <w:tcBorders>
              <w:top w:val="nil"/>
              <w:left w:val="nil"/>
              <w:bottom w:val="nil"/>
              <w:right w:val="nil"/>
            </w:tcBorders>
            <w:vAlign w:val="bottom"/>
          </w:tcPr>
          <w:p w14:paraId="5C33790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3DB761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422E6D7" w14:textId="77777777">
        <w:trPr>
          <w:trHeight w:val="200"/>
        </w:trPr>
        <w:tc>
          <w:tcPr>
            <w:tcW w:w="9000" w:type="dxa"/>
            <w:tcBorders>
              <w:top w:val="nil"/>
              <w:left w:val="nil"/>
              <w:bottom w:val="nil"/>
              <w:right w:val="nil"/>
            </w:tcBorders>
            <w:vAlign w:val="bottom"/>
          </w:tcPr>
          <w:p w14:paraId="048E253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5C368F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472ED9E0" w14:textId="77777777">
        <w:trPr>
          <w:trHeight w:val="200"/>
        </w:trPr>
        <w:tc>
          <w:tcPr>
            <w:tcW w:w="9000" w:type="dxa"/>
            <w:tcBorders>
              <w:top w:val="nil"/>
              <w:left w:val="nil"/>
              <w:bottom w:val="nil"/>
              <w:right w:val="nil"/>
            </w:tcBorders>
            <w:vAlign w:val="bottom"/>
          </w:tcPr>
          <w:p w14:paraId="39FE965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76DAE92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6F2CB5E8" w14:textId="77777777">
        <w:trPr>
          <w:trHeight w:val="200"/>
        </w:trPr>
        <w:tc>
          <w:tcPr>
            <w:tcW w:w="9000" w:type="dxa"/>
            <w:tcBorders>
              <w:top w:val="nil"/>
              <w:left w:val="nil"/>
              <w:bottom w:val="nil"/>
              <w:right w:val="nil"/>
            </w:tcBorders>
            <w:vAlign w:val="bottom"/>
          </w:tcPr>
          <w:p w14:paraId="6B69517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426671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413CA825" w14:textId="77777777">
        <w:trPr>
          <w:trHeight w:val="200"/>
        </w:trPr>
        <w:tc>
          <w:tcPr>
            <w:tcW w:w="9000" w:type="dxa"/>
            <w:tcBorders>
              <w:top w:val="nil"/>
              <w:left w:val="nil"/>
              <w:bottom w:val="nil"/>
              <w:right w:val="nil"/>
            </w:tcBorders>
            <w:vAlign w:val="bottom"/>
          </w:tcPr>
          <w:p w14:paraId="214B835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68F95B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641B341" w14:textId="77777777">
        <w:trPr>
          <w:trHeight w:val="200"/>
        </w:trPr>
        <w:tc>
          <w:tcPr>
            <w:tcW w:w="9000" w:type="dxa"/>
            <w:tcBorders>
              <w:top w:val="nil"/>
              <w:left w:val="nil"/>
              <w:bottom w:val="nil"/>
              <w:right w:val="nil"/>
            </w:tcBorders>
            <w:vAlign w:val="bottom"/>
          </w:tcPr>
          <w:p w14:paraId="4F0B74E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059167A4"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56DFA91E" w14:textId="77777777">
        <w:trPr>
          <w:trHeight w:val="200"/>
        </w:trPr>
        <w:tc>
          <w:tcPr>
            <w:tcW w:w="9000" w:type="dxa"/>
            <w:tcBorders>
              <w:top w:val="nil"/>
              <w:left w:val="nil"/>
              <w:bottom w:val="nil"/>
              <w:right w:val="nil"/>
            </w:tcBorders>
            <w:vAlign w:val="bottom"/>
          </w:tcPr>
          <w:p w14:paraId="118692B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72B64E1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337ACE16" w14:textId="77777777">
        <w:trPr>
          <w:trHeight w:val="200"/>
        </w:trPr>
        <w:tc>
          <w:tcPr>
            <w:tcW w:w="9000" w:type="dxa"/>
            <w:tcBorders>
              <w:top w:val="nil"/>
              <w:left w:val="nil"/>
              <w:bottom w:val="nil"/>
              <w:right w:val="nil"/>
            </w:tcBorders>
            <w:vAlign w:val="bottom"/>
          </w:tcPr>
          <w:p w14:paraId="5D67C40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70D8427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2907C703" w14:textId="77777777">
        <w:trPr>
          <w:trHeight w:val="200"/>
        </w:trPr>
        <w:tc>
          <w:tcPr>
            <w:tcW w:w="9000" w:type="dxa"/>
            <w:tcBorders>
              <w:top w:val="nil"/>
              <w:left w:val="nil"/>
              <w:bottom w:val="nil"/>
              <w:right w:val="nil"/>
            </w:tcBorders>
            <w:vAlign w:val="bottom"/>
          </w:tcPr>
          <w:p w14:paraId="0940E96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1A46CBD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54F73A36" w14:textId="77777777">
        <w:trPr>
          <w:trHeight w:val="200"/>
        </w:trPr>
        <w:tc>
          <w:tcPr>
            <w:tcW w:w="9000" w:type="dxa"/>
            <w:tcBorders>
              <w:top w:val="nil"/>
              <w:left w:val="nil"/>
              <w:bottom w:val="nil"/>
              <w:right w:val="nil"/>
            </w:tcBorders>
            <w:vAlign w:val="bottom"/>
          </w:tcPr>
          <w:p w14:paraId="2A6A7CE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5245A5D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032D0B1F" w14:textId="77777777">
        <w:trPr>
          <w:trHeight w:val="200"/>
        </w:trPr>
        <w:tc>
          <w:tcPr>
            <w:tcW w:w="9000" w:type="dxa"/>
            <w:tcBorders>
              <w:top w:val="nil"/>
              <w:left w:val="nil"/>
              <w:bottom w:val="nil"/>
              <w:right w:val="nil"/>
            </w:tcBorders>
            <w:vAlign w:val="bottom"/>
          </w:tcPr>
          <w:p w14:paraId="2B810A0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106B65C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54032B17" w14:textId="77777777">
        <w:trPr>
          <w:trHeight w:val="200"/>
        </w:trPr>
        <w:tc>
          <w:tcPr>
            <w:tcW w:w="9000" w:type="dxa"/>
            <w:tcBorders>
              <w:top w:val="nil"/>
              <w:left w:val="nil"/>
              <w:bottom w:val="nil"/>
              <w:right w:val="nil"/>
            </w:tcBorders>
            <w:vAlign w:val="bottom"/>
          </w:tcPr>
          <w:p w14:paraId="721046B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75763CB0"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467F3F5B" w14:textId="77777777">
        <w:trPr>
          <w:trHeight w:val="200"/>
        </w:trPr>
        <w:tc>
          <w:tcPr>
            <w:tcW w:w="9000" w:type="dxa"/>
            <w:tcBorders>
              <w:top w:val="nil"/>
              <w:left w:val="nil"/>
              <w:bottom w:val="nil"/>
              <w:right w:val="nil"/>
            </w:tcBorders>
            <w:vAlign w:val="bottom"/>
          </w:tcPr>
          <w:p w14:paraId="1898F4A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3EEDDE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FF75882" w14:textId="77777777">
        <w:trPr>
          <w:trHeight w:val="200"/>
        </w:trPr>
        <w:tc>
          <w:tcPr>
            <w:tcW w:w="9000" w:type="dxa"/>
            <w:tcBorders>
              <w:top w:val="nil"/>
              <w:left w:val="nil"/>
              <w:bottom w:val="nil"/>
              <w:right w:val="nil"/>
            </w:tcBorders>
            <w:vAlign w:val="bottom"/>
          </w:tcPr>
          <w:p w14:paraId="1AAE5D2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2E37710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3CC3F98C" w14:textId="77777777">
        <w:trPr>
          <w:trHeight w:val="200"/>
        </w:trPr>
        <w:tc>
          <w:tcPr>
            <w:tcW w:w="9000" w:type="dxa"/>
            <w:tcBorders>
              <w:top w:val="nil"/>
              <w:left w:val="nil"/>
              <w:bottom w:val="nil"/>
              <w:right w:val="nil"/>
            </w:tcBorders>
            <w:vAlign w:val="bottom"/>
          </w:tcPr>
          <w:p w14:paraId="6F0B339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1BC702D2"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08C08DF6" w14:textId="77777777">
        <w:trPr>
          <w:trHeight w:val="200"/>
        </w:trPr>
        <w:tc>
          <w:tcPr>
            <w:tcW w:w="9000" w:type="dxa"/>
            <w:tcBorders>
              <w:top w:val="nil"/>
              <w:left w:val="nil"/>
              <w:bottom w:val="nil"/>
              <w:right w:val="nil"/>
            </w:tcBorders>
            <w:vAlign w:val="bottom"/>
          </w:tcPr>
          <w:p w14:paraId="45493FB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261EDAE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41DDE12A" w14:textId="77777777">
        <w:trPr>
          <w:trHeight w:val="200"/>
        </w:trPr>
        <w:tc>
          <w:tcPr>
            <w:tcW w:w="9000" w:type="dxa"/>
            <w:tcBorders>
              <w:top w:val="nil"/>
              <w:left w:val="nil"/>
              <w:bottom w:val="nil"/>
              <w:right w:val="nil"/>
            </w:tcBorders>
            <w:vAlign w:val="bottom"/>
          </w:tcPr>
          <w:p w14:paraId="5E12D92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14209AC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7B48C2F5" w14:textId="77777777">
        <w:trPr>
          <w:trHeight w:val="200"/>
        </w:trPr>
        <w:tc>
          <w:tcPr>
            <w:tcW w:w="9000" w:type="dxa"/>
            <w:tcBorders>
              <w:top w:val="nil"/>
              <w:left w:val="nil"/>
              <w:bottom w:val="nil"/>
              <w:right w:val="nil"/>
            </w:tcBorders>
            <w:vAlign w:val="bottom"/>
          </w:tcPr>
          <w:p w14:paraId="7813D62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2C0C9F5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339B23F8" w14:textId="77777777">
        <w:trPr>
          <w:trHeight w:val="200"/>
        </w:trPr>
        <w:tc>
          <w:tcPr>
            <w:tcW w:w="9000" w:type="dxa"/>
            <w:tcBorders>
              <w:top w:val="nil"/>
              <w:left w:val="nil"/>
              <w:bottom w:val="nil"/>
              <w:right w:val="nil"/>
            </w:tcBorders>
            <w:vAlign w:val="bottom"/>
          </w:tcPr>
          <w:p w14:paraId="316C3DB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20889A7B"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41A5C32F" w14:textId="77777777">
        <w:trPr>
          <w:trHeight w:val="200"/>
        </w:trPr>
        <w:tc>
          <w:tcPr>
            <w:tcW w:w="9000" w:type="dxa"/>
            <w:tcBorders>
              <w:top w:val="nil"/>
              <w:left w:val="nil"/>
              <w:bottom w:val="nil"/>
              <w:right w:val="nil"/>
            </w:tcBorders>
            <w:vAlign w:val="bottom"/>
          </w:tcPr>
          <w:p w14:paraId="61BFBF4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1419ED00"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4DC0B0D7" w14:textId="77777777">
        <w:trPr>
          <w:trHeight w:val="200"/>
        </w:trPr>
        <w:tc>
          <w:tcPr>
            <w:tcW w:w="9000" w:type="dxa"/>
            <w:tcBorders>
              <w:top w:val="nil"/>
              <w:left w:val="nil"/>
              <w:bottom w:val="nil"/>
              <w:right w:val="nil"/>
            </w:tcBorders>
            <w:vAlign w:val="bottom"/>
          </w:tcPr>
          <w:p w14:paraId="0F3DC60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4FE2E038"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207C0D29" w14:textId="77777777">
        <w:trPr>
          <w:trHeight w:val="200"/>
        </w:trPr>
        <w:tc>
          <w:tcPr>
            <w:tcW w:w="9000" w:type="dxa"/>
            <w:tcBorders>
              <w:top w:val="nil"/>
              <w:left w:val="nil"/>
              <w:bottom w:val="nil"/>
              <w:right w:val="nil"/>
            </w:tcBorders>
            <w:vAlign w:val="bottom"/>
          </w:tcPr>
          <w:p w14:paraId="744D028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4967718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245B31B4" w14:textId="77777777">
        <w:trPr>
          <w:trHeight w:val="200"/>
        </w:trPr>
        <w:tc>
          <w:tcPr>
            <w:tcW w:w="9000" w:type="dxa"/>
            <w:tcBorders>
              <w:top w:val="nil"/>
              <w:left w:val="nil"/>
              <w:bottom w:val="nil"/>
              <w:right w:val="nil"/>
            </w:tcBorders>
            <w:vAlign w:val="bottom"/>
          </w:tcPr>
          <w:p w14:paraId="521196B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07CED20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404FDC50" w14:textId="77777777">
        <w:trPr>
          <w:trHeight w:val="200"/>
        </w:trPr>
        <w:tc>
          <w:tcPr>
            <w:tcW w:w="9000" w:type="dxa"/>
            <w:tcBorders>
              <w:top w:val="nil"/>
              <w:left w:val="nil"/>
              <w:bottom w:val="nil"/>
              <w:right w:val="nil"/>
            </w:tcBorders>
            <w:vAlign w:val="bottom"/>
          </w:tcPr>
          <w:p w14:paraId="598E88D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4C24F174"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2A8A14D1" w14:textId="77777777">
        <w:trPr>
          <w:trHeight w:val="200"/>
        </w:trPr>
        <w:tc>
          <w:tcPr>
            <w:tcW w:w="9000" w:type="dxa"/>
            <w:tcBorders>
              <w:top w:val="nil"/>
              <w:left w:val="nil"/>
              <w:bottom w:val="nil"/>
              <w:right w:val="nil"/>
            </w:tcBorders>
            <w:vAlign w:val="bottom"/>
          </w:tcPr>
          <w:p w14:paraId="52C3B57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391660B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403A409C" w14:textId="77777777">
        <w:trPr>
          <w:trHeight w:val="200"/>
        </w:trPr>
        <w:tc>
          <w:tcPr>
            <w:tcW w:w="9000" w:type="dxa"/>
            <w:tcBorders>
              <w:top w:val="nil"/>
              <w:left w:val="nil"/>
              <w:bottom w:val="nil"/>
              <w:right w:val="nil"/>
            </w:tcBorders>
            <w:vAlign w:val="bottom"/>
          </w:tcPr>
          <w:p w14:paraId="0E4D6DD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4B7AC73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59F591E4" w14:textId="77777777">
        <w:trPr>
          <w:trHeight w:val="200"/>
        </w:trPr>
        <w:tc>
          <w:tcPr>
            <w:tcW w:w="9000" w:type="dxa"/>
            <w:tcBorders>
              <w:top w:val="nil"/>
              <w:left w:val="nil"/>
              <w:bottom w:val="nil"/>
              <w:right w:val="nil"/>
            </w:tcBorders>
            <w:vAlign w:val="bottom"/>
          </w:tcPr>
          <w:p w14:paraId="15CD652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03AE8A20"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60C017F2" w14:textId="77777777">
        <w:trPr>
          <w:trHeight w:val="200"/>
        </w:trPr>
        <w:tc>
          <w:tcPr>
            <w:tcW w:w="9000" w:type="dxa"/>
            <w:tcBorders>
              <w:top w:val="nil"/>
              <w:left w:val="nil"/>
              <w:bottom w:val="nil"/>
              <w:right w:val="nil"/>
            </w:tcBorders>
            <w:vAlign w:val="bottom"/>
          </w:tcPr>
          <w:p w14:paraId="3CEAAE5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1230447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58C2846E" w14:textId="77777777">
        <w:trPr>
          <w:trHeight w:val="200"/>
        </w:trPr>
        <w:tc>
          <w:tcPr>
            <w:tcW w:w="9000" w:type="dxa"/>
            <w:tcBorders>
              <w:top w:val="nil"/>
              <w:left w:val="nil"/>
              <w:bottom w:val="nil"/>
              <w:right w:val="nil"/>
            </w:tcBorders>
            <w:vAlign w:val="bottom"/>
          </w:tcPr>
          <w:p w14:paraId="4463830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38A6241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0D0849DE" w14:textId="77777777">
        <w:trPr>
          <w:trHeight w:val="200"/>
        </w:trPr>
        <w:tc>
          <w:tcPr>
            <w:tcW w:w="9000" w:type="dxa"/>
            <w:tcBorders>
              <w:top w:val="nil"/>
              <w:left w:val="nil"/>
              <w:bottom w:val="nil"/>
              <w:right w:val="nil"/>
            </w:tcBorders>
            <w:vAlign w:val="bottom"/>
          </w:tcPr>
          <w:p w14:paraId="395F4B2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17D2CCD2"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424C881B" w14:textId="77777777">
        <w:trPr>
          <w:trHeight w:val="200"/>
        </w:trPr>
        <w:tc>
          <w:tcPr>
            <w:tcW w:w="9000" w:type="dxa"/>
            <w:tcBorders>
              <w:top w:val="nil"/>
              <w:left w:val="nil"/>
              <w:bottom w:val="nil"/>
              <w:right w:val="nil"/>
            </w:tcBorders>
            <w:vAlign w:val="bottom"/>
          </w:tcPr>
          <w:p w14:paraId="1206784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1D402EB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5B3F408D" w14:textId="77777777">
        <w:trPr>
          <w:trHeight w:val="200"/>
        </w:trPr>
        <w:tc>
          <w:tcPr>
            <w:tcW w:w="10000" w:type="dxa"/>
            <w:gridSpan w:val="2"/>
            <w:tcBorders>
              <w:top w:val="nil"/>
              <w:left w:val="nil"/>
              <w:bottom w:val="nil"/>
              <w:right w:val="nil"/>
            </w:tcBorders>
            <w:vAlign w:val="bottom"/>
          </w:tcPr>
          <w:p w14:paraId="0D0E500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7921A6D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надається про: </w:t>
            </w:r>
          </w:p>
          <w:p w14:paraId="1B0A4EB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57A766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p>
          <w:p w14:paraId="761D48E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C82869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w:t>
            </w:r>
          </w:p>
          <w:p w14:paraId="1671D2A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7AC1AC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108D102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EB16E4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47E15A6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B56513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2975F05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C90FE4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51780C7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582F1D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0B83CEC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AA122D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72C2EE9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B49130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7D6C595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0AC88B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3604D4B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261C90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2C69C2C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061E67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Товариства не надається, тому що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76D265F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09E008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еiтента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не надаються, так як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створював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48863DF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104E6A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1412895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62C7AB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136BC43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852A19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50DAEC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8F7572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43D7FA0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F9F4CC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2D5192F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D80B0D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3D0C825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3F12ED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769E521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2BFCC0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03028DF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40C444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35A2FBB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8A0136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12.Iнформацiя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4015CB9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F2FF98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0E85A20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7A6313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7DBB3E8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359E32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не було.</w:t>
            </w:r>
          </w:p>
          <w:p w14:paraId="7A6C5EF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A83A64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Штрафних </w:t>
            </w:r>
            <w:proofErr w:type="spellStart"/>
            <w:r>
              <w:rPr>
                <w:rFonts w:ascii="Times New Roman CYR" w:hAnsi="Times New Roman CYR" w:cs="Times New Roman CYR"/>
                <w:sz w:val="24"/>
                <w:szCs w:val="24"/>
              </w:rPr>
              <w:t>санкцiй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178F0AE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5A0EA5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та /або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не виступали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яких складають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p>
          <w:p w14:paraId="694C24C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92C30E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1F5CC76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55A070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29CC0D6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42BFAC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Особлива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i не надається.</w:t>
            </w:r>
          </w:p>
          <w:p w14:paraId="764122A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BDC140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4F9079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0A5FF4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249C416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sectPr w:rsidR="00F61D1B" w:rsidSect="008D1390">
          <w:pgSz w:w="12240" w:h="15840"/>
          <w:pgMar w:top="850" w:right="850" w:bottom="850" w:left="1400" w:header="708" w:footer="454" w:gutter="0"/>
          <w:cols w:space="720"/>
          <w:noEndnote/>
          <w:docGrid w:linePitch="299"/>
        </w:sectPr>
      </w:pPr>
    </w:p>
    <w:p w14:paraId="1986FB7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6A6AE524"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21E5842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"КРЕМIНЬ"</w:t>
      </w:r>
    </w:p>
    <w:p w14:paraId="7D0B791F"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3C3299D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"КРЕМIНЬ"</w:t>
      </w:r>
    </w:p>
    <w:p w14:paraId="7C459A02"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1532400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11.03.1996</w:t>
      </w:r>
    </w:p>
    <w:p w14:paraId="43D02058"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22759FD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1581ED13"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3470AFF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3820000</w:t>
      </w:r>
    </w:p>
    <w:p w14:paraId="621A99AC"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3186559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098F6B17"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5E0BF8E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0C59259E"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5304D47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240</w:t>
      </w:r>
    </w:p>
    <w:p w14:paraId="7B58EB84"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1D502FE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рису), бобових культур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(основний)</w:t>
      </w:r>
    </w:p>
    <w:p w14:paraId="284B4C1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01.41 - Розведення великої рогатої худоби молочних </w:t>
      </w:r>
      <w:proofErr w:type="spellStart"/>
      <w:r>
        <w:rPr>
          <w:rFonts w:ascii="Times New Roman CYR" w:hAnsi="Times New Roman CYR" w:cs="Times New Roman CYR"/>
          <w:sz w:val="24"/>
          <w:szCs w:val="24"/>
        </w:rPr>
        <w:t>порiд</w:t>
      </w:r>
      <w:proofErr w:type="spellEnd"/>
    </w:p>
    <w:p w14:paraId="6BB2387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01.19 - Вирощування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однорiчних</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дворiчних</w:t>
      </w:r>
      <w:proofErr w:type="spellEnd"/>
      <w:r>
        <w:rPr>
          <w:rFonts w:ascii="Times New Roman CYR" w:hAnsi="Times New Roman CYR" w:cs="Times New Roman CYR"/>
          <w:sz w:val="24"/>
          <w:szCs w:val="24"/>
        </w:rPr>
        <w:t xml:space="preserve"> культур</w:t>
      </w:r>
    </w:p>
    <w:p w14:paraId="2F2DE71B"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0F07CC9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394108F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ЧОУ АТ "Ощадбанк", МФО 353553</w:t>
      </w:r>
    </w:p>
    <w:p w14:paraId="0F01971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4B0F13E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UA373535530000026004301103030</w:t>
      </w:r>
    </w:p>
    <w:p w14:paraId="1C7B024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3613E9B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UA373535530000026004301103030</w:t>
      </w:r>
    </w:p>
    <w:p w14:paraId="34FAC01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12A90B2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АТ "Райффайзен Банк Аваль" в м. </w:t>
      </w:r>
      <w:proofErr w:type="spellStart"/>
      <w:r>
        <w:rPr>
          <w:rFonts w:ascii="Times New Roman CYR" w:hAnsi="Times New Roman CYR" w:cs="Times New Roman CYR"/>
          <w:sz w:val="24"/>
          <w:szCs w:val="24"/>
        </w:rPr>
        <w:t>Києвi</w:t>
      </w:r>
      <w:proofErr w:type="spellEnd"/>
      <w:r>
        <w:rPr>
          <w:rFonts w:ascii="Times New Roman CYR" w:hAnsi="Times New Roman CYR" w:cs="Times New Roman CYR"/>
          <w:sz w:val="24"/>
          <w:szCs w:val="24"/>
        </w:rPr>
        <w:t>, МФО 380805</w:t>
      </w:r>
    </w:p>
    <w:p w14:paraId="7A1E93B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0216A41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UA343808050000000026008538044</w:t>
      </w:r>
    </w:p>
    <w:p w14:paraId="39A0AA9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63BD463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UA343808050000000026008538044</w:t>
      </w:r>
    </w:p>
    <w:p w14:paraId="6F3B70E9" w14:textId="77777777" w:rsidR="00F61D1B" w:rsidRPr="008D1390" w:rsidRDefault="00F61D1B">
      <w:pPr>
        <w:widowControl w:val="0"/>
        <w:autoSpaceDE w:val="0"/>
        <w:autoSpaceDN w:val="0"/>
        <w:adjustRightInd w:val="0"/>
        <w:spacing w:after="0" w:line="240" w:lineRule="auto"/>
        <w:rPr>
          <w:rFonts w:ascii="Times New Roman CYR" w:hAnsi="Times New Roman CYR" w:cs="Times New Roman CYR"/>
          <w:sz w:val="10"/>
          <w:szCs w:val="24"/>
        </w:rPr>
      </w:pPr>
    </w:p>
    <w:p w14:paraId="56679F0B"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F61D1B" w14:paraId="5D6EC311" w14:textId="77777777">
        <w:trPr>
          <w:trHeight w:val="200"/>
        </w:trPr>
        <w:tc>
          <w:tcPr>
            <w:tcW w:w="1000" w:type="dxa"/>
            <w:tcBorders>
              <w:top w:val="single" w:sz="6" w:space="0" w:color="auto"/>
              <w:bottom w:val="single" w:sz="6" w:space="0" w:color="auto"/>
              <w:right w:val="single" w:sz="6" w:space="0" w:color="auto"/>
            </w:tcBorders>
            <w:vAlign w:val="center"/>
          </w:tcPr>
          <w:p w14:paraId="604D41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0ED0600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6AFFBF1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705275B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14:paraId="267B26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F61D1B" w14:paraId="4C4BB45E" w14:textId="77777777">
        <w:trPr>
          <w:trHeight w:val="200"/>
        </w:trPr>
        <w:tc>
          <w:tcPr>
            <w:tcW w:w="1000" w:type="dxa"/>
            <w:tcBorders>
              <w:top w:val="single" w:sz="6" w:space="0" w:color="auto"/>
              <w:bottom w:val="single" w:sz="6" w:space="0" w:color="auto"/>
              <w:right w:val="single" w:sz="6" w:space="0" w:color="auto"/>
            </w:tcBorders>
          </w:tcPr>
          <w:p w14:paraId="7D3E4B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14:paraId="59F39A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№0066700407/284, 30.11.2022</w:t>
            </w:r>
          </w:p>
        </w:tc>
        <w:tc>
          <w:tcPr>
            <w:tcW w:w="2200" w:type="dxa"/>
            <w:tcBorders>
              <w:top w:val="single" w:sz="6" w:space="0" w:color="auto"/>
              <w:left w:val="single" w:sz="6" w:space="0" w:color="auto"/>
              <w:bottom w:val="single" w:sz="6" w:space="0" w:color="auto"/>
              <w:right w:val="single" w:sz="6" w:space="0" w:color="auto"/>
            </w:tcBorders>
          </w:tcPr>
          <w:p w14:paraId="7176B95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Прилуцьке ДПI</w:t>
            </w:r>
          </w:p>
        </w:tc>
        <w:tc>
          <w:tcPr>
            <w:tcW w:w="2200" w:type="dxa"/>
            <w:tcBorders>
              <w:top w:val="single" w:sz="6" w:space="0" w:color="auto"/>
              <w:left w:val="single" w:sz="6" w:space="0" w:color="auto"/>
              <w:bottom w:val="single" w:sz="6" w:space="0" w:color="auto"/>
              <w:right w:val="single" w:sz="6" w:space="0" w:color="auto"/>
            </w:tcBorders>
          </w:tcPr>
          <w:p w14:paraId="72B0C4E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14:paraId="027E8F4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виконано</w:t>
            </w:r>
          </w:p>
        </w:tc>
      </w:tr>
      <w:tr w:rsidR="00F61D1B" w14:paraId="0ABB9A3C" w14:textId="77777777">
        <w:trPr>
          <w:trHeight w:val="200"/>
        </w:trPr>
        <w:tc>
          <w:tcPr>
            <w:tcW w:w="10000" w:type="dxa"/>
            <w:gridSpan w:val="5"/>
            <w:tcBorders>
              <w:top w:val="single" w:sz="6" w:space="0" w:color="auto"/>
              <w:bottom w:val="single" w:sz="6" w:space="0" w:color="auto"/>
            </w:tcBorders>
            <w:vAlign w:val="center"/>
          </w:tcPr>
          <w:p w14:paraId="0F53539E"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F61D1B" w14:paraId="7FE5F2F5" w14:textId="77777777">
        <w:trPr>
          <w:trHeight w:val="200"/>
        </w:trPr>
        <w:tc>
          <w:tcPr>
            <w:tcW w:w="10000" w:type="dxa"/>
            <w:gridSpan w:val="5"/>
            <w:tcBorders>
              <w:top w:val="single" w:sz="6" w:space="0" w:color="auto"/>
              <w:bottom w:val="single" w:sz="6" w:space="0" w:color="auto"/>
            </w:tcBorders>
            <w:vAlign w:val="center"/>
          </w:tcPr>
          <w:p w14:paraId="5A18AE5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Сплачено штраф 726,74 грн.</w:t>
            </w:r>
          </w:p>
        </w:tc>
      </w:tr>
      <w:tr w:rsidR="00F61D1B" w14:paraId="1D08FC24" w14:textId="77777777">
        <w:trPr>
          <w:trHeight w:val="200"/>
        </w:trPr>
        <w:tc>
          <w:tcPr>
            <w:tcW w:w="1000" w:type="dxa"/>
            <w:tcBorders>
              <w:top w:val="single" w:sz="6" w:space="0" w:color="auto"/>
              <w:bottom w:val="single" w:sz="6" w:space="0" w:color="auto"/>
              <w:right w:val="single" w:sz="6" w:space="0" w:color="auto"/>
            </w:tcBorders>
          </w:tcPr>
          <w:p w14:paraId="33A6A4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200" w:type="dxa"/>
            <w:tcBorders>
              <w:top w:val="single" w:sz="6" w:space="0" w:color="auto"/>
              <w:left w:val="single" w:sz="6" w:space="0" w:color="auto"/>
              <w:bottom w:val="single" w:sz="6" w:space="0" w:color="auto"/>
              <w:right w:val="single" w:sz="6" w:space="0" w:color="auto"/>
            </w:tcBorders>
          </w:tcPr>
          <w:p w14:paraId="1B077A0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№0066700407/283, 13.12.2022</w:t>
            </w:r>
          </w:p>
        </w:tc>
        <w:tc>
          <w:tcPr>
            <w:tcW w:w="2200" w:type="dxa"/>
            <w:tcBorders>
              <w:top w:val="single" w:sz="6" w:space="0" w:color="auto"/>
              <w:left w:val="single" w:sz="6" w:space="0" w:color="auto"/>
              <w:bottom w:val="single" w:sz="6" w:space="0" w:color="auto"/>
              <w:right w:val="single" w:sz="6" w:space="0" w:color="auto"/>
            </w:tcBorders>
          </w:tcPr>
          <w:p w14:paraId="08E2275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Прилуцьке ДПI</w:t>
            </w:r>
          </w:p>
        </w:tc>
        <w:tc>
          <w:tcPr>
            <w:tcW w:w="2200" w:type="dxa"/>
            <w:tcBorders>
              <w:top w:val="single" w:sz="6" w:space="0" w:color="auto"/>
              <w:left w:val="single" w:sz="6" w:space="0" w:color="auto"/>
              <w:bottom w:val="single" w:sz="6" w:space="0" w:color="auto"/>
              <w:right w:val="single" w:sz="6" w:space="0" w:color="auto"/>
            </w:tcBorders>
          </w:tcPr>
          <w:p w14:paraId="670B9C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14:paraId="438D412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виконано</w:t>
            </w:r>
          </w:p>
        </w:tc>
      </w:tr>
      <w:tr w:rsidR="00F61D1B" w14:paraId="11C09460" w14:textId="77777777">
        <w:trPr>
          <w:trHeight w:val="200"/>
        </w:trPr>
        <w:tc>
          <w:tcPr>
            <w:tcW w:w="10000" w:type="dxa"/>
            <w:gridSpan w:val="5"/>
            <w:tcBorders>
              <w:top w:val="single" w:sz="6" w:space="0" w:color="auto"/>
              <w:bottom w:val="single" w:sz="6" w:space="0" w:color="auto"/>
            </w:tcBorders>
            <w:vAlign w:val="center"/>
          </w:tcPr>
          <w:p w14:paraId="7CBDA06E"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F61D1B" w14:paraId="02180719" w14:textId="77777777">
        <w:trPr>
          <w:trHeight w:val="200"/>
        </w:trPr>
        <w:tc>
          <w:tcPr>
            <w:tcW w:w="10000" w:type="dxa"/>
            <w:gridSpan w:val="5"/>
            <w:tcBorders>
              <w:top w:val="single" w:sz="6" w:space="0" w:color="auto"/>
              <w:bottom w:val="single" w:sz="6" w:space="0" w:color="auto"/>
            </w:tcBorders>
            <w:vAlign w:val="center"/>
          </w:tcPr>
          <w:p w14:paraId="2408D67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Сплачено штраф 122,7 грн.</w:t>
            </w:r>
          </w:p>
        </w:tc>
      </w:tr>
    </w:tbl>
    <w:p w14:paraId="6ED4ED39"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799D84D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2AFD201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4BC3F36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375EB93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p>
    <w:p w14:paraId="47F3A52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912C76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1078307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- 242 особи, працюючих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- 1 особа,  працюючих на умовах неповного робочого дня - немає. Середня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- 240.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- 37298 тис. грн. У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2021 роком (40728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зменшився на 3430 тис. грн (8,42%)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вiдпрацьованого</w:t>
      </w:r>
      <w:proofErr w:type="spellEnd"/>
      <w:r>
        <w:rPr>
          <w:rFonts w:ascii="Times New Roman CYR" w:hAnsi="Times New Roman CYR" w:cs="Times New Roman CYR"/>
          <w:sz w:val="24"/>
          <w:szCs w:val="24"/>
        </w:rPr>
        <w:t xml:space="preserve"> часу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розташування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Заробiтна</w:t>
      </w:r>
      <w:proofErr w:type="spellEnd"/>
      <w:r>
        <w:rPr>
          <w:rFonts w:ascii="Times New Roman CYR" w:hAnsi="Times New Roman CYR" w:cs="Times New Roman CYR"/>
          <w:sz w:val="24"/>
          <w:szCs w:val="24"/>
        </w:rPr>
        <w:t xml:space="preserve"> плата встановлена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не менше законодавчо встановленої </w:t>
      </w:r>
      <w:proofErr w:type="spellStart"/>
      <w:r>
        <w:rPr>
          <w:rFonts w:ascii="Times New Roman CYR" w:hAnsi="Times New Roman CYR" w:cs="Times New Roman CYR"/>
          <w:sz w:val="24"/>
          <w:szCs w:val="24"/>
        </w:rPr>
        <w:t>мiнiмальної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заробiтної</w:t>
      </w:r>
      <w:proofErr w:type="spellEnd"/>
      <w:r>
        <w:rPr>
          <w:rFonts w:ascii="Times New Roman CYR" w:hAnsi="Times New Roman CYR" w:cs="Times New Roman CYR"/>
          <w:sz w:val="24"/>
          <w:szCs w:val="24"/>
        </w:rPr>
        <w:t xml:space="preserve"> плати. Кадрова програма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спрямована на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забезпечення її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забезпечується шляхом регулярного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навчання на </w:t>
      </w:r>
      <w:proofErr w:type="spellStart"/>
      <w:r>
        <w:rPr>
          <w:rFonts w:ascii="Times New Roman CYR" w:hAnsi="Times New Roman CYR" w:cs="Times New Roman CYR"/>
          <w:sz w:val="24"/>
          <w:szCs w:val="24"/>
        </w:rPr>
        <w:t>виробництвi</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навчання з охорони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та пожежної безпеки,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семiнарах</w:t>
      </w:r>
      <w:proofErr w:type="spellEnd"/>
      <w:r>
        <w:rPr>
          <w:rFonts w:ascii="Times New Roman CYR" w:hAnsi="Times New Roman CYR" w:cs="Times New Roman CYR"/>
          <w:sz w:val="24"/>
          <w:szCs w:val="24"/>
        </w:rPr>
        <w:t xml:space="preserve"> та через </w:t>
      </w:r>
      <w:proofErr w:type="spellStart"/>
      <w:r>
        <w:rPr>
          <w:rFonts w:ascii="Times New Roman CYR" w:hAnsi="Times New Roman CYR" w:cs="Times New Roman CYR"/>
          <w:sz w:val="24"/>
          <w:szCs w:val="24"/>
        </w:rPr>
        <w:t>самоосвiту</w:t>
      </w:r>
      <w:proofErr w:type="spellEnd"/>
      <w:r>
        <w:rPr>
          <w:rFonts w:ascii="Times New Roman CYR" w:hAnsi="Times New Roman CYR" w:cs="Times New Roman CYR"/>
          <w:sz w:val="24"/>
          <w:szCs w:val="24"/>
        </w:rPr>
        <w:t>.</w:t>
      </w:r>
    </w:p>
    <w:p w14:paraId="6DE7A5E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AD4B85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7DB062E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входить до будь-яких об'єднань </w:t>
      </w:r>
      <w:proofErr w:type="spellStart"/>
      <w:r>
        <w:rPr>
          <w:rFonts w:ascii="Times New Roman CYR" w:hAnsi="Times New Roman CYR" w:cs="Times New Roman CYR"/>
          <w:sz w:val="24"/>
          <w:szCs w:val="24"/>
        </w:rPr>
        <w:t>пiдприємств</w:t>
      </w:r>
      <w:proofErr w:type="spellEnd"/>
    </w:p>
    <w:p w14:paraId="72CE2F0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AEED89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67F6EEF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проводить </w:t>
      </w:r>
      <w:proofErr w:type="spellStart"/>
      <w:r>
        <w:rPr>
          <w:rFonts w:ascii="Times New Roman CYR" w:hAnsi="Times New Roman CYR" w:cs="Times New Roman CYR"/>
          <w:sz w:val="24"/>
          <w:szCs w:val="24"/>
        </w:rPr>
        <w:t>спiльну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073B68A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D2ABB7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3B66942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протягом року не надходили</w:t>
      </w:r>
    </w:p>
    <w:p w14:paraId="694F7B4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939597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1829073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79058CA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4F3040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59EE03C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B1348C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4DDBB43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09D651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313D002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C3B79E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60BFD4C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A52367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7F011BF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899F82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75D1663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D4AACA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предмети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20000 грн., строк корисного використання яких перевищує 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34CEAC3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7B22F5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09D0247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1145BE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w:t>
      </w:r>
    </w:p>
    <w:p w14:paraId="5517536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AE6D0F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вiдображенi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03EB389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1E7072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застосовувався </w:t>
      </w:r>
      <w:proofErr w:type="spellStart"/>
      <w:r>
        <w:rPr>
          <w:rFonts w:ascii="Times New Roman CYR" w:hAnsi="Times New Roman CYR" w:cs="Times New Roman CYR"/>
          <w:sz w:val="24"/>
          <w:szCs w:val="24"/>
        </w:rPr>
        <w:t>прямолiнiйний</w:t>
      </w:r>
      <w:proofErr w:type="spellEnd"/>
      <w:r>
        <w:rPr>
          <w:rFonts w:ascii="Times New Roman CYR" w:hAnsi="Times New Roman CYR" w:cs="Times New Roman CYR"/>
          <w:sz w:val="24"/>
          <w:szCs w:val="24"/>
        </w:rPr>
        <w:t xml:space="preserve"> метод нарахування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виходячи з встановлених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4709EDC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2F4F03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МНА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50%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w:t>
      </w:r>
    </w:p>
    <w:p w14:paraId="69B176C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825AA1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Бiологiчний</w:t>
      </w:r>
      <w:proofErr w:type="spellEnd"/>
      <w:r>
        <w:rPr>
          <w:rFonts w:ascii="Times New Roman CYR" w:hAnsi="Times New Roman CYR" w:cs="Times New Roman CYR"/>
          <w:sz w:val="24"/>
          <w:szCs w:val="24"/>
        </w:rPr>
        <w:t xml:space="preserve"> актив та/або </w:t>
      </w:r>
      <w:proofErr w:type="spellStart"/>
      <w:r>
        <w:rPr>
          <w:rFonts w:ascii="Times New Roman CYR" w:hAnsi="Times New Roman CYR" w:cs="Times New Roman CYR"/>
          <w:sz w:val="24"/>
          <w:szCs w:val="24"/>
        </w:rPr>
        <w:t>сiльськогосподарська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продукцiя</w:t>
      </w:r>
      <w:proofErr w:type="spellEnd"/>
      <w:r>
        <w:rPr>
          <w:rFonts w:ascii="Times New Roman CYR" w:hAnsi="Times New Roman CYR" w:cs="Times New Roman CYR"/>
          <w:sz w:val="24"/>
          <w:szCs w:val="24"/>
        </w:rPr>
        <w:t xml:space="preserve"> визнаються активом, якщо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iмовiрнiсть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у майбутньому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w:t>
      </w:r>
      <w:proofErr w:type="spellEnd"/>
      <w:r>
        <w:rPr>
          <w:rFonts w:ascii="Times New Roman CYR" w:hAnsi="Times New Roman CYR" w:cs="Times New Roman CYR"/>
          <w:sz w:val="24"/>
          <w:szCs w:val="24"/>
        </w:rPr>
        <w:t xml:space="preserve">, пов'язаних з їх використанням, та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w:t>
      </w:r>
    </w:p>
    <w:p w14:paraId="37FB4EB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F07567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довгострокових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тварини або рослини,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перетворень дають </w:t>
      </w:r>
      <w:proofErr w:type="spellStart"/>
      <w:r>
        <w:rPr>
          <w:rFonts w:ascii="Times New Roman CYR" w:hAnsi="Times New Roman CYR" w:cs="Times New Roman CYR"/>
          <w:sz w:val="24"/>
          <w:szCs w:val="24"/>
        </w:rPr>
        <w:t>сiльськогосподарську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активи, або в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приносять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вигоди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що  перевищує 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178DBFF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40B512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Придбаний (одержаний) </w:t>
      </w:r>
      <w:proofErr w:type="spellStart"/>
      <w:r>
        <w:rPr>
          <w:rFonts w:ascii="Times New Roman CYR" w:hAnsi="Times New Roman CYR" w:cs="Times New Roman CYR"/>
          <w:sz w:val="24"/>
          <w:szCs w:val="24"/>
        </w:rPr>
        <w:t>бiологiчний</w:t>
      </w:r>
      <w:proofErr w:type="spellEnd"/>
      <w:r>
        <w:rPr>
          <w:rFonts w:ascii="Times New Roman CYR" w:hAnsi="Times New Roman CYR" w:cs="Times New Roman CYR"/>
          <w:sz w:val="24"/>
          <w:szCs w:val="24"/>
        </w:rPr>
        <w:t xml:space="preserve"> актив зараховується на баланс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31355C3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71FD7B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довгостроковi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з урахуванням суми їх зносу i втрат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зменшення </w:t>
      </w:r>
      <w:proofErr w:type="spellStart"/>
      <w:r>
        <w:rPr>
          <w:rFonts w:ascii="Times New Roman CYR" w:hAnsi="Times New Roman CYR" w:cs="Times New Roman CYR"/>
          <w:sz w:val="24"/>
          <w:szCs w:val="24"/>
        </w:rPr>
        <w:t>корисностi</w:t>
      </w:r>
      <w:proofErr w:type="spellEnd"/>
      <w:r>
        <w:rPr>
          <w:rFonts w:ascii="Times New Roman CYR" w:hAnsi="Times New Roman CYR" w:cs="Times New Roman CYR"/>
          <w:sz w:val="24"/>
          <w:szCs w:val="24"/>
        </w:rPr>
        <w:t>.</w:t>
      </w:r>
    </w:p>
    <w:p w14:paraId="4BA4501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9A25C4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довгострокових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протягом строку їх корисного використання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застосуванням </w:t>
      </w:r>
      <w:proofErr w:type="spellStart"/>
      <w:r>
        <w:rPr>
          <w:rFonts w:ascii="Times New Roman CYR" w:hAnsi="Times New Roman CYR" w:cs="Times New Roman CYR"/>
          <w:sz w:val="24"/>
          <w:szCs w:val="24"/>
        </w:rPr>
        <w:t>прямолiнiйного</w:t>
      </w:r>
      <w:proofErr w:type="spellEnd"/>
      <w:r>
        <w:rPr>
          <w:rFonts w:ascii="Times New Roman CYR" w:hAnsi="Times New Roman CYR" w:cs="Times New Roman CYR"/>
          <w:sz w:val="24"/>
          <w:szCs w:val="24"/>
        </w:rPr>
        <w:t xml:space="preserve"> методу.</w:t>
      </w:r>
    </w:p>
    <w:p w14:paraId="64BBC1C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206A86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Нематерiальнi</w:t>
      </w:r>
      <w:proofErr w:type="spellEnd"/>
      <w:r>
        <w:rPr>
          <w:rFonts w:ascii="Times New Roman CYR" w:hAnsi="Times New Roman CYR" w:cs="Times New Roman CYR"/>
          <w:sz w:val="24"/>
          <w:szCs w:val="24"/>
        </w:rPr>
        <w:t xml:space="preserve"> активи Товариства,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2477EDA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7E434B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протягом строку їх корисного використання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застосуванням </w:t>
      </w:r>
      <w:proofErr w:type="spellStart"/>
      <w:r>
        <w:rPr>
          <w:rFonts w:ascii="Times New Roman CYR" w:hAnsi="Times New Roman CYR" w:cs="Times New Roman CYR"/>
          <w:sz w:val="24"/>
          <w:szCs w:val="24"/>
        </w:rPr>
        <w:t>прямолiнiйного</w:t>
      </w:r>
      <w:proofErr w:type="spellEnd"/>
      <w:r>
        <w:rPr>
          <w:rFonts w:ascii="Times New Roman CYR" w:hAnsi="Times New Roman CYR" w:cs="Times New Roman CYR"/>
          <w:sz w:val="24"/>
          <w:szCs w:val="24"/>
        </w:rPr>
        <w:t xml:space="preserve"> методу.</w:t>
      </w:r>
    </w:p>
    <w:p w14:paraId="78C8558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885391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виробленi</w:t>
      </w:r>
      <w:proofErr w:type="spellEnd"/>
      <w:r>
        <w:rPr>
          <w:rFonts w:ascii="Times New Roman CYR" w:hAnsi="Times New Roman CYR" w:cs="Times New Roman CYR"/>
          <w:sz w:val="24"/>
          <w:szCs w:val="24"/>
        </w:rPr>
        <w:t xml:space="preserve"> запаси зараховуються на баланс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69EAF6B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608F8B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активи зараховується на баланс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513A83E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CE4409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придбаних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та поточних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визначається по їх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 xml:space="preserve">, яка складається  з фактичних витрат безпосередньо пов'язаних з придбанням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i доведенням їх до стану, в якому вони </w:t>
      </w:r>
      <w:proofErr w:type="spellStart"/>
      <w:r>
        <w:rPr>
          <w:rFonts w:ascii="Times New Roman CYR" w:hAnsi="Times New Roman CYR" w:cs="Times New Roman CYR"/>
          <w:sz w:val="24"/>
          <w:szCs w:val="24"/>
        </w:rPr>
        <w:t>придатнi</w:t>
      </w:r>
      <w:proofErr w:type="spellEnd"/>
      <w:r>
        <w:rPr>
          <w:rFonts w:ascii="Times New Roman CYR" w:hAnsi="Times New Roman CYR" w:cs="Times New Roman CYR"/>
          <w:sz w:val="24"/>
          <w:szCs w:val="24"/>
        </w:rPr>
        <w:t xml:space="preserve"> для використання у запланованих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w:t>
      </w:r>
    </w:p>
    <w:p w14:paraId="6B8FAA3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182D2E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що виготовляються власними силами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визнається їхня виробнича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w:t>
      </w:r>
    </w:p>
    <w:p w14:paraId="12E0F12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A90693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виробничою </w:t>
      </w:r>
      <w:proofErr w:type="spellStart"/>
      <w:r>
        <w:rPr>
          <w:rFonts w:ascii="Times New Roman CYR" w:hAnsi="Times New Roman CYR" w:cs="Times New Roman CYR"/>
          <w:sz w:val="24"/>
          <w:szCs w:val="24"/>
        </w:rPr>
        <w:t>собiвартiстю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Первiсне</w:t>
      </w:r>
      <w:proofErr w:type="spellEnd"/>
      <w:r>
        <w:rPr>
          <w:rFonts w:ascii="Times New Roman CYR" w:hAnsi="Times New Roman CYR" w:cs="Times New Roman CYR"/>
          <w:sz w:val="24"/>
          <w:szCs w:val="24"/>
        </w:rPr>
        <w:t xml:space="preserve"> визнання додаткових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у тому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у якому вони </w:t>
      </w:r>
      <w:proofErr w:type="spellStart"/>
      <w:r>
        <w:rPr>
          <w:rFonts w:ascii="Times New Roman CYR" w:hAnsi="Times New Roman CYR" w:cs="Times New Roman CYR"/>
          <w:sz w:val="24"/>
          <w:szCs w:val="24"/>
        </w:rPr>
        <w:t>вiдокремленi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бiологiчного</w:t>
      </w:r>
      <w:proofErr w:type="spellEnd"/>
      <w:r>
        <w:rPr>
          <w:rFonts w:ascii="Times New Roman CYR" w:hAnsi="Times New Roman CYR" w:cs="Times New Roman CYR"/>
          <w:sz w:val="24"/>
          <w:szCs w:val="24"/>
        </w:rPr>
        <w:t xml:space="preserve"> активу.</w:t>
      </w:r>
    </w:p>
    <w:p w14:paraId="7120641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2AC9C1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вiдпуску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у виробництво, продаж та </w:t>
      </w:r>
      <w:proofErr w:type="spellStart"/>
      <w:r>
        <w:rPr>
          <w:rFonts w:ascii="Times New Roman CYR" w:hAnsi="Times New Roman CYR" w:cs="Times New Roman CYR"/>
          <w:sz w:val="24"/>
          <w:szCs w:val="24"/>
        </w:rPr>
        <w:t>iншому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вибуттi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середньозваженiй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w:t>
      </w:r>
    </w:p>
    <w:p w14:paraId="32EC56F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FD07E2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6C84486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9DB688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614597F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5E312C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335348E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D20E17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117695B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D5AF84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75F4AC3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67F98B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2811888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3B089A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w:t>
      </w:r>
      <w:r>
        <w:rPr>
          <w:rFonts w:ascii="Times New Roman CYR" w:hAnsi="Times New Roman CYR" w:cs="Times New Roman CYR"/>
          <w:b/>
          <w:bCs/>
          <w:sz w:val="24"/>
          <w:szCs w:val="24"/>
        </w:rPr>
        <w:lastRenderedPageBreak/>
        <w:t xml:space="preserve">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669D8BE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вирощування, </w:t>
      </w:r>
      <w:proofErr w:type="spellStart"/>
      <w:r>
        <w:rPr>
          <w:rFonts w:ascii="Times New Roman CYR" w:hAnsi="Times New Roman CYR" w:cs="Times New Roman CYR"/>
          <w:sz w:val="24"/>
          <w:szCs w:val="24"/>
        </w:rPr>
        <w:t>заготiвля</w:t>
      </w:r>
      <w:proofErr w:type="spellEnd"/>
      <w:r>
        <w:rPr>
          <w:rFonts w:ascii="Times New Roman CYR" w:hAnsi="Times New Roman CYR" w:cs="Times New Roman CYR"/>
          <w:sz w:val="24"/>
          <w:szCs w:val="24"/>
        </w:rPr>
        <w:t xml:space="preserve">, переробка i збут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вирощування зернових,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кормових культур, вирощування </w:t>
      </w:r>
      <w:proofErr w:type="spellStart"/>
      <w:r>
        <w:rPr>
          <w:rFonts w:ascii="Times New Roman CYR" w:hAnsi="Times New Roman CYR" w:cs="Times New Roman CYR"/>
          <w:sz w:val="24"/>
          <w:szCs w:val="24"/>
        </w:rPr>
        <w:t>суперелiти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зазначених культур, а також </w:t>
      </w:r>
      <w:proofErr w:type="spellStart"/>
      <w:r>
        <w:rPr>
          <w:rFonts w:ascii="Times New Roman CYR" w:hAnsi="Times New Roman CYR" w:cs="Times New Roman CYR"/>
          <w:sz w:val="24"/>
          <w:szCs w:val="24"/>
        </w:rPr>
        <w:t>багатолiнiйних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гiбридiв</w:t>
      </w:r>
      <w:proofErr w:type="spellEnd"/>
      <w:r>
        <w:rPr>
          <w:rFonts w:ascii="Times New Roman CYR" w:hAnsi="Times New Roman CYR" w:cs="Times New Roman CYR"/>
          <w:sz w:val="24"/>
          <w:szCs w:val="24"/>
        </w:rPr>
        <w:t xml:space="preserve"> кукурудзи </w:t>
      </w:r>
      <w:proofErr w:type="spellStart"/>
      <w:r>
        <w:rPr>
          <w:rFonts w:ascii="Times New Roman CYR" w:hAnsi="Times New Roman CYR" w:cs="Times New Roman CYR"/>
          <w:sz w:val="24"/>
          <w:szCs w:val="24"/>
        </w:rPr>
        <w:t>батькiвських</w:t>
      </w:r>
      <w:proofErr w:type="spellEnd"/>
      <w:r>
        <w:rPr>
          <w:rFonts w:ascii="Times New Roman CYR" w:hAnsi="Times New Roman CYR" w:cs="Times New Roman CYR"/>
          <w:sz w:val="24"/>
          <w:szCs w:val="24"/>
        </w:rPr>
        <w:t xml:space="preserve"> i материнських форм,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сої i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вирощування великої рогатої худоби, свиней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тварин, надання послуг населенню по проведенню всього комплексу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Рослинництво включає вирощування зернових,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i кормових культур, що є сировиною для промислової переробки.</w:t>
      </w:r>
    </w:p>
    <w:p w14:paraId="450C2A2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EB9035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Тваринництво включає виробництво молока, вирощування худоби.</w:t>
      </w:r>
    </w:p>
    <w:p w14:paraId="1AC1E1C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B0003C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склав 254621 тис. грн., що менше </w:t>
      </w:r>
      <w:proofErr w:type="spellStart"/>
      <w:r>
        <w:rPr>
          <w:rFonts w:ascii="Times New Roman CYR" w:hAnsi="Times New Roman CYR" w:cs="Times New Roman CYR"/>
          <w:sz w:val="24"/>
          <w:szCs w:val="24"/>
        </w:rPr>
        <w:t>минулорiчного</w:t>
      </w:r>
      <w:proofErr w:type="spellEnd"/>
      <w:r>
        <w:rPr>
          <w:rFonts w:ascii="Times New Roman CYR" w:hAnsi="Times New Roman CYR" w:cs="Times New Roman CYR"/>
          <w:sz w:val="24"/>
          <w:szCs w:val="24"/>
        </w:rPr>
        <w:t xml:space="preserve"> (273159  тис. грн.) на  18538 тис. грн. (6,8 %). Зниження доходу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в першу чергу в зв'язку з тим, що протягом ведення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розташування товариства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була призупинена. </w:t>
      </w:r>
      <w:proofErr w:type="spellStart"/>
      <w:r>
        <w:rPr>
          <w:rFonts w:ascii="Times New Roman CYR" w:hAnsi="Times New Roman CYR" w:cs="Times New Roman CYR"/>
          <w:sz w:val="24"/>
          <w:szCs w:val="24"/>
        </w:rPr>
        <w:t>Середньореалiзацiйнi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(без ПДВ) суттєво знизилися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w:t>
      </w:r>
    </w:p>
    <w:p w14:paraId="6A9E041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B0FF0E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пшениця - 6863 грн/т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- 4771 грн./т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3D997BC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кукурудза - 6488 грн/т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- 6114 грн./т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442E3B1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ячмiнь</w:t>
      </w:r>
      <w:proofErr w:type="spellEnd"/>
      <w:r>
        <w:rPr>
          <w:rFonts w:ascii="Times New Roman CYR" w:hAnsi="Times New Roman CYR" w:cs="Times New Roman CYR"/>
          <w:sz w:val="24"/>
          <w:szCs w:val="24"/>
        </w:rPr>
        <w:t xml:space="preserve"> - 6982  грн/т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- 5351 грн./т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3C9CB06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соняшник - 16460 грн/т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- 10660 грн./т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62272B5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соя -16449 грн/т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- 8862 грн./т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13B77C7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рiпаку</w:t>
      </w:r>
      <w:proofErr w:type="spellEnd"/>
      <w:r>
        <w:rPr>
          <w:rFonts w:ascii="Times New Roman CYR" w:hAnsi="Times New Roman CYR" w:cs="Times New Roman CYR"/>
          <w:sz w:val="24"/>
          <w:szCs w:val="24"/>
        </w:rPr>
        <w:t xml:space="preserve"> - 16292 грн/т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- 12595 грн./т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012F518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Середньореалiзацiйнi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(без ПДВ)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тваринництва суттєво не </w:t>
      </w:r>
      <w:proofErr w:type="spellStart"/>
      <w:r>
        <w:rPr>
          <w:rFonts w:ascii="Times New Roman CYR" w:hAnsi="Times New Roman CYR" w:cs="Times New Roman CYR"/>
          <w:sz w:val="24"/>
          <w:szCs w:val="24"/>
        </w:rPr>
        <w:t>змiнилися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i складають:</w:t>
      </w:r>
    </w:p>
    <w:p w14:paraId="0F576F8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велика рогата худоба - 42,44 грн/кг</w:t>
      </w:r>
    </w:p>
    <w:p w14:paraId="285E4C7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молоко - 10,55 грн/кг</w:t>
      </w:r>
    </w:p>
    <w:p w14:paraId="44A8159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F51CF7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w:t>
      </w:r>
    </w:p>
    <w:p w14:paraId="0091A70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EC2AA3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суму експорту -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експорту не було (в зв'язку з карантинними обмеженнями).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експорт почали </w:t>
      </w:r>
      <w:proofErr w:type="spellStart"/>
      <w:r>
        <w:rPr>
          <w:rFonts w:ascii="Times New Roman CYR" w:hAnsi="Times New Roman CYR" w:cs="Times New Roman CYR"/>
          <w:sz w:val="24"/>
          <w:szCs w:val="24"/>
        </w:rPr>
        <w:t>вiдновлювати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експорт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Емiрати</w:t>
      </w:r>
      <w:proofErr w:type="spellEnd"/>
      <w:r>
        <w:rPr>
          <w:rFonts w:ascii="Times New Roman CYR" w:hAnsi="Times New Roman CYR" w:cs="Times New Roman CYR"/>
          <w:sz w:val="24"/>
          <w:szCs w:val="24"/>
        </w:rPr>
        <w:t xml:space="preserve"> DEOS LUX FZ-LLC, частка експорту незначна i  складає 6,9% в загальному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продажiв</w:t>
      </w:r>
      <w:proofErr w:type="spellEnd"/>
      <w:r>
        <w:rPr>
          <w:rFonts w:ascii="Times New Roman CYR" w:hAnsi="Times New Roman CYR" w:cs="Times New Roman CYR"/>
          <w:sz w:val="24"/>
          <w:szCs w:val="24"/>
        </w:rPr>
        <w:t>.</w:t>
      </w:r>
    </w:p>
    <w:p w14:paraId="3D08C99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529669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ринки збуту та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w:t>
      </w:r>
    </w:p>
    <w:p w14:paraId="7050869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C4743D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ринок збуту: ТОВ "Яготинський маслозавод", ТОВ "</w:t>
      </w:r>
      <w:proofErr w:type="spellStart"/>
      <w:r>
        <w:rPr>
          <w:rFonts w:ascii="Times New Roman CYR" w:hAnsi="Times New Roman CYR" w:cs="Times New Roman CYR"/>
          <w:sz w:val="24"/>
          <w:szCs w:val="24"/>
        </w:rPr>
        <w:t>Малтюроп</w:t>
      </w:r>
      <w:proofErr w:type="spellEnd"/>
      <w:r>
        <w:rPr>
          <w:rFonts w:ascii="Times New Roman CYR" w:hAnsi="Times New Roman CYR" w:cs="Times New Roman CYR"/>
          <w:sz w:val="24"/>
          <w:szCs w:val="24"/>
        </w:rPr>
        <w:t xml:space="preserve"> Юкрейн", ТОВ "ПЕIК", ТОВ "</w:t>
      </w:r>
      <w:proofErr w:type="spellStart"/>
      <w:r>
        <w:rPr>
          <w:rFonts w:ascii="Times New Roman CYR" w:hAnsi="Times New Roman CYR" w:cs="Times New Roman CYR"/>
          <w:sz w:val="24"/>
          <w:szCs w:val="24"/>
        </w:rPr>
        <w:t>Нiжинський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жиркомбiнат</w:t>
      </w:r>
      <w:proofErr w:type="spellEnd"/>
      <w:r>
        <w:rPr>
          <w:rFonts w:ascii="Times New Roman CYR" w:hAnsi="Times New Roman CYR" w:cs="Times New Roman CYR"/>
          <w:sz w:val="24"/>
          <w:szCs w:val="24"/>
        </w:rPr>
        <w:t>", ТОВ "Столичний млин", ТОВ "КОФКО АГРI РЕСОРСIЗ УКРАЇНА".</w:t>
      </w:r>
    </w:p>
    <w:p w14:paraId="3503515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B558C6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зовнiшнiй</w:t>
      </w:r>
      <w:proofErr w:type="spellEnd"/>
      <w:r>
        <w:rPr>
          <w:rFonts w:ascii="Times New Roman CYR" w:hAnsi="Times New Roman CYR" w:cs="Times New Roman CYR"/>
          <w:sz w:val="24"/>
          <w:szCs w:val="24"/>
        </w:rPr>
        <w:t xml:space="preserve"> ринок збуту: : DEOS LUX FZ-LLC   </w:t>
      </w:r>
      <w:proofErr w:type="spellStart"/>
      <w:r>
        <w:rPr>
          <w:rFonts w:ascii="Times New Roman CYR" w:hAnsi="Times New Roman CYR" w:cs="Times New Roman CYR"/>
          <w:sz w:val="24"/>
          <w:szCs w:val="24"/>
        </w:rPr>
        <w:t>Емiрати</w:t>
      </w:r>
      <w:proofErr w:type="spellEnd"/>
      <w:r>
        <w:rPr>
          <w:rFonts w:ascii="Times New Roman CYR" w:hAnsi="Times New Roman CYR" w:cs="Times New Roman CYR"/>
          <w:sz w:val="24"/>
          <w:szCs w:val="24"/>
        </w:rPr>
        <w:t>.</w:t>
      </w:r>
    </w:p>
    <w:p w14:paraId="7BF8B5B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F602D5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постачальники: ТОВ "</w:t>
      </w:r>
      <w:proofErr w:type="spellStart"/>
      <w:r>
        <w:rPr>
          <w:rFonts w:ascii="Times New Roman CYR" w:hAnsi="Times New Roman CYR" w:cs="Times New Roman CYR"/>
          <w:sz w:val="24"/>
          <w:szCs w:val="24"/>
        </w:rPr>
        <w:t>Iтрiй</w:t>
      </w:r>
      <w:proofErr w:type="spellEnd"/>
      <w:r>
        <w:rPr>
          <w:rFonts w:ascii="Times New Roman CYR" w:hAnsi="Times New Roman CYR" w:cs="Times New Roman CYR"/>
          <w:sz w:val="24"/>
          <w:szCs w:val="24"/>
        </w:rPr>
        <w:t>", ТОВ "</w:t>
      </w:r>
      <w:proofErr w:type="spellStart"/>
      <w:r>
        <w:rPr>
          <w:rFonts w:ascii="Times New Roman CYR" w:hAnsi="Times New Roman CYR" w:cs="Times New Roman CYR"/>
          <w:sz w:val="24"/>
          <w:szCs w:val="24"/>
        </w:rPr>
        <w:t>Енера</w:t>
      </w:r>
      <w:proofErr w:type="spellEnd"/>
      <w:r>
        <w:rPr>
          <w:rFonts w:ascii="Times New Roman CYR" w:hAnsi="Times New Roman CYR" w:cs="Times New Roman CYR"/>
          <w:sz w:val="24"/>
          <w:szCs w:val="24"/>
        </w:rPr>
        <w:t xml:space="preserve">", ТОВ </w:t>
      </w:r>
      <w:proofErr w:type="spellStart"/>
      <w:r>
        <w:rPr>
          <w:rFonts w:ascii="Times New Roman CYR" w:hAnsi="Times New Roman CYR" w:cs="Times New Roman CYR"/>
          <w:sz w:val="24"/>
          <w:szCs w:val="24"/>
        </w:rPr>
        <w:t>Фiра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Ерiдон</w:t>
      </w:r>
      <w:proofErr w:type="spellEnd"/>
      <w:r>
        <w:rPr>
          <w:rFonts w:ascii="Times New Roman CYR" w:hAnsi="Times New Roman CYR" w:cs="Times New Roman CYR"/>
          <w:sz w:val="24"/>
          <w:szCs w:val="24"/>
        </w:rPr>
        <w:t>", ТОВ "</w:t>
      </w:r>
      <w:proofErr w:type="spellStart"/>
      <w:r>
        <w:rPr>
          <w:rFonts w:ascii="Times New Roman CYR" w:hAnsi="Times New Roman CYR" w:cs="Times New Roman CYR"/>
          <w:sz w:val="24"/>
          <w:szCs w:val="24"/>
        </w:rPr>
        <w:t>Агрове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Продакшн</w:t>
      </w:r>
      <w:proofErr w:type="spellEnd"/>
      <w:r>
        <w:rPr>
          <w:rFonts w:ascii="Times New Roman CYR" w:hAnsi="Times New Roman CYR" w:cs="Times New Roman CYR"/>
          <w:sz w:val="24"/>
          <w:szCs w:val="24"/>
        </w:rPr>
        <w:t>", ПП "</w:t>
      </w:r>
      <w:proofErr w:type="spellStart"/>
      <w:r>
        <w:rPr>
          <w:rFonts w:ascii="Times New Roman CYR" w:hAnsi="Times New Roman CYR" w:cs="Times New Roman CYR"/>
          <w:sz w:val="24"/>
          <w:szCs w:val="24"/>
        </w:rPr>
        <w:t>Сiвер</w:t>
      </w:r>
      <w:proofErr w:type="spellEnd"/>
      <w:r>
        <w:rPr>
          <w:rFonts w:ascii="Times New Roman CYR" w:hAnsi="Times New Roman CYR" w:cs="Times New Roman CYR"/>
          <w:sz w:val="24"/>
          <w:szCs w:val="24"/>
        </w:rPr>
        <w:t xml:space="preserve"> Нафта"</w:t>
      </w:r>
    </w:p>
    <w:p w14:paraId="77B7050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3494C9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Канали збуту й методи продажу,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використовує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  товариство продає товар, як напряму покупцям, так i через </w:t>
      </w:r>
      <w:proofErr w:type="spellStart"/>
      <w:r>
        <w:rPr>
          <w:rFonts w:ascii="Times New Roman CYR" w:hAnsi="Times New Roman CYR" w:cs="Times New Roman CYR"/>
          <w:sz w:val="24"/>
          <w:szCs w:val="24"/>
        </w:rPr>
        <w:t>посередникiв</w:t>
      </w:r>
      <w:proofErr w:type="spellEnd"/>
      <w:r>
        <w:rPr>
          <w:rFonts w:ascii="Times New Roman CYR" w:hAnsi="Times New Roman CYR" w:cs="Times New Roman CYR"/>
          <w:sz w:val="24"/>
          <w:szCs w:val="24"/>
        </w:rPr>
        <w:t>.</w:t>
      </w:r>
    </w:p>
    <w:p w14:paraId="6E0B1AE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B152ED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Особливостi</w:t>
      </w:r>
      <w:proofErr w:type="spellEnd"/>
      <w:r>
        <w:rPr>
          <w:rFonts w:ascii="Times New Roman CYR" w:hAnsi="Times New Roman CYR" w:cs="Times New Roman CYR"/>
          <w:sz w:val="24"/>
          <w:szCs w:val="24"/>
        </w:rPr>
        <w:t xml:space="preserve"> стану розвитку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виробництва, в </w:t>
      </w:r>
      <w:proofErr w:type="spellStart"/>
      <w:r>
        <w:rPr>
          <w:rFonts w:ascii="Times New Roman CYR" w:hAnsi="Times New Roman CYR" w:cs="Times New Roman CYR"/>
          <w:sz w:val="24"/>
          <w:szCs w:val="24"/>
        </w:rPr>
        <w:t>якiй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w:t>
      </w:r>
    </w:p>
    <w:p w14:paraId="36B3F82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143D38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впроваджує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технологiї</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розширює види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для задоволення потреб ринку.</w:t>
      </w:r>
    </w:p>
    <w:p w14:paraId="12168FF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69E2A9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 дуже висока </w:t>
      </w:r>
    </w:p>
    <w:p w14:paraId="7CD3876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9FDE03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вирощує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яка користується </w:t>
      </w:r>
      <w:proofErr w:type="spellStart"/>
      <w:r>
        <w:rPr>
          <w:rFonts w:ascii="Times New Roman CYR" w:hAnsi="Times New Roman CYR" w:cs="Times New Roman CYR"/>
          <w:sz w:val="24"/>
          <w:szCs w:val="24"/>
        </w:rPr>
        <w:t>найбiльшим</w:t>
      </w:r>
      <w:proofErr w:type="spellEnd"/>
      <w:r>
        <w:rPr>
          <w:rFonts w:ascii="Times New Roman CYR" w:hAnsi="Times New Roman CYR" w:cs="Times New Roman CYR"/>
          <w:sz w:val="24"/>
          <w:szCs w:val="24"/>
        </w:rPr>
        <w:t xml:space="preserve"> попитом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w:t>
      </w:r>
    </w:p>
    <w:p w14:paraId="7B8EA21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9EE75C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розвитку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цеху для переробки молока, оновлення машинно-тракторного парку  за рахунок власних та залучення кредитних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w:t>
      </w:r>
    </w:p>
    <w:p w14:paraId="3C29FAB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184E02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за межами країни.</w:t>
      </w:r>
    </w:p>
    <w:p w14:paraId="51981A8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33F59A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щодо зменшення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захисту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розширення виробництва та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w:t>
      </w:r>
    </w:p>
    <w:p w14:paraId="405F51F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3D8DCC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проаналiзувало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продовжувати подальшу безперервну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станом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дiйшло</w:t>
      </w:r>
      <w:proofErr w:type="spellEnd"/>
      <w:r>
        <w:rPr>
          <w:rFonts w:ascii="Times New Roman CYR" w:hAnsi="Times New Roman CYR" w:cs="Times New Roman CYR"/>
          <w:sz w:val="24"/>
          <w:szCs w:val="24"/>
        </w:rPr>
        <w:t xml:space="preserve"> висновку, 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лише один суттєвий фактор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який може викликати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спроможностi</w:t>
      </w:r>
      <w:proofErr w:type="spellEnd"/>
      <w:r>
        <w:rPr>
          <w:rFonts w:ascii="Times New Roman CYR" w:hAnsi="Times New Roman CYR" w:cs="Times New Roman CYR"/>
          <w:sz w:val="24"/>
          <w:szCs w:val="24"/>
        </w:rPr>
        <w:t xml:space="preserve"> продовжувати безперервну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а саме подальша значна </w:t>
      </w:r>
      <w:proofErr w:type="spellStart"/>
      <w:r>
        <w:rPr>
          <w:rFonts w:ascii="Times New Roman CYR" w:hAnsi="Times New Roman CYR" w:cs="Times New Roman CYR"/>
          <w:sz w:val="24"/>
          <w:szCs w:val="24"/>
        </w:rPr>
        <w:t>ескалацiя</w:t>
      </w:r>
      <w:proofErr w:type="spellEnd"/>
      <w:r>
        <w:rPr>
          <w:rFonts w:ascii="Times New Roman CYR" w:hAnsi="Times New Roman CYR" w:cs="Times New Roman CYR"/>
          <w:sz w:val="24"/>
          <w:szCs w:val="24"/>
        </w:rPr>
        <w:t xml:space="preserve"> воєнних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 може призвести до </w:t>
      </w:r>
      <w:proofErr w:type="spellStart"/>
      <w:r>
        <w:rPr>
          <w:rFonts w:ascii="Times New Roman CYR" w:hAnsi="Times New Roman CYR" w:cs="Times New Roman CYR"/>
          <w:sz w:val="24"/>
          <w:szCs w:val="24"/>
        </w:rPr>
        <w:t>дестабiлiзацiї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Отже,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може бути не в </w:t>
      </w:r>
      <w:proofErr w:type="spellStart"/>
      <w:r>
        <w:rPr>
          <w:rFonts w:ascii="Times New Roman CYR" w:hAnsi="Times New Roman CYR" w:cs="Times New Roman CYR"/>
          <w:sz w:val="24"/>
          <w:szCs w:val="24"/>
        </w:rPr>
        <w:t>змозi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реалiзувати</w:t>
      </w:r>
      <w:proofErr w:type="spellEnd"/>
      <w:r>
        <w:rPr>
          <w:rFonts w:ascii="Times New Roman CYR" w:hAnsi="Times New Roman CYR" w:cs="Times New Roman CYR"/>
          <w:sz w:val="24"/>
          <w:szCs w:val="24"/>
        </w:rPr>
        <w:t xml:space="preserve"> свої активи та погасити зобов'язання за звичайного </w:t>
      </w:r>
      <w:proofErr w:type="spellStart"/>
      <w:r>
        <w:rPr>
          <w:rFonts w:ascii="Times New Roman CYR" w:hAnsi="Times New Roman CYR" w:cs="Times New Roman CYR"/>
          <w:sz w:val="24"/>
          <w:szCs w:val="24"/>
        </w:rPr>
        <w:t>перебiгу</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Спираючись на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фактори,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для продовження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протягом наступних </w:t>
      </w:r>
      <w:proofErr w:type="spellStart"/>
      <w:r>
        <w:rPr>
          <w:rFonts w:ascii="Times New Roman CYR" w:hAnsi="Times New Roman CYR" w:cs="Times New Roman CYR"/>
          <w:sz w:val="24"/>
          <w:szCs w:val="24"/>
        </w:rPr>
        <w:t>звiтних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продовжить </w:t>
      </w:r>
      <w:proofErr w:type="spellStart"/>
      <w:r>
        <w:rPr>
          <w:rFonts w:ascii="Times New Roman CYR" w:hAnsi="Times New Roman CYR" w:cs="Times New Roman CYR"/>
          <w:sz w:val="24"/>
          <w:szCs w:val="24"/>
        </w:rPr>
        <w:t>вiдстежувати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потенцiйний</w:t>
      </w:r>
      <w:proofErr w:type="spellEnd"/>
      <w:r>
        <w:rPr>
          <w:rFonts w:ascii="Times New Roman CYR" w:hAnsi="Times New Roman CYR" w:cs="Times New Roman CYR"/>
          <w:sz w:val="24"/>
          <w:szCs w:val="24"/>
        </w:rPr>
        <w:t xml:space="preserve"> вплив та вживатиме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можливих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У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зменшення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w:t>
      </w:r>
    </w:p>
    <w:p w14:paraId="5199B86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143E43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7495FC0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8F346C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67F01CC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придбання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попереднi</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(2018-2022 роки) - 103510 тис. грн., вибуття - 4128 тис. грн. Товариство придбаває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для виробничих потреб Товариства на </w:t>
      </w:r>
      <w:proofErr w:type="spellStart"/>
      <w:r>
        <w:rPr>
          <w:rFonts w:ascii="Times New Roman CYR" w:hAnsi="Times New Roman CYR" w:cs="Times New Roman CYR"/>
          <w:sz w:val="24"/>
          <w:szCs w:val="24"/>
        </w:rPr>
        <w:t>постiйнiй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та залучення кредитних </w:t>
      </w:r>
      <w:proofErr w:type="spellStart"/>
      <w:r>
        <w:rPr>
          <w:rFonts w:ascii="Times New Roman CYR" w:hAnsi="Times New Roman CYR" w:cs="Times New Roman CYR"/>
          <w:sz w:val="24"/>
          <w:szCs w:val="24"/>
        </w:rPr>
        <w:t>ресурсiв.Значнi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та придбання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плануються, детально </w:t>
      </w:r>
      <w:proofErr w:type="spellStart"/>
      <w:r>
        <w:rPr>
          <w:rFonts w:ascii="Times New Roman CYR" w:hAnsi="Times New Roman CYR" w:cs="Times New Roman CYR"/>
          <w:sz w:val="24"/>
          <w:szCs w:val="24"/>
        </w:rPr>
        <w:t>бюджетуються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реалiзуються</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lastRenderedPageBreak/>
        <w:t>коштiв</w:t>
      </w:r>
      <w:proofErr w:type="spellEnd"/>
      <w:r>
        <w:rPr>
          <w:rFonts w:ascii="Times New Roman CYR" w:hAnsi="Times New Roman CYR" w:cs="Times New Roman CYR"/>
          <w:sz w:val="24"/>
          <w:szCs w:val="24"/>
        </w:rPr>
        <w:t xml:space="preserve">, за потреби залучаються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почали </w:t>
      </w:r>
      <w:proofErr w:type="spellStart"/>
      <w:r>
        <w:rPr>
          <w:rFonts w:ascii="Times New Roman CYR" w:hAnsi="Times New Roman CYR" w:cs="Times New Roman CYR"/>
          <w:sz w:val="24"/>
          <w:szCs w:val="24"/>
        </w:rPr>
        <w:t>реалiзовувати</w:t>
      </w:r>
      <w:proofErr w:type="spellEnd"/>
      <w:r>
        <w:rPr>
          <w:rFonts w:ascii="Times New Roman CYR" w:hAnsi="Times New Roman CYR" w:cs="Times New Roman CYR"/>
          <w:sz w:val="24"/>
          <w:szCs w:val="24"/>
        </w:rPr>
        <w:t xml:space="preserve"> проект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цеху для переробки молока.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ще не завершено.</w:t>
      </w:r>
    </w:p>
    <w:p w14:paraId="018D1D9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DB50A2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4552CA3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Товариство не користується.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використовуються за призначенням. В зв'язку з заставою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кредитних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обмеження в </w:t>
      </w:r>
      <w:proofErr w:type="spellStart"/>
      <w:r>
        <w:rPr>
          <w:rFonts w:ascii="Times New Roman CYR" w:hAnsi="Times New Roman CYR" w:cs="Times New Roman CYR"/>
          <w:sz w:val="24"/>
          <w:szCs w:val="24"/>
        </w:rPr>
        <w:t>користуваннi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загальною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20477  тис. грн.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 без обмежень в </w:t>
      </w:r>
      <w:proofErr w:type="spellStart"/>
      <w:r>
        <w:rPr>
          <w:rFonts w:ascii="Times New Roman CYR" w:hAnsi="Times New Roman CYR" w:cs="Times New Roman CYR"/>
          <w:sz w:val="24"/>
          <w:szCs w:val="24"/>
        </w:rPr>
        <w:t>користуваннi</w:t>
      </w:r>
      <w:proofErr w:type="spellEnd"/>
      <w:r>
        <w:rPr>
          <w:rFonts w:ascii="Times New Roman CYR" w:hAnsi="Times New Roman CYR" w:cs="Times New Roman CYR"/>
          <w:sz w:val="24"/>
          <w:szCs w:val="24"/>
        </w:rPr>
        <w:t>.</w:t>
      </w:r>
    </w:p>
    <w:p w14:paraId="14247BB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6AB8BB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0E1B38E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562DED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7D0ADD2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4D30A3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 метою вдосконалення виробничого процесу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- 44,99% ,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- 55,01% .</w:t>
      </w:r>
    </w:p>
    <w:p w14:paraId="4F3BD34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525D2F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у товариства :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цеху для переробки молока.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мають вплив на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в зв'язку з тим, що </w:t>
      </w:r>
      <w:proofErr w:type="spellStart"/>
      <w:r>
        <w:rPr>
          <w:rFonts w:ascii="Times New Roman CYR" w:hAnsi="Times New Roman CYR" w:cs="Times New Roman CYR"/>
          <w:sz w:val="24"/>
          <w:szCs w:val="24"/>
        </w:rPr>
        <w:t>сiльськогосподарська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екологiї</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сiльськогосподарське</w:t>
      </w:r>
      <w:proofErr w:type="spellEnd"/>
      <w:r>
        <w:rPr>
          <w:rFonts w:ascii="Times New Roman CYR" w:hAnsi="Times New Roman CYR" w:cs="Times New Roman CYR"/>
          <w:sz w:val="24"/>
          <w:szCs w:val="24"/>
        </w:rPr>
        <w:t xml:space="preserve"> виробництво має значний вплив на </w:t>
      </w:r>
      <w:proofErr w:type="spellStart"/>
      <w:r>
        <w:rPr>
          <w:rFonts w:ascii="Times New Roman CYR" w:hAnsi="Times New Roman CYR" w:cs="Times New Roman CYR"/>
          <w:sz w:val="24"/>
          <w:szCs w:val="24"/>
        </w:rPr>
        <w:t>екологiю</w:t>
      </w:r>
      <w:proofErr w:type="spellEnd"/>
      <w:r>
        <w:rPr>
          <w:rFonts w:ascii="Times New Roman CYR" w:hAnsi="Times New Roman CYR" w:cs="Times New Roman CYR"/>
          <w:sz w:val="24"/>
          <w:szCs w:val="24"/>
        </w:rPr>
        <w:t xml:space="preserve">. Товариство ретельно планує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та вживає заходи щодо зменшення негативного впливу на навколишнє середовище.</w:t>
      </w:r>
    </w:p>
    <w:p w14:paraId="571C1F9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CF471A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78B88A9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Втрата контролю над частиною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країни та Криму, значне скорочення, 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i втрата </w:t>
      </w:r>
      <w:proofErr w:type="spellStart"/>
      <w:r>
        <w:rPr>
          <w:rFonts w:ascii="Times New Roman CYR" w:hAnsi="Times New Roman CYR" w:cs="Times New Roman CYR"/>
          <w:sz w:val="24"/>
          <w:szCs w:val="24"/>
        </w:rPr>
        <w:t>традицiйних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девальвацiя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валюти, </w:t>
      </w:r>
      <w:proofErr w:type="spellStart"/>
      <w:r>
        <w:rPr>
          <w:rFonts w:ascii="Times New Roman CYR" w:hAnsi="Times New Roman CYR" w:cs="Times New Roman CYR"/>
          <w:sz w:val="24"/>
          <w:szCs w:val="24"/>
        </w:rPr>
        <w:t>великi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рiзницi</w:t>
      </w:r>
      <w:proofErr w:type="spellEnd"/>
      <w:r>
        <w:rPr>
          <w:rFonts w:ascii="Times New Roman CYR" w:hAnsi="Times New Roman CYR" w:cs="Times New Roman CYR"/>
          <w:sz w:val="24"/>
          <w:szCs w:val="24"/>
        </w:rPr>
        <w:t xml:space="preserve">, зростання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iноземних</w:t>
      </w:r>
      <w:proofErr w:type="spellEnd"/>
      <w:r>
        <w:rPr>
          <w:rFonts w:ascii="Times New Roman CYR" w:hAnsi="Times New Roman CYR" w:cs="Times New Roman CYR"/>
          <w:sz w:val="24"/>
          <w:szCs w:val="24"/>
        </w:rPr>
        <w:t xml:space="preserve"> валют (придбання обладнання за кордоном, розрахунки за кредитами);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на ринку сировини; значне зростання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енергоносiїв</w:t>
      </w:r>
      <w:proofErr w:type="spellEnd"/>
      <w:r>
        <w:rPr>
          <w:rFonts w:ascii="Times New Roman CYR" w:hAnsi="Times New Roman CYR" w:cs="Times New Roman CYR"/>
          <w:sz w:val="24"/>
          <w:szCs w:val="24"/>
        </w:rPr>
        <w:t xml:space="preserve">, паливно-мастильних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 xml:space="preserve">; недостатня </w:t>
      </w:r>
      <w:proofErr w:type="spellStart"/>
      <w:r>
        <w:rPr>
          <w:rFonts w:ascii="Times New Roman CYR" w:hAnsi="Times New Roman CYR" w:cs="Times New Roman CYR"/>
          <w:sz w:val="24"/>
          <w:szCs w:val="24"/>
        </w:rPr>
        <w:t>купiвельна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спроможнiсть</w:t>
      </w:r>
      <w:proofErr w:type="spellEnd"/>
      <w:r>
        <w:rPr>
          <w:rFonts w:ascii="Times New Roman CYR" w:hAnsi="Times New Roman CYR" w:cs="Times New Roman CYR"/>
          <w:sz w:val="24"/>
          <w:szCs w:val="24"/>
        </w:rPr>
        <w:t xml:space="preserve"> населення;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нормативно - правового поля;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податкового навантаження, зростання </w:t>
      </w:r>
      <w:proofErr w:type="spellStart"/>
      <w:r>
        <w:rPr>
          <w:rFonts w:ascii="Times New Roman CYR" w:hAnsi="Times New Roman CYR" w:cs="Times New Roman CYR"/>
          <w:sz w:val="24"/>
          <w:szCs w:val="24"/>
        </w:rPr>
        <w:t>адмiнiстративного</w:t>
      </w:r>
      <w:proofErr w:type="spellEnd"/>
      <w:r>
        <w:rPr>
          <w:rFonts w:ascii="Times New Roman CYR" w:hAnsi="Times New Roman CYR" w:cs="Times New Roman CYR"/>
          <w:sz w:val="24"/>
          <w:szCs w:val="24"/>
        </w:rPr>
        <w:t xml:space="preserve"> тиску,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нормативiв</w:t>
      </w:r>
      <w:proofErr w:type="spellEnd"/>
      <w:r>
        <w:rPr>
          <w:rFonts w:ascii="Times New Roman CYR" w:hAnsi="Times New Roman CYR" w:cs="Times New Roman CYR"/>
          <w:sz w:val="24"/>
          <w:szCs w:val="24"/>
        </w:rPr>
        <w:t xml:space="preserve"> справляння плати за надра та використання </w:t>
      </w:r>
      <w:proofErr w:type="spellStart"/>
      <w:r>
        <w:rPr>
          <w:rFonts w:ascii="Times New Roman CYR" w:hAnsi="Times New Roman CYR" w:cs="Times New Roman CYR"/>
          <w:sz w:val="24"/>
          <w:szCs w:val="24"/>
        </w:rPr>
        <w:t>пiдземних</w:t>
      </w:r>
      <w:proofErr w:type="spellEnd"/>
      <w:r>
        <w:rPr>
          <w:rFonts w:ascii="Times New Roman CYR" w:hAnsi="Times New Roman CYR" w:cs="Times New Roman CYR"/>
          <w:sz w:val="24"/>
          <w:szCs w:val="24"/>
        </w:rPr>
        <w:t xml:space="preserve"> та поверхневих вод для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пiдвiщення</w:t>
      </w:r>
      <w:proofErr w:type="spellEnd"/>
      <w:r>
        <w:rPr>
          <w:rFonts w:ascii="Times New Roman CYR" w:hAnsi="Times New Roman CYR" w:cs="Times New Roman CYR"/>
          <w:sz w:val="24"/>
          <w:szCs w:val="24"/>
        </w:rPr>
        <w:t xml:space="preserve"> орендної плати за землю та земельного </w:t>
      </w:r>
      <w:proofErr w:type="spellStart"/>
      <w:r>
        <w:rPr>
          <w:rFonts w:ascii="Times New Roman CYR" w:hAnsi="Times New Roman CYR" w:cs="Times New Roman CYR"/>
          <w:sz w:val="24"/>
          <w:szCs w:val="24"/>
        </w:rPr>
        <w:t>податка</w:t>
      </w:r>
      <w:proofErr w:type="spellEnd"/>
      <w:r>
        <w:rPr>
          <w:rFonts w:ascii="Times New Roman CYR" w:hAnsi="Times New Roman CYR" w:cs="Times New Roman CYR"/>
          <w:sz w:val="24"/>
          <w:szCs w:val="24"/>
        </w:rPr>
        <w:t xml:space="preserve">; висока </w:t>
      </w: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найбiльший</w:t>
      </w:r>
      <w:proofErr w:type="spellEnd"/>
      <w:r>
        <w:rPr>
          <w:rFonts w:ascii="Times New Roman CYR" w:hAnsi="Times New Roman CYR" w:cs="Times New Roman CYR"/>
          <w:sz w:val="24"/>
          <w:szCs w:val="24"/>
        </w:rPr>
        <w:t xml:space="preserve"> вплив має введення воєнного стану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в зв'язку з вторгненням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територiю</w:t>
      </w:r>
      <w:proofErr w:type="spellEnd"/>
      <w:r>
        <w:rPr>
          <w:rFonts w:ascii="Times New Roman CYR" w:hAnsi="Times New Roman CYR" w:cs="Times New Roman CYR"/>
          <w:sz w:val="24"/>
          <w:szCs w:val="24"/>
        </w:rPr>
        <w:t xml:space="preserve"> України.</w:t>
      </w:r>
    </w:p>
    <w:p w14:paraId="5AAA10A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94EE23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законодавчої бази,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оподаткування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держави. Проблеми мають загальнодержавний </w:t>
      </w:r>
      <w:r>
        <w:rPr>
          <w:rFonts w:ascii="Times New Roman CYR" w:hAnsi="Times New Roman CYR" w:cs="Times New Roman CYR"/>
          <w:sz w:val="24"/>
          <w:szCs w:val="24"/>
        </w:rPr>
        <w:lastRenderedPageBreak/>
        <w:t>характер.</w:t>
      </w:r>
    </w:p>
    <w:p w14:paraId="72492D3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7C59BED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та залученого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w:t>
      </w:r>
    </w:p>
    <w:p w14:paraId="19FB798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5F71084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укладених але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 товариства немає</w:t>
      </w:r>
    </w:p>
    <w:p w14:paraId="0E57716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4BA6153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Нарощування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виробництва зернових, бобових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та тваринництва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виробництва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урожайностi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надоїв молока, оперативне виконання замовлень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Для цього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вдосконалюється виробнича база, розширюється асортимент, ведеться пошук нових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
    <w:p w14:paraId="3D88E3E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Основною важливою </w:t>
      </w:r>
      <w:proofErr w:type="spellStart"/>
      <w:r>
        <w:rPr>
          <w:rFonts w:ascii="Times New Roman CYR" w:hAnsi="Times New Roman CYR" w:cs="Times New Roman CYR"/>
          <w:sz w:val="24"/>
          <w:szCs w:val="24"/>
        </w:rPr>
        <w:t>подiєю</w:t>
      </w:r>
      <w:proofErr w:type="spellEnd"/>
      <w:r>
        <w:rPr>
          <w:rFonts w:ascii="Times New Roman CYR" w:hAnsi="Times New Roman CYR" w:cs="Times New Roman CYR"/>
          <w:sz w:val="24"/>
          <w:szCs w:val="24"/>
        </w:rPr>
        <w:t xml:space="preserve">, яка суттєво вплинула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стало повномасштабне вторгнення в країну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i пристосування виробництва до роботи в умовах воєнного стану. </w:t>
      </w:r>
      <w:proofErr w:type="spellStart"/>
      <w:r>
        <w:rPr>
          <w:rFonts w:ascii="Times New Roman CYR" w:hAnsi="Times New Roman CYR" w:cs="Times New Roman CYR"/>
          <w:sz w:val="24"/>
          <w:szCs w:val="24"/>
        </w:rPr>
        <w:t>Вiйна</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Росiєю</w:t>
      </w:r>
      <w:proofErr w:type="spellEnd"/>
      <w:r>
        <w:rPr>
          <w:rFonts w:ascii="Times New Roman CYR" w:hAnsi="Times New Roman CYR" w:cs="Times New Roman CYR"/>
          <w:sz w:val="24"/>
          <w:szCs w:val="24"/>
        </w:rPr>
        <w:t xml:space="preserve"> та шкода, яка завдається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щодня, є значним фактором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має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у повному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оцiнити</w:t>
      </w:r>
      <w:proofErr w:type="spellEnd"/>
      <w:r>
        <w:rPr>
          <w:rFonts w:ascii="Times New Roman CYR" w:hAnsi="Times New Roman CYR" w:cs="Times New Roman CYR"/>
          <w:sz w:val="24"/>
          <w:szCs w:val="24"/>
        </w:rPr>
        <w:t xml:space="preserve"> остаточний вплив цього вторгнення в Україну на </w:t>
      </w:r>
      <w:proofErr w:type="spellStart"/>
      <w:r>
        <w:rPr>
          <w:rFonts w:ascii="Times New Roman CYR" w:hAnsi="Times New Roman CYR" w:cs="Times New Roman CYR"/>
          <w:sz w:val="24"/>
          <w:szCs w:val="24"/>
        </w:rPr>
        <w:t>спiвробiтникiв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Також не можна прогнозувати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посилення її </w:t>
      </w:r>
      <w:proofErr w:type="spellStart"/>
      <w:r>
        <w:rPr>
          <w:rFonts w:ascii="Times New Roman CYR" w:hAnsi="Times New Roman CYR" w:cs="Times New Roman CYR"/>
          <w:sz w:val="24"/>
          <w:szCs w:val="24"/>
        </w:rPr>
        <w:t>iнтенсивностi</w:t>
      </w:r>
      <w:proofErr w:type="spellEnd"/>
      <w:r>
        <w:rPr>
          <w:rFonts w:ascii="Times New Roman CYR" w:hAnsi="Times New Roman CYR" w:cs="Times New Roman CYR"/>
          <w:sz w:val="24"/>
          <w:szCs w:val="24"/>
        </w:rPr>
        <w:t xml:space="preserve"> або вплив </w:t>
      </w:r>
      <w:proofErr w:type="spellStart"/>
      <w:r>
        <w:rPr>
          <w:rFonts w:ascii="Times New Roman CYR" w:hAnsi="Times New Roman CYR" w:cs="Times New Roman CYR"/>
          <w:sz w:val="24"/>
          <w:szCs w:val="24"/>
        </w:rPr>
        <w:t>мiграцiї</w:t>
      </w:r>
      <w:proofErr w:type="spellEnd"/>
      <w:r>
        <w:rPr>
          <w:rFonts w:ascii="Times New Roman CYR" w:hAnsi="Times New Roman CYR" w:cs="Times New Roman CYR"/>
          <w:sz w:val="24"/>
          <w:szCs w:val="24"/>
        </w:rPr>
        <w:t xml:space="preserve"> населення на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479BF79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5768AE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6FBB0C4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не проводились</w:t>
      </w:r>
    </w:p>
    <w:p w14:paraId="75D36D5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B158EC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15130D6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суттєве значення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немає</w:t>
      </w:r>
    </w:p>
    <w:p w14:paraId="16F53F12"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598160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F61D1B" w14:paraId="5B09B0D4" w14:textId="77777777">
        <w:trPr>
          <w:trHeight w:val="200"/>
        </w:trPr>
        <w:tc>
          <w:tcPr>
            <w:tcW w:w="2000" w:type="dxa"/>
            <w:tcBorders>
              <w:top w:val="single" w:sz="6" w:space="0" w:color="auto"/>
              <w:bottom w:val="single" w:sz="6" w:space="0" w:color="auto"/>
              <w:right w:val="single" w:sz="6" w:space="0" w:color="auto"/>
            </w:tcBorders>
            <w:vAlign w:val="center"/>
          </w:tcPr>
          <w:p w14:paraId="5361878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5F98B6A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00A5285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F61D1B" w14:paraId="766035BA" w14:textId="77777777">
        <w:trPr>
          <w:trHeight w:val="200"/>
        </w:trPr>
        <w:tc>
          <w:tcPr>
            <w:tcW w:w="2000" w:type="dxa"/>
            <w:tcBorders>
              <w:top w:val="single" w:sz="6" w:space="0" w:color="auto"/>
              <w:bottom w:val="single" w:sz="6" w:space="0" w:color="auto"/>
              <w:right w:val="single" w:sz="6" w:space="0" w:color="auto"/>
            </w:tcBorders>
          </w:tcPr>
          <w:p w14:paraId="1DD18E5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0B4E259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50054CC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члени Наглядової ради: </w:t>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Ольга </w:t>
            </w:r>
            <w:proofErr w:type="spellStart"/>
            <w:r>
              <w:rPr>
                <w:rFonts w:ascii="Times New Roman CYR" w:hAnsi="Times New Roman CYR" w:cs="Times New Roman CYR"/>
              </w:rPr>
              <w:t>Iванiвна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Давидок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w:t>
            </w:r>
            <w:proofErr w:type="spellEnd"/>
            <w:r>
              <w:rPr>
                <w:rFonts w:ascii="Times New Roman CYR" w:hAnsi="Times New Roman CYR" w:cs="Times New Roman CYR"/>
              </w:rPr>
              <w:t xml:space="preserve"> Петрович, </w:t>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Олександр Васильович (голова)</w:t>
            </w:r>
          </w:p>
        </w:tc>
      </w:tr>
      <w:tr w:rsidR="00F61D1B" w14:paraId="67F6016E" w14:textId="77777777">
        <w:trPr>
          <w:trHeight w:val="200"/>
        </w:trPr>
        <w:tc>
          <w:tcPr>
            <w:tcW w:w="2000" w:type="dxa"/>
            <w:tcBorders>
              <w:top w:val="single" w:sz="6" w:space="0" w:color="auto"/>
              <w:bottom w:val="single" w:sz="6" w:space="0" w:color="auto"/>
              <w:right w:val="single" w:sz="6" w:space="0" w:color="auto"/>
            </w:tcBorders>
          </w:tcPr>
          <w:p w14:paraId="63FA17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0C74ECF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w:t>
            </w:r>
          </w:p>
        </w:tc>
        <w:tc>
          <w:tcPr>
            <w:tcW w:w="4000" w:type="dxa"/>
            <w:tcBorders>
              <w:top w:val="single" w:sz="6" w:space="0" w:color="auto"/>
              <w:left w:val="single" w:sz="6" w:space="0" w:color="auto"/>
              <w:bottom w:val="single" w:sz="6" w:space="0" w:color="auto"/>
            </w:tcBorders>
          </w:tcPr>
          <w:p w14:paraId="7CB2871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w:t>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Олександр Олександрович </w:t>
            </w:r>
          </w:p>
        </w:tc>
      </w:tr>
      <w:tr w:rsidR="00F61D1B" w14:paraId="3BB95314" w14:textId="77777777">
        <w:trPr>
          <w:trHeight w:val="200"/>
        </w:trPr>
        <w:tc>
          <w:tcPr>
            <w:tcW w:w="2000" w:type="dxa"/>
            <w:tcBorders>
              <w:top w:val="single" w:sz="6" w:space="0" w:color="auto"/>
              <w:bottom w:val="single" w:sz="6" w:space="0" w:color="auto"/>
              <w:right w:val="single" w:sz="6" w:space="0" w:color="auto"/>
            </w:tcBorders>
          </w:tcPr>
          <w:p w14:paraId="63A1C51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 вищий орган </w:t>
            </w:r>
            <w:proofErr w:type="spellStart"/>
            <w:r>
              <w:rPr>
                <w:rFonts w:ascii="Times New Roman CYR" w:hAnsi="Times New Roman CYR" w:cs="Times New Roman CYR"/>
              </w:rPr>
              <w:t>управлiння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5012949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c>
          <w:tcPr>
            <w:tcW w:w="4000" w:type="dxa"/>
            <w:tcBorders>
              <w:top w:val="single" w:sz="6" w:space="0" w:color="auto"/>
              <w:left w:val="single" w:sz="6" w:space="0" w:color="auto"/>
              <w:bottom w:val="single" w:sz="6" w:space="0" w:color="auto"/>
            </w:tcBorders>
          </w:tcPr>
          <w:p w14:paraId="73DB362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Фiзичнi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r>
      <w:tr w:rsidR="00F61D1B" w14:paraId="32D1EC89" w14:textId="77777777">
        <w:trPr>
          <w:trHeight w:val="200"/>
        </w:trPr>
        <w:tc>
          <w:tcPr>
            <w:tcW w:w="2000" w:type="dxa"/>
            <w:tcBorders>
              <w:top w:val="single" w:sz="6" w:space="0" w:color="auto"/>
              <w:bottom w:val="single" w:sz="6" w:space="0" w:color="auto"/>
              <w:right w:val="single" w:sz="6" w:space="0" w:color="auto"/>
            </w:tcBorders>
          </w:tcPr>
          <w:p w14:paraId="4FB5091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Ревiзор</w:t>
            </w:r>
            <w:proofErr w:type="spellEnd"/>
          </w:p>
        </w:tc>
        <w:tc>
          <w:tcPr>
            <w:tcW w:w="4000" w:type="dxa"/>
            <w:tcBorders>
              <w:top w:val="single" w:sz="6" w:space="0" w:color="auto"/>
              <w:left w:val="single" w:sz="6" w:space="0" w:color="auto"/>
              <w:bottom w:val="single" w:sz="6" w:space="0" w:color="auto"/>
              <w:right w:val="single" w:sz="6" w:space="0" w:color="auto"/>
            </w:tcBorders>
          </w:tcPr>
          <w:p w14:paraId="6F2ACDF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Ревiзор</w:t>
            </w:r>
            <w:proofErr w:type="spellEnd"/>
            <w:r>
              <w:rPr>
                <w:rFonts w:ascii="Times New Roman CYR" w:hAnsi="Times New Roman CYR" w:cs="Times New Roman CYR"/>
              </w:rPr>
              <w:t xml:space="preserve"> - </w:t>
            </w: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орган</w:t>
            </w:r>
          </w:p>
        </w:tc>
        <w:tc>
          <w:tcPr>
            <w:tcW w:w="4000" w:type="dxa"/>
            <w:tcBorders>
              <w:top w:val="single" w:sz="6" w:space="0" w:color="auto"/>
              <w:left w:val="single" w:sz="6" w:space="0" w:color="auto"/>
              <w:bottom w:val="single" w:sz="6" w:space="0" w:color="auto"/>
            </w:tcBorders>
          </w:tcPr>
          <w:p w14:paraId="582C33F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Посада вакантна</w:t>
            </w:r>
          </w:p>
        </w:tc>
      </w:tr>
    </w:tbl>
    <w:p w14:paraId="3A6C15E4"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5F90A8AA"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rsidSect="008D1390">
          <w:pgSz w:w="12240" w:h="15840"/>
          <w:pgMar w:top="709" w:right="850" w:bottom="850" w:left="1400" w:header="708" w:footer="397" w:gutter="0"/>
          <w:cols w:space="720"/>
          <w:noEndnote/>
          <w:docGrid w:linePitch="299"/>
        </w:sectPr>
      </w:pPr>
    </w:p>
    <w:p w14:paraId="4BA35D9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554B6AC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F61D1B" w14:paraId="67A50091" w14:textId="77777777">
        <w:trPr>
          <w:trHeight w:val="200"/>
        </w:trPr>
        <w:tc>
          <w:tcPr>
            <w:tcW w:w="900" w:type="dxa"/>
            <w:tcBorders>
              <w:top w:val="single" w:sz="6" w:space="0" w:color="auto"/>
              <w:bottom w:val="single" w:sz="6" w:space="0" w:color="auto"/>
              <w:right w:val="single" w:sz="6" w:space="0" w:color="auto"/>
            </w:tcBorders>
            <w:vAlign w:val="center"/>
          </w:tcPr>
          <w:p w14:paraId="494B980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7415030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65235C9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18A32C4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46E64E1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0C4EF8A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4CA6549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240825F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F61D1B" w14:paraId="6F77E70F" w14:textId="77777777">
        <w:trPr>
          <w:trHeight w:val="200"/>
        </w:trPr>
        <w:tc>
          <w:tcPr>
            <w:tcW w:w="900" w:type="dxa"/>
            <w:tcBorders>
              <w:top w:val="single" w:sz="6" w:space="0" w:color="auto"/>
              <w:bottom w:val="single" w:sz="6" w:space="0" w:color="auto"/>
              <w:right w:val="single" w:sz="6" w:space="0" w:color="auto"/>
            </w:tcBorders>
            <w:vAlign w:val="center"/>
          </w:tcPr>
          <w:p w14:paraId="4013AF5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4E3A6F5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32CDB15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181A6AC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487ED89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4546F3B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4E0080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044BEAB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F61D1B" w14:paraId="515D93A2"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65E82B5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16D2F92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36AE0E0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Олександр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14:paraId="4E5C5A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14:paraId="480FE45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4B86FC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3050" w:type="dxa"/>
            <w:tcBorders>
              <w:top w:val="single" w:sz="6" w:space="0" w:color="auto"/>
              <w:left w:val="single" w:sz="6" w:space="0" w:color="auto"/>
              <w:bottom w:val="single" w:sz="6" w:space="0" w:color="auto"/>
              <w:right w:val="single" w:sz="6" w:space="0" w:color="auto"/>
            </w:tcBorders>
            <w:vAlign w:val="center"/>
          </w:tcPr>
          <w:p w14:paraId="52A4A3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"КРЕМIНЬ", 22817612, Голова Наглядової ради</w:t>
            </w:r>
          </w:p>
        </w:tc>
        <w:tc>
          <w:tcPr>
            <w:tcW w:w="1550" w:type="dxa"/>
            <w:tcBorders>
              <w:top w:val="single" w:sz="6" w:space="0" w:color="auto"/>
              <w:left w:val="single" w:sz="6" w:space="0" w:color="auto"/>
              <w:bottom w:val="single" w:sz="6" w:space="0" w:color="auto"/>
            </w:tcBorders>
            <w:vAlign w:val="center"/>
          </w:tcPr>
          <w:p w14:paraId="11324A6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28.12.2020, на 3 роки</w:t>
            </w:r>
          </w:p>
        </w:tc>
      </w:tr>
      <w:tr w:rsidR="00F61D1B" w14:paraId="4F93154F" w14:textId="77777777">
        <w:trPr>
          <w:trHeight w:val="200"/>
        </w:trPr>
        <w:tc>
          <w:tcPr>
            <w:tcW w:w="900" w:type="dxa"/>
            <w:vMerge/>
            <w:tcBorders>
              <w:top w:val="single" w:sz="6" w:space="0" w:color="auto"/>
              <w:bottom w:val="single" w:sz="6" w:space="0" w:color="auto"/>
              <w:right w:val="single" w:sz="6" w:space="0" w:color="auto"/>
            </w:tcBorders>
            <w:vAlign w:val="center"/>
          </w:tcPr>
          <w:p w14:paraId="0DF58080"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E4F6F6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68710E5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ради. Обов'язками голови Наглядової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Наглядової ради для належного виконання Радою своїх </w:t>
            </w:r>
            <w:proofErr w:type="spellStart"/>
            <w:r>
              <w:rPr>
                <w:rFonts w:ascii="Times New Roman CYR" w:hAnsi="Times New Roman CYR" w:cs="Times New Roman CYR"/>
              </w:rPr>
              <w:t>функцiй</w:t>
            </w:r>
            <w:proofErr w:type="spellEnd"/>
            <w:r>
              <w:rPr>
                <w:rFonts w:ascii="Times New Roman CYR" w:hAnsi="Times New Roman CYR" w:cs="Times New Roman CYR"/>
              </w:rPr>
              <w:t xml:space="preserve">,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w:t>
            </w:r>
          </w:p>
          <w:p w14:paraId="54401697"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39AF89C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Одержує  винагороду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договору, затвердженому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 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чи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одержувалася. Обраний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Товариства.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посад,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особа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п'яти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голова Наглядової ради ПрАТ "КРЕМIНЬ", з 2020 - заступник директора по впровадженню </w:t>
            </w:r>
            <w:proofErr w:type="spellStart"/>
            <w:r>
              <w:rPr>
                <w:rFonts w:ascii="Times New Roman CYR" w:hAnsi="Times New Roman CYR" w:cs="Times New Roman CYR"/>
              </w:rPr>
              <w:t>новiтнiх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технологiй</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виробництвi</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посад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p w14:paraId="1E4578DA"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6A3A09B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F61D1B" w14:paraId="3433C50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8A5462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5781007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0AFB94D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Ольга </w:t>
            </w:r>
            <w:proofErr w:type="spellStart"/>
            <w:r>
              <w:rPr>
                <w:rFonts w:ascii="Times New Roman CYR" w:hAnsi="Times New Roman CYR" w:cs="Times New Roman CYR"/>
              </w:rPr>
              <w:t>Iванiвна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08A047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14:paraId="79DA864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F5E100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3050" w:type="dxa"/>
            <w:tcBorders>
              <w:top w:val="single" w:sz="6" w:space="0" w:color="auto"/>
              <w:left w:val="single" w:sz="6" w:space="0" w:color="auto"/>
              <w:bottom w:val="single" w:sz="6" w:space="0" w:color="auto"/>
              <w:right w:val="single" w:sz="6" w:space="0" w:color="auto"/>
            </w:tcBorders>
            <w:vAlign w:val="center"/>
          </w:tcPr>
          <w:p w14:paraId="669AE73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"КРЕМIНЬ", 22817612, член Наглядової ради</w:t>
            </w:r>
          </w:p>
        </w:tc>
        <w:tc>
          <w:tcPr>
            <w:tcW w:w="1550" w:type="dxa"/>
            <w:tcBorders>
              <w:top w:val="single" w:sz="6" w:space="0" w:color="auto"/>
              <w:left w:val="single" w:sz="6" w:space="0" w:color="auto"/>
              <w:bottom w:val="single" w:sz="6" w:space="0" w:color="auto"/>
            </w:tcBorders>
            <w:vAlign w:val="center"/>
          </w:tcPr>
          <w:p w14:paraId="5FA4112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28.12.2020, на 3 роки</w:t>
            </w:r>
          </w:p>
        </w:tc>
      </w:tr>
      <w:tr w:rsidR="00F61D1B" w14:paraId="1DF07C05" w14:textId="77777777">
        <w:trPr>
          <w:trHeight w:val="200"/>
        </w:trPr>
        <w:tc>
          <w:tcPr>
            <w:tcW w:w="900" w:type="dxa"/>
            <w:vMerge/>
            <w:tcBorders>
              <w:top w:val="single" w:sz="6" w:space="0" w:color="auto"/>
              <w:bottom w:val="single" w:sz="6" w:space="0" w:color="auto"/>
              <w:right w:val="single" w:sz="6" w:space="0" w:color="auto"/>
            </w:tcBorders>
            <w:vAlign w:val="center"/>
          </w:tcPr>
          <w:p w14:paraId="411AD45E"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D51FBC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D34F52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w:t>
            </w:r>
          </w:p>
          <w:p w14:paraId="43ACEC26"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5BEC3CA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посад,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особа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п'яти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член Наглядової ради ПрАТ "КРЕМIНЬ".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посади: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посаду виконавчого директора МПП "IМОС",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обл., </w:t>
            </w:r>
            <w:proofErr w:type="spellStart"/>
            <w:r>
              <w:rPr>
                <w:rFonts w:ascii="Times New Roman CYR" w:hAnsi="Times New Roman CYR" w:cs="Times New Roman CYR"/>
              </w:rPr>
              <w:t>Iчнянський</w:t>
            </w:r>
            <w:proofErr w:type="spellEnd"/>
            <w:r>
              <w:rPr>
                <w:rFonts w:ascii="Times New Roman CYR" w:hAnsi="Times New Roman CYR" w:cs="Times New Roman CYR"/>
              </w:rPr>
              <w:t xml:space="preserve"> р-н, смт </w:t>
            </w:r>
            <w:proofErr w:type="spellStart"/>
            <w:r>
              <w:rPr>
                <w:rFonts w:ascii="Times New Roman CYR" w:hAnsi="Times New Roman CYR" w:cs="Times New Roman CYR"/>
              </w:rPr>
              <w:t>Парафiївка</w:t>
            </w:r>
            <w:proofErr w:type="spellEnd"/>
            <w:r>
              <w:rPr>
                <w:rFonts w:ascii="Times New Roman CYR" w:hAnsi="Times New Roman CYR" w:cs="Times New Roman CYR"/>
              </w:rPr>
              <w:t>, вул. Т. Шевченка, буд.123.</w:t>
            </w:r>
          </w:p>
          <w:p w14:paraId="10DEC9A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 посаду обрана як </w:t>
            </w:r>
            <w:proofErr w:type="spellStart"/>
            <w:r>
              <w:rPr>
                <w:rFonts w:ascii="Times New Roman CYR" w:hAnsi="Times New Roman CYR" w:cs="Times New Roman CYR"/>
              </w:rPr>
              <w:t>акцiонер</w:t>
            </w:r>
            <w:proofErr w:type="spellEnd"/>
            <w:r>
              <w:rPr>
                <w:rFonts w:ascii="Times New Roman CYR" w:hAnsi="Times New Roman CYR" w:cs="Times New Roman CYR"/>
              </w:rPr>
              <w:t>.</w:t>
            </w:r>
          </w:p>
          <w:p w14:paraId="4DE9D07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F61D1B" w14:paraId="5B46E177"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DD2842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0025098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27EAC0A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Давидок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w:t>
            </w:r>
            <w:proofErr w:type="spellEnd"/>
            <w:r>
              <w:rPr>
                <w:rFonts w:ascii="Times New Roman CYR" w:hAnsi="Times New Roman CYR" w:cs="Times New Roman CYR"/>
              </w:rPr>
              <w:t xml:space="preserve"> Петрович</w:t>
            </w:r>
          </w:p>
        </w:tc>
        <w:tc>
          <w:tcPr>
            <w:tcW w:w="850" w:type="dxa"/>
            <w:tcBorders>
              <w:top w:val="single" w:sz="6" w:space="0" w:color="auto"/>
              <w:left w:val="single" w:sz="6" w:space="0" w:color="auto"/>
              <w:bottom w:val="single" w:sz="6" w:space="0" w:color="auto"/>
              <w:right w:val="single" w:sz="6" w:space="0" w:color="auto"/>
            </w:tcBorders>
            <w:vAlign w:val="center"/>
          </w:tcPr>
          <w:p w14:paraId="73EDAD3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14:paraId="001C25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2CFC58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3050" w:type="dxa"/>
            <w:tcBorders>
              <w:top w:val="single" w:sz="6" w:space="0" w:color="auto"/>
              <w:left w:val="single" w:sz="6" w:space="0" w:color="auto"/>
              <w:bottom w:val="single" w:sz="6" w:space="0" w:color="auto"/>
              <w:right w:val="single" w:sz="6" w:space="0" w:color="auto"/>
            </w:tcBorders>
            <w:vAlign w:val="center"/>
          </w:tcPr>
          <w:p w14:paraId="07D99B9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"КРЕМIНЬ", 22817612, керуючий </w:t>
            </w:r>
            <w:proofErr w:type="spellStart"/>
            <w:r>
              <w:rPr>
                <w:rFonts w:ascii="Times New Roman CYR" w:hAnsi="Times New Roman CYR" w:cs="Times New Roman CYR"/>
              </w:rPr>
              <w:t>вiддiленням</w:t>
            </w:r>
            <w:proofErr w:type="spellEnd"/>
          </w:p>
        </w:tc>
        <w:tc>
          <w:tcPr>
            <w:tcW w:w="1550" w:type="dxa"/>
            <w:tcBorders>
              <w:top w:val="single" w:sz="6" w:space="0" w:color="auto"/>
              <w:left w:val="single" w:sz="6" w:space="0" w:color="auto"/>
              <w:bottom w:val="single" w:sz="6" w:space="0" w:color="auto"/>
            </w:tcBorders>
            <w:vAlign w:val="center"/>
          </w:tcPr>
          <w:p w14:paraId="4233E0E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28.12.2020, на 3 роки</w:t>
            </w:r>
          </w:p>
        </w:tc>
      </w:tr>
      <w:tr w:rsidR="00F61D1B" w14:paraId="1235DDBC" w14:textId="77777777">
        <w:trPr>
          <w:trHeight w:val="200"/>
        </w:trPr>
        <w:tc>
          <w:tcPr>
            <w:tcW w:w="900" w:type="dxa"/>
            <w:vMerge/>
            <w:tcBorders>
              <w:top w:val="single" w:sz="6" w:space="0" w:color="auto"/>
              <w:bottom w:val="single" w:sz="6" w:space="0" w:color="auto"/>
              <w:right w:val="single" w:sz="6" w:space="0" w:color="auto"/>
            </w:tcBorders>
            <w:vAlign w:val="center"/>
          </w:tcPr>
          <w:p w14:paraId="4944883E"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52B8F9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33037E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w:t>
            </w:r>
          </w:p>
          <w:p w14:paraId="7BDD3430"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70281A2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Одержує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штатного розпису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Обраний на посаду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Олександр Олександрович,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23,4607%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посад,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особа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п'яти </w:t>
            </w:r>
            <w:proofErr w:type="spellStart"/>
            <w:r>
              <w:rPr>
                <w:rFonts w:ascii="Times New Roman CYR" w:hAnsi="Times New Roman CYR" w:cs="Times New Roman CYR"/>
              </w:rPr>
              <w:t>рокiв</w:t>
            </w:r>
            <w:proofErr w:type="spellEnd"/>
            <w:r>
              <w:rPr>
                <w:rFonts w:ascii="Times New Roman CYR" w:hAnsi="Times New Roman CYR" w:cs="Times New Roman CYR"/>
              </w:rPr>
              <w:t>: з 2015 - ПрАТ "</w:t>
            </w:r>
            <w:proofErr w:type="spellStart"/>
            <w:r>
              <w:rPr>
                <w:rFonts w:ascii="Times New Roman CYR" w:hAnsi="Times New Roman CYR" w:cs="Times New Roman CYR"/>
              </w:rPr>
              <w:t>Кремiнь</w:t>
            </w:r>
            <w:proofErr w:type="spellEnd"/>
            <w:r>
              <w:rPr>
                <w:rFonts w:ascii="Times New Roman CYR" w:hAnsi="Times New Roman CYR" w:cs="Times New Roman CYR"/>
              </w:rPr>
              <w:t xml:space="preserve">", керуючий </w:t>
            </w:r>
            <w:proofErr w:type="spellStart"/>
            <w:r>
              <w:rPr>
                <w:rFonts w:ascii="Times New Roman CYR" w:hAnsi="Times New Roman CYR" w:cs="Times New Roman CYR"/>
              </w:rPr>
              <w:t>вiддiленням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щодо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надано.</w:t>
            </w:r>
          </w:p>
          <w:p w14:paraId="4D7F7E91"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2F27500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F61D1B" w14:paraId="01644D1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78829D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7DB943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476A88C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Олександр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14:paraId="5D0F1A6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14:paraId="2773E96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4CD2EE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3050" w:type="dxa"/>
            <w:tcBorders>
              <w:top w:val="single" w:sz="6" w:space="0" w:color="auto"/>
              <w:left w:val="single" w:sz="6" w:space="0" w:color="auto"/>
              <w:bottom w:val="single" w:sz="6" w:space="0" w:color="auto"/>
              <w:right w:val="single" w:sz="6" w:space="0" w:color="auto"/>
            </w:tcBorders>
            <w:vAlign w:val="center"/>
          </w:tcPr>
          <w:p w14:paraId="6E8CB5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"КРЕМIНЬ", 22817612, Голова </w:t>
            </w:r>
            <w:proofErr w:type="spellStart"/>
            <w:r>
              <w:rPr>
                <w:rFonts w:ascii="Times New Roman CYR" w:hAnsi="Times New Roman CYR" w:cs="Times New Roman CYR"/>
              </w:rPr>
              <w:t>правлiння</w:t>
            </w:r>
            <w:proofErr w:type="spellEnd"/>
          </w:p>
        </w:tc>
        <w:tc>
          <w:tcPr>
            <w:tcW w:w="1550" w:type="dxa"/>
            <w:tcBorders>
              <w:top w:val="single" w:sz="6" w:space="0" w:color="auto"/>
              <w:left w:val="single" w:sz="6" w:space="0" w:color="auto"/>
              <w:bottom w:val="single" w:sz="6" w:space="0" w:color="auto"/>
            </w:tcBorders>
            <w:vAlign w:val="center"/>
          </w:tcPr>
          <w:p w14:paraId="272CEBF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15.04.2014, Безстроково</w:t>
            </w:r>
          </w:p>
        </w:tc>
      </w:tr>
      <w:tr w:rsidR="00F61D1B" w14:paraId="25C5F41C" w14:textId="77777777">
        <w:trPr>
          <w:trHeight w:val="200"/>
        </w:trPr>
        <w:tc>
          <w:tcPr>
            <w:tcW w:w="900" w:type="dxa"/>
            <w:vMerge/>
            <w:tcBorders>
              <w:top w:val="single" w:sz="6" w:space="0" w:color="auto"/>
              <w:bottom w:val="single" w:sz="6" w:space="0" w:color="auto"/>
              <w:right w:val="single" w:sz="6" w:space="0" w:color="auto"/>
            </w:tcBorders>
            <w:vAlign w:val="center"/>
          </w:tcPr>
          <w:p w14:paraId="7FEE9C08"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FE4EAF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C163E0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його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виконання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Товариства, забезпечення належного використання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Товариства для рентабельної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Повноваження та обов'язки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та Контрактом. </w:t>
            </w:r>
          </w:p>
          <w:p w14:paraId="4C564C9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Одержує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штатного розпису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iнша</w:t>
            </w:r>
            <w:proofErr w:type="spellEnd"/>
            <w:r>
              <w:rPr>
                <w:rFonts w:ascii="Times New Roman CYR" w:hAnsi="Times New Roman CYR" w:cs="Times New Roman CYR"/>
              </w:rPr>
              <w:t xml:space="preserve">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цiєї</w:t>
            </w:r>
            <w:proofErr w:type="spellEnd"/>
            <w:r>
              <w:rPr>
                <w:rFonts w:ascii="Times New Roman CYR" w:hAnsi="Times New Roman CYR" w:cs="Times New Roman CYR"/>
              </w:rPr>
              <w:t xml:space="preserve"> посадової особи протягом року не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Посадова особа 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посад,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особа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п'яти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ПрАТ "КРЕМIНЬ" до 15.04.2014 року, </w:t>
            </w:r>
            <w:proofErr w:type="spellStart"/>
            <w:r>
              <w:rPr>
                <w:rFonts w:ascii="Times New Roman CYR" w:hAnsi="Times New Roman CYR" w:cs="Times New Roman CYR"/>
              </w:rPr>
              <w:t>потiм</w:t>
            </w:r>
            <w:proofErr w:type="spellEnd"/>
            <w:r>
              <w:rPr>
                <w:rFonts w:ascii="Times New Roman CYR" w:hAnsi="Times New Roman CYR" w:cs="Times New Roman CYR"/>
              </w:rPr>
              <w:t xml:space="preserve"> - директор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посад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tc>
      </w:tr>
      <w:tr w:rsidR="00F61D1B" w14:paraId="301B5A6E"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6329E2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4EEB138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2B5984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Галина </w:t>
            </w:r>
            <w:proofErr w:type="spellStart"/>
            <w:r>
              <w:rPr>
                <w:rFonts w:ascii="Times New Roman CYR" w:hAnsi="Times New Roman CYR" w:cs="Times New Roman CYR"/>
              </w:rPr>
              <w:t>Анатолiївна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243373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14:paraId="64DEFC5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982E8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50" w:type="dxa"/>
            <w:tcBorders>
              <w:top w:val="single" w:sz="6" w:space="0" w:color="auto"/>
              <w:left w:val="single" w:sz="6" w:space="0" w:color="auto"/>
              <w:bottom w:val="single" w:sz="6" w:space="0" w:color="auto"/>
              <w:right w:val="single" w:sz="6" w:space="0" w:color="auto"/>
            </w:tcBorders>
            <w:vAlign w:val="center"/>
          </w:tcPr>
          <w:p w14:paraId="0E0D03C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"КРЕМIНЬ", 22817612,  головний бухгалтер</w:t>
            </w:r>
          </w:p>
        </w:tc>
        <w:tc>
          <w:tcPr>
            <w:tcW w:w="1550" w:type="dxa"/>
            <w:tcBorders>
              <w:top w:val="single" w:sz="6" w:space="0" w:color="auto"/>
              <w:left w:val="single" w:sz="6" w:space="0" w:color="auto"/>
              <w:bottom w:val="single" w:sz="6" w:space="0" w:color="auto"/>
            </w:tcBorders>
            <w:vAlign w:val="center"/>
          </w:tcPr>
          <w:p w14:paraId="2456C6F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16.01.2009, безстроково</w:t>
            </w:r>
          </w:p>
        </w:tc>
      </w:tr>
      <w:tr w:rsidR="00F61D1B" w14:paraId="6876E7B5" w14:textId="77777777">
        <w:trPr>
          <w:trHeight w:val="200"/>
        </w:trPr>
        <w:tc>
          <w:tcPr>
            <w:tcW w:w="900" w:type="dxa"/>
            <w:vMerge/>
            <w:tcBorders>
              <w:top w:val="single" w:sz="6" w:space="0" w:color="auto"/>
              <w:bottom w:val="single" w:sz="6" w:space="0" w:color="auto"/>
              <w:right w:val="single" w:sz="6" w:space="0" w:color="auto"/>
            </w:tcBorders>
            <w:vAlign w:val="center"/>
          </w:tcPr>
          <w:p w14:paraId="2468F4FF"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98B959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AF7334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i ведення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забезпечення ведення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чинного законодавства України, з урахуванням особливостей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контролю за </w:t>
            </w:r>
            <w:proofErr w:type="spellStart"/>
            <w:r>
              <w:rPr>
                <w:rFonts w:ascii="Times New Roman CYR" w:hAnsi="Times New Roman CYR" w:cs="Times New Roman CYR"/>
              </w:rPr>
              <w:t>вiдображенням</w:t>
            </w:r>
            <w:proofErr w:type="spellEnd"/>
            <w:r>
              <w:rPr>
                <w:rFonts w:ascii="Times New Roman CYR" w:hAnsi="Times New Roman CYR" w:cs="Times New Roman CYR"/>
              </w:rPr>
              <w:t xml:space="preserve"> на рахунках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господарських </w:t>
            </w:r>
            <w:proofErr w:type="spellStart"/>
            <w:r>
              <w:rPr>
                <w:rFonts w:ascii="Times New Roman CYR" w:hAnsi="Times New Roman CYR" w:cs="Times New Roman CYR"/>
              </w:rPr>
              <w:t>операцiй</w:t>
            </w:r>
            <w:proofErr w:type="spellEnd"/>
            <w:r>
              <w:rPr>
                <w:rFonts w:ascii="Times New Roman CYR" w:hAnsi="Times New Roman CYR" w:cs="Times New Roman CYR"/>
              </w:rPr>
              <w:t xml:space="preserve">. Повноваження та обов'язки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посадовою </w:t>
            </w:r>
            <w:proofErr w:type="spellStart"/>
            <w:r>
              <w:rPr>
                <w:rFonts w:ascii="Times New Roman CYR" w:hAnsi="Times New Roman CYR" w:cs="Times New Roman CYR"/>
              </w:rPr>
              <w:t>iнструкцiєю</w:t>
            </w:r>
            <w:proofErr w:type="spellEnd"/>
            <w:r>
              <w:rPr>
                <w:rFonts w:ascii="Times New Roman CYR" w:hAnsi="Times New Roman CYR" w:cs="Times New Roman CYR"/>
              </w:rPr>
              <w:t xml:space="preserve">. Одержує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штатного розпису, </w:t>
            </w:r>
            <w:proofErr w:type="spellStart"/>
            <w:r>
              <w:rPr>
                <w:rFonts w:ascii="Times New Roman CYR" w:hAnsi="Times New Roman CYR" w:cs="Times New Roman CYR"/>
              </w:rPr>
              <w:t>iнша</w:t>
            </w:r>
            <w:proofErr w:type="spellEnd"/>
            <w:r>
              <w:rPr>
                <w:rFonts w:ascii="Times New Roman CYR" w:hAnsi="Times New Roman CYR" w:cs="Times New Roman CYR"/>
              </w:rPr>
              <w:t xml:space="preserve">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не виплачувалась.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цiєї</w:t>
            </w:r>
            <w:proofErr w:type="spellEnd"/>
            <w:r>
              <w:rPr>
                <w:rFonts w:ascii="Times New Roman CYR" w:hAnsi="Times New Roman CYR" w:cs="Times New Roman CYR"/>
              </w:rPr>
              <w:t xml:space="preserve"> посадової особи протягом року не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Посадова особа 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посад,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особа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п'яти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головний бухгалтер в </w:t>
            </w:r>
            <w:proofErr w:type="spellStart"/>
            <w:r>
              <w:rPr>
                <w:rFonts w:ascii="Times New Roman CYR" w:hAnsi="Times New Roman CYR" w:cs="Times New Roman CYR"/>
              </w:rPr>
              <w:t>товариствi</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посад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tc>
      </w:tr>
    </w:tbl>
    <w:p w14:paraId="34A3FE72"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12652047"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pgSz w:w="16838" w:h="11906" w:orient="landscape"/>
          <w:pgMar w:top="850" w:right="850" w:bottom="850" w:left="1400" w:header="708" w:footer="708" w:gutter="0"/>
          <w:cols w:space="720"/>
          <w:noEndnote/>
        </w:sectPr>
      </w:pPr>
    </w:p>
    <w:p w14:paraId="4C93F47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F61D1B" w14:paraId="080D3804" w14:textId="77777777">
        <w:trPr>
          <w:trHeight w:val="200"/>
        </w:trPr>
        <w:tc>
          <w:tcPr>
            <w:tcW w:w="3050" w:type="dxa"/>
            <w:vMerge w:val="restart"/>
            <w:tcBorders>
              <w:top w:val="single" w:sz="6" w:space="0" w:color="auto"/>
              <w:bottom w:val="nil"/>
              <w:right w:val="single" w:sz="6" w:space="0" w:color="auto"/>
            </w:tcBorders>
            <w:vAlign w:val="center"/>
          </w:tcPr>
          <w:p w14:paraId="6317888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18DD551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7E16607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3B7ED06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0B0CE08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F61D1B" w14:paraId="223DE625" w14:textId="77777777">
        <w:trPr>
          <w:trHeight w:val="200"/>
        </w:trPr>
        <w:tc>
          <w:tcPr>
            <w:tcW w:w="3050" w:type="dxa"/>
            <w:vMerge/>
            <w:tcBorders>
              <w:top w:val="nil"/>
              <w:bottom w:val="single" w:sz="6" w:space="0" w:color="auto"/>
              <w:right w:val="single" w:sz="6" w:space="0" w:color="auto"/>
            </w:tcBorders>
            <w:vAlign w:val="center"/>
          </w:tcPr>
          <w:p w14:paraId="7E2A96B0"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42E3E8B4"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3C632A84"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4362DDB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42E0DEE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47D3C51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F61D1B" w14:paraId="54B5409A" w14:textId="77777777">
        <w:trPr>
          <w:trHeight w:val="200"/>
        </w:trPr>
        <w:tc>
          <w:tcPr>
            <w:tcW w:w="3050" w:type="dxa"/>
            <w:tcBorders>
              <w:top w:val="nil"/>
              <w:bottom w:val="single" w:sz="6" w:space="0" w:color="auto"/>
              <w:right w:val="single" w:sz="6" w:space="0" w:color="auto"/>
            </w:tcBorders>
            <w:vAlign w:val="center"/>
          </w:tcPr>
          <w:p w14:paraId="3BB2CF8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55D0C08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44766A8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0DE2CB4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509D997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4915644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F61D1B" w14:paraId="1A25C0D0" w14:textId="77777777">
        <w:trPr>
          <w:trHeight w:val="200"/>
        </w:trPr>
        <w:tc>
          <w:tcPr>
            <w:tcW w:w="3050" w:type="dxa"/>
            <w:tcBorders>
              <w:top w:val="single" w:sz="6" w:space="0" w:color="auto"/>
              <w:bottom w:val="single" w:sz="6" w:space="0" w:color="auto"/>
              <w:right w:val="single" w:sz="6" w:space="0" w:color="auto"/>
            </w:tcBorders>
          </w:tcPr>
          <w:p w14:paraId="487C25F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5DCA572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Олександр Васильович</w:t>
            </w:r>
          </w:p>
        </w:tc>
        <w:tc>
          <w:tcPr>
            <w:tcW w:w="1200" w:type="dxa"/>
            <w:tcBorders>
              <w:top w:val="single" w:sz="6" w:space="0" w:color="auto"/>
              <w:left w:val="single" w:sz="6" w:space="0" w:color="auto"/>
              <w:bottom w:val="single" w:sz="6" w:space="0" w:color="auto"/>
              <w:right w:val="single" w:sz="6" w:space="0" w:color="auto"/>
            </w:tcBorders>
          </w:tcPr>
          <w:p w14:paraId="367DE01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15 858</w:t>
            </w:r>
          </w:p>
        </w:tc>
        <w:tc>
          <w:tcPr>
            <w:tcW w:w="1300" w:type="dxa"/>
            <w:tcBorders>
              <w:top w:val="single" w:sz="6" w:space="0" w:color="auto"/>
              <w:left w:val="single" w:sz="6" w:space="0" w:color="auto"/>
              <w:bottom w:val="single" w:sz="6" w:space="0" w:color="auto"/>
              <w:right w:val="single" w:sz="6" w:space="0" w:color="auto"/>
            </w:tcBorders>
          </w:tcPr>
          <w:p w14:paraId="1609937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41,5131</w:t>
            </w:r>
          </w:p>
        </w:tc>
        <w:tc>
          <w:tcPr>
            <w:tcW w:w="2400" w:type="dxa"/>
            <w:tcBorders>
              <w:top w:val="single" w:sz="6" w:space="0" w:color="auto"/>
              <w:left w:val="single" w:sz="6" w:space="0" w:color="auto"/>
              <w:bottom w:val="single" w:sz="6" w:space="0" w:color="auto"/>
              <w:right w:val="single" w:sz="6" w:space="0" w:color="auto"/>
            </w:tcBorders>
          </w:tcPr>
          <w:p w14:paraId="086A10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15 858</w:t>
            </w:r>
          </w:p>
        </w:tc>
        <w:tc>
          <w:tcPr>
            <w:tcW w:w="2771" w:type="dxa"/>
            <w:tcBorders>
              <w:top w:val="single" w:sz="6" w:space="0" w:color="auto"/>
              <w:left w:val="single" w:sz="6" w:space="0" w:color="auto"/>
              <w:bottom w:val="single" w:sz="6" w:space="0" w:color="auto"/>
            </w:tcBorders>
          </w:tcPr>
          <w:p w14:paraId="6804C5D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F979F55" w14:textId="77777777">
        <w:trPr>
          <w:trHeight w:val="200"/>
        </w:trPr>
        <w:tc>
          <w:tcPr>
            <w:tcW w:w="3050" w:type="dxa"/>
            <w:tcBorders>
              <w:top w:val="single" w:sz="6" w:space="0" w:color="auto"/>
              <w:bottom w:val="single" w:sz="6" w:space="0" w:color="auto"/>
              <w:right w:val="single" w:sz="6" w:space="0" w:color="auto"/>
            </w:tcBorders>
          </w:tcPr>
          <w:p w14:paraId="3562B5E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26E8CCD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Ольга </w:t>
            </w:r>
            <w:proofErr w:type="spellStart"/>
            <w:r>
              <w:rPr>
                <w:rFonts w:ascii="Times New Roman CYR" w:hAnsi="Times New Roman CYR" w:cs="Times New Roman CYR"/>
              </w:rPr>
              <w:t>Iванiвна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4C07F66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572</w:t>
            </w:r>
          </w:p>
        </w:tc>
        <w:tc>
          <w:tcPr>
            <w:tcW w:w="1300" w:type="dxa"/>
            <w:tcBorders>
              <w:top w:val="single" w:sz="6" w:space="0" w:color="auto"/>
              <w:left w:val="single" w:sz="6" w:space="0" w:color="auto"/>
              <w:bottom w:val="single" w:sz="6" w:space="0" w:color="auto"/>
              <w:right w:val="single" w:sz="6" w:space="0" w:color="auto"/>
            </w:tcBorders>
          </w:tcPr>
          <w:p w14:paraId="6883B4A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1,4974</w:t>
            </w:r>
          </w:p>
        </w:tc>
        <w:tc>
          <w:tcPr>
            <w:tcW w:w="2400" w:type="dxa"/>
            <w:tcBorders>
              <w:top w:val="single" w:sz="6" w:space="0" w:color="auto"/>
              <w:left w:val="single" w:sz="6" w:space="0" w:color="auto"/>
              <w:bottom w:val="single" w:sz="6" w:space="0" w:color="auto"/>
              <w:right w:val="single" w:sz="6" w:space="0" w:color="auto"/>
            </w:tcBorders>
          </w:tcPr>
          <w:p w14:paraId="1FB5C3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572</w:t>
            </w:r>
          </w:p>
        </w:tc>
        <w:tc>
          <w:tcPr>
            <w:tcW w:w="2771" w:type="dxa"/>
            <w:tcBorders>
              <w:top w:val="single" w:sz="6" w:space="0" w:color="auto"/>
              <w:left w:val="single" w:sz="6" w:space="0" w:color="auto"/>
              <w:bottom w:val="single" w:sz="6" w:space="0" w:color="auto"/>
            </w:tcBorders>
          </w:tcPr>
          <w:p w14:paraId="1B163FB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F87C105" w14:textId="77777777">
        <w:trPr>
          <w:trHeight w:val="200"/>
        </w:trPr>
        <w:tc>
          <w:tcPr>
            <w:tcW w:w="3050" w:type="dxa"/>
            <w:tcBorders>
              <w:top w:val="single" w:sz="6" w:space="0" w:color="auto"/>
              <w:bottom w:val="single" w:sz="6" w:space="0" w:color="auto"/>
              <w:right w:val="single" w:sz="6" w:space="0" w:color="auto"/>
            </w:tcBorders>
          </w:tcPr>
          <w:p w14:paraId="36C854C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3E69020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Давидок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w:t>
            </w:r>
            <w:proofErr w:type="spellEnd"/>
            <w:r>
              <w:rPr>
                <w:rFonts w:ascii="Times New Roman CYR" w:hAnsi="Times New Roman CYR" w:cs="Times New Roman CYR"/>
              </w:rPr>
              <w:t xml:space="preserve"> Петрович</w:t>
            </w:r>
          </w:p>
        </w:tc>
        <w:tc>
          <w:tcPr>
            <w:tcW w:w="1200" w:type="dxa"/>
            <w:tcBorders>
              <w:top w:val="single" w:sz="6" w:space="0" w:color="auto"/>
              <w:left w:val="single" w:sz="6" w:space="0" w:color="auto"/>
              <w:bottom w:val="single" w:sz="6" w:space="0" w:color="auto"/>
              <w:right w:val="single" w:sz="6" w:space="0" w:color="auto"/>
            </w:tcBorders>
          </w:tcPr>
          <w:p w14:paraId="5D80898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2 406</w:t>
            </w:r>
          </w:p>
        </w:tc>
        <w:tc>
          <w:tcPr>
            <w:tcW w:w="1300" w:type="dxa"/>
            <w:tcBorders>
              <w:top w:val="single" w:sz="6" w:space="0" w:color="auto"/>
              <w:left w:val="single" w:sz="6" w:space="0" w:color="auto"/>
              <w:bottom w:val="single" w:sz="6" w:space="0" w:color="auto"/>
              <w:right w:val="single" w:sz="6" w:space="0" w:color="auto"/>
            </w:tcBorders>
          </w:tcPr>
          <w:p w14:paraId="272A0ED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6,2984</w:t>
            </w:r>
          </w:p>
        </w:tc>
        <w:tc>
          <w:tcPr>
            <w:tcW w:w="2400" w:type="dxa"/>
            <w:tcBorders>
              <w:top w:val="single" w:sz="6" w:space="0" w:color="auto"/>
              <w:left w:val="single" w:sz="6" w:space="0" w:color="auto"/>
              <w:bottom w:val="single" w:sz="6" w:space="0" w:color="auto"/>
              <w:right w:val="single" w:sz="6" w:space="0" w:color="auto"/>
            </w:tcBorders>
          </w:tcPr>
          <w:p w14:paraId="13870F9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2 406</w:t>
            </w:r>
          </w:p>
        </w:tc>
        <w:tc>
          <w:tcPr>
            <w:tcW w:w="2771" w:type="dxa"/>
            <w:tcBorders>
              <w:top w:val="single" w:sz="6" w:space="0" w:color="auto"/>
              <w:left w:val="single" w:sz="6" w:space="0" w:color="auto"/>
              <w:bottom w:val="single" w:sz="6" w:space="0" w:color="auto"/>
            </w:tcBorders>
          </w:tcPr>
          <w:p w14:paraId="3F6CE48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760AADA" w14:textId="77777777">
        <w:trPr>
          <w:trHeight w:val="200"/>
        </w:trPr>
        <w:tc>
          <w:tcPr>
            <w:tcW w:w="3050" w:type="dxa"/>
            <w:tcBorders>
              <w:top w:val="single" w:sz="6" w:space="0" w:color="auto"/>
              <w:bottom w:val="single" w:sz="6" w:space="0" w:color="auto"/>
              <w:right w:val="single" w:sz="6" w:space="0" w:color="auto"/>
            </w:tcBorders>
          </w:tcPr>
          <w:p w14:paraId="2604BC9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1EC3327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Олександр Олександрович</w:t>
            </w:r>
          </w:p>
        </w:tc>
        <w:tc>
          <w:tcPr>
            <w:tcW w:w="1200" w:type="dxa"/>
            <w:tcBorders>
              <w:top w:val="single" w:sz="6" w:space="0" w:color="auto"/>
              <w:left w:val="single" w:sz="6" w:space="0" w:color="auto"/>
              <w:bottom w:val="single" w:sz="6" w:space="0" w:color="auto"/>
              <w:right w:val="single" w:sz="6" w:space="0" w:color="auto"/>
            </w:tcBorders>
          </w:tcPr>
          <w:p w14:paraId="4174AC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8 962</w:t>
            </w:r>
          </w:p>
        </w:tc>
        <w:tc>
          <w:tcPr>
            <w:tcW w:w="1300" w:type="dxa"/>
            <w:tcBorders>
              <w:top w:val="single" w:sz="6" w:space="0" w:color="auto"/>
              <w:left w:val="single" w:sz="6" w:space="0" w:color="auto"/>
              <w:bottom w:val="single" w:sz="6" w:space="0" w:color="auto"/>
              <w:right w:val="single" w:sz="6" w:space="0" w:color="auto"/>
            </w:tcBorders>
          </w:tcPr>
          <w:p w14:paraId="33FCCCE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23,4607</w:t>
            </w:r>
          </w:p>
        </w:tc>
        <w:tc>
          <w:tcPr>
            <w:tcW w:w="2400" w:type="dxa"/>
            <w:tcBorders>
              <w:top w:val="single" w:sz="6" w:space="0" w:color="auto"/>
              <w:left w:val="single" w:sz="6" w:space="0" w:color="auto"/>
              <w:bottom w:val="single" w:sz="6" w:space="0" w:color="auto"/>
              <w:right w:val="single" w:sz="6" w:space="0" w:color="auto"/>
            </w:tcBorders>
          </w:tcPr>
          <w:p w14:paraId="044D7C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8 962</w:t>
            </w:r>
          </w:p>
        </w:tc>
        <w:tc>
          <w:tcPr>
            <w:tcW w:w="2771" w:type="dxa"/>
            <w:tcBorders>
              <w:top w:val="single" w:sz="6" w:space="0" w:color="auto"/>
              <w:left w:val="single" w:sz="6" w:space="0" w:color="auto"/>
              <w:bottom w:val="single" w:sz="6" w:space="0" w:color="auto"/>
            </w:tcBorders>
          </w:tcPr>
          <w:p w14:paraId="2B9B14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5CAC61C" w14:textId="77777777">
        <w:trPr>
          <w:trHeight w:val="200"/>
        </w:trPr>
        <w:tc>
          <w:tcPr>
            <w:tcW w:w="3050" w:type="dxa"/>
            <w:tcBorders>
              <w:top w:val="single" w:sz="6" w:space="0" w:color="auto"/>
              <w:bottom w:val="single" w:sz="6" w:space="0" w:color="auto"/>
              <w:right w:val="single" w:sz="6" w:space="0" w:color="auto"/>
            </w:tcBorders>
          </w:tcPr>
          <w:p w14:paraId="52875E1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2E324E2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Галина </w:t>
            </w:r>
            <w:proofErr w:type="spellStart"/>
            <w:r>
              <w:rPr>
                <w:rFonts w:ascii="Times New Roman CYR" w:hAnsi="Times New Roman CYR" w:cs="Times New Roman CYR"/>
              </w:rPr>
              <w:t>Анатолiївна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5AEE3E2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w:t>
            </w:r>
          </w:p>
        </w:tc>
        <w:tc>
          <w:tcPr>
            <w:tcW w:w="1300" w:type="dxa"/>
            <w:tcBorders>
              <w:top w:val="single" w:sz="6" w:space="0" w:color="auto"/>
              <w:left w:val="single" w:sz="6" w:space="0" w:color="auto"/>
              <w:bottom w:val="single" w:sz="6" w:space="0" w:color="auto"/>
              <w:right w:val="single" w:sz="6" w:space="0" w:color="auto"/>
            </w:tcBorders>
          </w:tcPr>
          <w:p w14:paraId="00D28F1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0,5995</w:t>
            </w:r>
          </w:p>
        </w:tc>
        <w:tc>
          <w:tcPr>
            <w:tcW w:w="2400" w:type="dxa"/>
            <w:tcBorders>
              <w:top w:val="single" w:sz="6" w:space="0" w:color="auto"/>
              <w:left w:val="single" w:sz="6" w:space="0" w:color="auto"/>
              <w:bottom w:val="single" w:sz="6" w:space="0" w:color="auto"/>
              <w:right w:val="single" w:sz="6" w:space="0" w:color="auto"/>
            </w:tcBorders>
          </w:tcPr>
          <w:p w14:paraId="28C959E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w:t>
            </w:r>
          </w:p>
        </w:tc>
        <w:tc>
          <w:tcPr>
            <w:tcW w:w="2771" w:type="dxa"/>
            <w:tcBorders>
              <w:top w:val="single" w:sz="6" w:space="0" w:color="auto"/>
              <w:left w:val="single" w:sz="6" w:space="0" w:color="auto"/>
              <w:bottom w:val="single" w:sz="6" w:space="0" w:color="auto"/>
            </w:tcBorders>
          </w:tcPr>
          <w:p w14:paraId="4F8AAAE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1F1ED0BA"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7C3A3E04"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pgSz w:w="16838" w:h="11906" w:orient="landscape"/>
          <w:pgMar w:top="850" w:right="850" w:bottom="850" w:left="1400" w:header="708" w:footer="708" w:gutter="0"/>
          <w:cols w:space="720"/>
          <w:noEndnote/>
        </w:sectPr>
      </w:pPr>
    </w:p>
    <w:p w14:paraId="616A267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4052D61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8"/>
          <w:szCs w:val="28"/>
        </w:rPr>
      </w:pPr>
    </w:p>
    <w:p w14:paraId="44EBD39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2620701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працює на ринку по виробництву i </w:t>
      </w:r>
      <w:proofErr w:type="spellStart"/>
      <w:r>
        <w:rPr>
          <w:rFonts w:ascii="Times New Roman CYR" w:hAnsi="Times New Roman CYR" w:cs="Times New Roman CYR"/>
          <w:sz w:val="24"/>
          <w:szCs w:val="24"/>
        </w:rPr>
        <w:t>переробцi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з 1996 року. 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вирощування, </w:t>
      </w:r>
      <w:proofErr w:type="spellStart"/>
      <w:r>
        <w:rPr>
          <w:rFonts w:ascii="Times New Roman CYR" w:hAnsi="Times New Roman CYR" w:cs="Times New Roman CYR"/>
          <w:sz w:val="24"/>
          <w:szCs w:val="24"/>
        </w:rPr>
        <w:t>заготiвля</w:t>
      </w:r>
      <w:proofErr w:type="spellEnd"/>
      <w:r>
        <w:rPr>
          <w:rFonts w:ascii="Times New Roman CYR" w:hAnsi="Times New Roman CYR" w:cs="Times New Roman CYR"/>
          <w:sz w:val="24"/>
          <w:szCs w:val="24"/>
        </w:rPr>
        <w:t xml:space="preserve">, переробка i збут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вирощування зернових,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кормових культур, вирощування </w:t>
      </w:r>
      <w:proofErr w:type="spellStart"/>
      <w:r>
        <w:rPr>
          <w:rFonts w:ascii="Times New Roman CYR" w:hAnsi="Times New Roman CYR" w:cs="Times New Roman CYR"/>
          <w:sz w:val="24"/>
          <w:szCs w:val="24"/>
        </w:rPr>
        <w:t>суперелiти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зазначених культур, а також </w:t>
      </w:r>
      <w:proofErr w:type="spellStart"/>
      <w:r>
        <w:rPr>
          <w:rFonts w:ascii="Times New Roman CYR" w:hAnsi="Times New Roman CYR" w:cs="Times New Roman CYR"/>
          <w:sz w:val="24"/>
          <w:szCs w:val="24"/>
        </w:rPr>
        <w:t>багатолiнiйних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гiбридiв</w:t>
      </w:r>
      <w:proofErr w:type="spellEnd"/>
      <w:r>
        <w:rPr>
          <w:rFonts w:ascii="Times New Roman CYR" w:hAnsi="Times New Roman CYR" w:cs="Times New Roman CYR"/>
          <w:sz w:val="24"/>
          <w:szCs w:val="24"/>
        </w:rPr>
        <w:t xml:space="preserve"> кукурудзи </w:t>
      </w:r>
      <w:proofErr w:type="spellStart"/>
      <w:r>
        <w:rPr>
          <w:rFonts w:ascii="Times New Roman CYR" w:hAnsi="Times New Roman CYR" w:cs="Times New Roman CYR"/>
          <w:sz w:val="24"/>
          <w:szCs w:val="24"/>
        </w:rPr>
        <w:t>батькiвських</w:t>
      </w:r>
      <w:proofErr w:type="spellEnd"/>
      <w:r>
        <w:rPr>
          <w:rFonts w:ascii="Times New Roman CYR" w:hAnsi="Times New Roman CYR" w:cs="Times New Roman CYR"/>
          <w:sz w:val="24"/>
          <w:szCs w:val="24"/>
        </w:rPr>
        <w:t xml:space="preserve"> i материнських форм,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сої i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вирощування великої рогатої худоби, свиней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тварин, надання послуг населенню по проведенню всього комплексу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w:t>
      </w:r>
    </w:p>
    <w:p w14:paraId="4579EDD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1A61AC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роки проводиться </w:t>
      </w:r>
      <w:proofErr w:type="spellStart"/>
      <w:r>
        <w:rPr>
          <w:rFonts w:ascii="Times New Roman CYR" w:hAnsi="Times New Roman CYR" w:cs="Times New Roman CYR"/>
          <w:sz w:val="24"/>
          <w:szCs w:val="24"/>
        </w:rPr>
        <w:t>постiйне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технiчне</w:t>
      </w:r>
      <w:proofErr w:type="spellEnd"/>
      <w:r>
        <w:rPr>
          <w:rFonts w:ascii="Times New Roman CYR" w:hAnsi="Times New Roman CYR" w:cs="Times New Roman CYR"/>
          <w:sz w:val="24"/>
          <w:szCs w:val="24"/>
        </w:rPr>
        <w:t xml:space="preserve"> переоснащення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розширення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пiдвищився</w:t>
      </w:r>
      <w:proofErr w:type="spellEnd"/>
      <w:r>
        <w:rPr>
          <w:rFonts w:ascii="Times New Roman CYR" w:hAnsi="Times New Roman CYR" w:cs="Times New Roman CYR"/>
          <w:sz w:val="24"/>
          <w:szCs w:val="24"/>
        </w:rPr>
        <w:t xml:space="preserve"> обсяг випуску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Товариство має перспективи розвитку, а </w:t>
      </w:r>
      <w:proofErr w:type="spellStart"/>
      <w:r>
        <w:rPr>
          <w:rFonts w:ascii="Times New Roman CYR" w:hAnsi="Times New Roman CYR" w:cs="Times New Roman CYR"/>
          <w:sz w:val="24"/>
          <w:szCs w:val="24"/>
        </w:rPr>
        <w:t>вкладенi</w:t>
      </w:r>
      <w:proofErr w:type="spellEnd"/>
      <w:r>
        <w:rPr>
          <w:rFonts w:ascii="Times New Roman CYR" w:hAnsi="Times New Roman CYR" w:cs="Times New Roman CYR"/>
          <w:sz w:val="24"/>
          <w:szCs w:val="24"/>
        </w:rPr>
        <w:t xml:space="preserve"> в розвиток виробництва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виправдовують себе.</w:t>
      </w:r>
    </w:p>
    <w:p w14:paraId="0C5D738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82596A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створює умови для розвитку та забезпечення сталого розвитку та </w:t>
      </w:r>
      <w:proofErr w:type="spellStart"/>
      <w:r>
        <w:rPr>
          <w:rFonts w:ascii="Times New Roman CYR" w:hAnsi="Times New Roman CYR" w:cs="Times New Roman CYR"/>
          <w:sz w:val="24"/>
          <w:szCs w:val="24"/>
        </w:rPr>
        <w:t>конкурентоспроможностi</w:t>
      </w:r>
      <w:proofErr w:type="spellEnd"/>
      <w:r>
        <w:rPr>
          <w:rFonts w:ascii="Times New Roman CYR" w:hAnsi="Times New Roman CYR" w:cs="Times New Roman CYR"/>
          <w:sz w:val="24"/>
          <w:szCs w:val="24"/>
        </w:rPr>
        <w:t>.</w:t>
      </w:r>
    </w:p>
    <w:p w14:paraId="5511364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05BD88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2E8D5B6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FF83B0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та дотримання вимог щодо охорони навколишнього середовища. </w:t>
      </w:r>
    </w:p>
    <w:p w14:paraId="70FDA01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CF3415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Укрiплення</w:t>
      </w:r>
      <w:proofErr w:type="spellEnd"/>
      <w:r>
        <w:rPr>
          <w:rFonts w:ascii="Times New Roman CYR" w:hAnsi="Times New Roman CYR" w:cs="Times New Roman CYR"/>
          <w:sz w:val="24"/>
          <w:szCs w:val="24"/>
        </w:rPr>
        <w:t xml:space="preserve"> позитивної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Товариства як серед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серед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систематичне проведення маркетингових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з метою правильної </w:t>
      </w:r>
      <w:proofErr w:type="spellStart"/>
      <w:r>
        <w:rPr>
          <w:rFonts w:ascii="Times New Roman CYR" w:hAnsi="Times New Roman CYR" w:cs="Times New Roman CYR"/>
          <w:sz w:val="24"/>
          <w:szCs w:val="24"/>
        </w:rPr>
        <w:t>орiєнтацiї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умовах жорсткої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w:t>
      </w:r>
    </w:p>
    <w:p w14:paraId="2B1E55E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5D1B08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w:t>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
    <w:p w14:paraId="186E9E7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6C2DAA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на ринку в умовах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кризи, пошук нових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послуг), оперативне виконання замовлень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
    <w:p w14:paraId="5C4B302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B8423A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Нарощування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виробництва зернових, бобових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тваринництва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випускаємої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урожайностi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надоїв молока, оперативне виконання замовлень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споживачiв</w:t>
      </w:r>
      <w:proofErr w:type="spellEnd"/>
    </w:p>
    <w:p w14:paraId="2759DBA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D4C386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застосування </w:t>
      </w:r>
      <w:proofErr w:type="spellStart"/>
      <w:r>
        <w:rPr>
          <w:rFonts w:ascii="Times New Roman CYR" w:hAnsi="Times New Roman CYR" w:cs="Times New Roman CYR"/>
          <w:sz w:val="24"/>
          <w:szCs w:val="24"/>
        </w:rPr>
        <w:t>екологiчних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методiв</w:t>
      </w:r>
      <w:proofErr w:type="spellEnd"/>
      <w:r>
        <w:rPr>
          <w:rFonts w:ascii="Times New Roman CYR" w:hAnsi="Times New Roman CYR" w:cs="Times New Roman CYR"/>
          <w:sz w:val="24"/>
          <w:szCs w:val="24"/>
        </w:rPr>
        <w:t xml:space="preserve"> господарювання,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природних </w:t>
      </w:r>
      <w:proofErr w:type="spellStart"/>
      <w:r>
        <w:rPr>
          <w:rFonts w:ascii="Times New Roman CYR" w:hAnsi="Times New Roman CYR" w:cs="Times New Roman CYR"/>
          <w:sz w:val="24"/>
          <w:szCs w:val="24"/>
        </w:rPr>
        <w:t>ресурсiв</w:t>
      </w:r>
      <w:proofErr w:type="spellEnd"/>
    </w:p>
    <w:p w14:paraId="301DDEF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4FF0E5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перспективи подальшого розвитку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загального </w:t>
      </w:r>
      <w:proofErr w:type="spellStart"/>
      <w:r>
        <w:rPr>
          <w:rFonts w:ascii="Times New Roman CYR" w:hAnsi="Times New Roman CYR" w:cs="Times New Roman CYR"/>
          <w:sz w:val="24"/>
          <w:szCs w:val="24"/>
        </w:rPr>
        <w:t>економiчного</w:t>
      </w:r>
      <w:proofErr w:type="spellEnd"/>
      <w:r>
        <w:rPr>
          <w:rFonts w:ascii="Times New Roman CYR" w:hAnsi="Times New Roman CYR" w:cs="Times New Roman CYR"/>
          <w:sz w:val="24"/>
          <w:szCs w:val="24"/>
        </w:rPr>
        <w:t xml:space="preserve"> стану країни,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громадян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має змоги прогнозувати </w:t>
      </w: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перспективи подальшого розвитку Товариства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на 12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звiтної</w:t>
      </w:r>
      <w:proofErr w:type="spellEnd"/>
      <w:r>
        <w:rPr>
          <w:rFonts w:ascii="Times New Roman CYR" w:hAnsi="Times New Roman CYR" w:cs="Times New Roman CYR"/>
          <w:sz w:val="24"/>
          <w:szCs w:val="24"/>
        </w:rPr>
        <w:t xml:space="preserve"> дати. </w:t>
      </w:r>
    </w:p>
    <w:p w14:paraId="47D4B41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60E4D9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що передували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знаходилась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w:t>
      </w:r>
      <w:r>
        <w:rPr>
          <w:rFonts w:ascii="Times New Roman CYR" w:hAnsi="Times New Roman CYR" w:cs="Times New Roman CYR"/>
          <w:sz w:val="24"/>
          <w:szCs w:val="24"/>
        </w:rPr>
        <w:lastRenderedPageBreak/>
        <w:t xml:space="preserve">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2DC4902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8D9DA6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спрямованих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подальшому поширенню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привело до спаду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господарювання, але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сфери </w:t>
      </w:r>
      <w:proofErr w:type="spellStart"/>
      <w:r>
        <w:rPr>
          <w:rFonts w:ascii="Times New Roman CYR" w:hAnsi="Times New Roman CYR" w:cs="Times New Roman CYR"/>
          <w:sz w:val="24"/>
          <w:szCs w:val="24"/>
        </w:rPr>
        <w:t>сiльського</w:t>
      </w:r>
      <w:proofErr w:type="spellEnd"/>
      <w:r>
        <w:rPr>
          <w:rFonts w:ascii="Times New Roman CYR" w:hAnsi="Times New Roman CYR" w:cs="Times New Roman CYR"/>
          <w:sz w:val="24"/>
          <w:szCs w:val="24"/>
        </w:rPr>
        <w:t xml:space="preserve"> господарства постраждали найменше. Карантин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w:t>
      </w:r>
    </w:p>
    <w:p w14:paraId="089CF69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8ACCFC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w:t>
      </w:r>
      <w:proofErr w:type="spellStart"/>
      <w:r>
        <w:rPr>
          <w:rFonts w:ascii="Times New Roman CYR" w:hAnsi="Times New Roman CYR" w:cs="Times New Roman CYR"/>
          <w:sz w:val="24"/>
          <w:szCs w:val="24"/>
        </w:rPr>
        <w:t>сiльське</w:t>
      </w:r>
      <w:proofErr w:type="spellEnd"/>
      <w:r>
        <w:rPr>
          <w:rFonts w:ascii="Times New Roman CYR" w:hAnsi="Times New Roman CYR" w:cs="Times New Roman CYR"/>
          <w:sz w:val="24"/>
          <w:szCs w:val="24"/>
        </w:rPr>
        <w:t xml:space="preserve"> господарство - це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вiдкритому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повiтрi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мiнiмальною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кiлькiстю</w:t>
      </w:r>
      <w:proofErr w:type="spellEnd"/>
      <w:r>
        <w:rPr>
          <w:rFonts w:ascii="Times New Roman CYR" w:hAnsi="Times New Roman CYR" w:cs="Times New Roman CYR"/>
          <w:sz w:val="24"/>
          <w:szCs w:val="24"/>
        </w:rPr>
        <w:t xml:space="preserve"> людського ресурсу </w:t>
      </w:r>
      <w:proofErr w:type="spellStart"/>
      <w:r>
        <w:rPr>
          <w:rFonts w:ascii="Times New Roman CYR" w:hAnsi="Times New Roman CYR" w:cs="Times New Roman CYR"/>
          <w:sz w:val="24"/>
          <w:szCs w:val="24"/>
        </w:rPr>
        <w:t>карантиннi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вiдчуваються</w:t>
      </w:r>
      <w:proofErr w:type="spellEnd"/>
      <w:r>
        <w:rPr>
          <w:rFonts w:ascii="Times New Roman CYR" w:hAnsi="Times New Roman CYR" w:cs="Times New Roman CYR"/>
          <w:sz w:val="24"/>
          <w:szCs w:val="24"/>
        </w:rPr>
        <w:t xml:space="preserve"> найменше. </w:t>
      </w:r>
      <w:proofErr w:type="spellStart"/>
      <w:r>
        <w:rPr>
          <w:rFonts w:ascii="Times New Roman CYR" w:hAnsi="Times New Roman CYR" w:cs="Times New Roman CYR"/>
          <w:sz w:val="24"/>
          <w:szCs w:val="24"/>
        </w:rPr>
        <w:t>Карантиннi</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поширенням </w:t>
      </w:r>
      <w:proofErr w:type="spellStart"/>
      <w:r>
        <w:rPr>
          <w:rFonts w:ascii="Times New Roman CYR" w:hAnsi="Times New Roman CYR" w:cs="Times New Roman CYR"/>
          <w:sz w:val="24"/>
          <w:szCs w:val="24"/>
        </w:rPr>
        <w:t>короновiрусу</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w:t>
      </w:r>
      <w:proofErr w:type="spellEnd"/>
      <w:r>
        <w:rPr>
          <w:rFonts w:ascii="Times New Roman CYR" w:hAnsi="Times New Roman CYR" w:cs="Times New Roman CYR"/>
          <w:sz w:val="24"/>
          <w:szCs w:val="24"/>
        </w:rPr>
        <w:t xml:space="preserve"> господарства були </w:t>
      </w:r>
      <w:proofErr w:type="spellStart"/>
      <w:r>
        <w:rPr>
          <w:rFonts w:ascii="Times New Roman CYR" w:hAnsi="Times New Roman CYR" w:cs="Times New Roman CYR"/>
          <w:sz w:val="24"/>
          <w:szCs w:val="24"/>
        </w:rPr>
        <w:t>пом'якшенi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попит на продукти харчування завжди високий.</w:t>
      </w:r>
    </w:p>
    <w:p w14:paraId="68ABE5B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598E1A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i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75153EF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B1CB91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цього, </w:t>
      </w:r>
      <w:proofErr w:type="spellStart"/>
      <w:r>
        <w:rPr>
          <w:rFonts w:ascii="Times New Roman CYR" w:hAnsi="Times New Roman CYR" w:cs="Times New Roman CYR"/>
          <w:sz w:val="24"/>
          <w:szCs w:val="24"/>
        </w:rPr>
        <w:t>наприкiнцi</w:t>
      </w:r>
      <w:proofErr w:type="spellEnd"/>
      <w:r>
        <w:rPr>
          <w:rFonts w:ascii="Times New Roman CYR" w:hAnsi="Times New Roman CYR" w:cs="Times New Roman CYR"/>
          <w:sz w:val="24"/>
          <w:szCs w:val="24"/>
        </w:rPr>
        <w:t xml:space="preserve"> лютого 2022 року розпочалася </w:t>
      </w:r>
      <w:proofErr w:type="spellStart"/>
      <w:r>
        <w:rPr>
          <w:rFonts w:ascii="Times New Roman CYR" w:hAnsi="Times New Roman CYR" w:cs="Times New Roman CYR"/>
          <w:sz w:val="24"/>
          <w:szCs w:val="24"/>
        </w:rPr>
        <w:t>вiйськова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проти  України, у зв'язку з чим 24 лютого 2022 року Президентом України було видано Указ про введення та запровадження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воєнного стану. </w:t>
      </w:r>
    </w:p>
    <w:p w14:paraId="27F62FE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A997F4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воєнного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кризи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подальший розвиток,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неможливо передбачити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супроводжується ризиками.</w:t>
      </w:r>
    </w:p>
    <w:p w14:paraId="5DB3802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A486A6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тривають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також їхнє остаточне врегулювання неможливо передбачити з достатньою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можуть негативно вплинути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5727C70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C0AC21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Передбачити масштаби впливу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на майбутнє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на даний момент з достатньою </w:t>
      </w:r>
      <w:proofErr w:type="spellStart"/>
      <w:r>
        <w:rPr>
          <w:rFonts w:ascii="Times New Roman CYR" w:hAnsi="Times New Roman CYR" w:cs="Times New Roman CYR"/>
          <w:sz w:val="24"/>
          <w:szCs w:val="24"/>
        </w:rPr>
        <w:t>достовiрнiстю</w:t>
      </w:r>
      <w:proofErr w:type="spellEnd"/>
      <w:r>
        <w:rPr>
          <w:rFonts w:ascii="Times New Roman CYR" w:hAnsi="Times New Roman CYR" w:cs="Times New Roman CYR"/>
          <w:sz w:val="24"/>
          <w:szCs w:val="24"/>
        </w:rPr>
        <w:t xml:space="preserve"> неможливо.</w:t>
      </w:r>
    </w:p>
    <w:p w14:paraId="33C5AE5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1BD6D2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w:t>
      </w:r>
    </w:p>
    <w:p w14:paraId="1B12856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094BEC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в умовах що склалися,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прiоритетним</w:t>
      </w:r>
      <w:proofErr w:type="spellEnd"/>
      <w:r>
        <w:rPr>
          <w:rFonts w:ascii="Times New Roman CYR" w:hAnsi="Times New Roman CYR" w:cs="Times New Roman CYR"/>
          <w:sz w:val="24"/>
          <w:szCs w:val="24"/>
        </w:rPr>
        <w:t xml:space="preserve"> напрямком подальшого розвитку,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вважає збереження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структури та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556688A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995D57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Товариства є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прибутку за рахунок нарощування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виробництва зернових, бобових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та тваринництва,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урожайностi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надоїв молока розширення </w:t>
      </w:r>
      <w:proofErr w:type="spellStart"/>
      <w:r>
        <w:rPr>
          <w:rFonts w:ascii="Times New Roman CYR" w:hAnsi="Times New Roman CYR" w:cs="Times New Roman CYR"/>
          <w:sz w:val="24"/>
          <w:szCs w:val="24"/>
        </w:rPr>
        <w:t>клiєнтської</w:t>
      </w:r>
      <w:proofErr w:type="spellEnd"/>
      <w:r>
        <w:rPr>
          <w:rFonts w:ascii="Times New Roman CYR" w:hAnsi="Times New Roman CYR" w:cs="Times New Roman CYR"/>
          <w:sz w:val="24"/>
          <w:szCs w:val="24"/>
        </w:rPr>
        <w:t xml:space="preserve"> бази серед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впровадження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вирощуваних культур з урахуванням потреб ринку. </w:t>
      </w:r>
    </w:p>
    <w:p w14:paraId="642A61A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8F0814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постачальника </w:t>
      </w:r>
      <w:proofErr w:type="spellStart"/>
      <w:r>
        <w:rPr>
          <w:rFonts w:ascii="Times New Roman CYR" w:hAnsi="Times New Roman CYR" w:cs="Times New Roman CYR"/>
          <w:sz w:val="24"/>
          <w:szCs w:val="24"/>
        </w:rPr>
        <w:t>сiльгосппродукцiї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характеристики своєї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зберегти колектив.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планує продовжувати </w:t>
      </w:r>
      <w:proofErr w:type="spellStart"/>
      <w:r>
        <w:rPr>
          <w:rFonts w:ascii="Times New Roman CYR" w:hAnsi="Times New Roman CYR" w:cs="Times New Roman CYR"/>
          <w:sz w:val="24"/>
          <w:szCs w:val="24"/>
        </w:rPr>
        <w:t>модернiзацiю</w:t>
      </w:r>
      <w:proofErr w:type="spellEnd"/>
      <w:r>
        <w:rPr>
          <w:rFonts w:ascii="Times New Roman CYR" w:hAnsi="Times New Roman CYR" w:cs="Times New Roman CYR"/>
          <w:sz w:val="24"/>
          <w:szCs w:val="24"/>
        </w:rPr>
        <w:t xml:space="preserve"> та </w:t>
      </w:r>
      <w:r>
        <w:rPr>
          <w:rFonts w:ascii="Times New Roman CYR" w:hAnsi="Times New Roman CYR" w:cs="Times New Roman CYR"/>
          <w:sz w:val="24"/>
          <w:szCs w:val="24"/>
        </w:rPr>
        <w:lastRenderedPageBreak/>
        <w:t xml:space="preserve">удосконалення виробництва, як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отриманих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так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залученням кредитних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
    <w:p w14:paraId="4D9C838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86F43E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w:t>
      </w:r>
    </w:p>
    <w:p w14:paraId="2F8D285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5529F7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5DBCD26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База Товариства розташована за адресою: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xml:space="preserve"> область, </w:t>
      </w:r>
      <w:proofErr w:type="spellStart"/>
      <w:r>
        <w:rPr>
          <w:rFonts w:ascii="Times New Roman CYR" w:hAnsi="Times New Roman CYR" w:cs="Times New Roman CYR"/>
          <w:sz w:val="24"/>
          <w:szCs w:val="24"/>
        </w:rPr>
        <w:t>Iчнянський</w:t>
      </w:r>
      <w:proofErr w:type="spellEnd"/>
      <w:r>
        <w:rPr>
          <w:rFonts w:ascii="Times New Roman CYR" w:hAnsi="Times New Roman CYR" w:cs="Times New Roman CYR"/>
          <w:sz w:val="24"/>
          <w:szCs w:val="24"/>
        </w:rPr>
        <w:t xml:space="preserve"> район, смт </w:t>
      </w:r>
      <w:proofErr w:type="spellStart"/>
      <w:r>
        <w:rPr>
          <w:rFonts w:ascii="Times New Roman CYR" w:hAnsi="Times New Roman CYR" w:cs="Times New Roman CYR"/>
          <w:sz w:val="24"/>
          <w:szCs w:val="24"/>
        </w:rPr>
        <w:t>Парафiївка</w:t>
      </w:r>
      <w:proofErr w:type="spellEnd"/>
    </w:p>
    <w:p w14:paraId="2FE187E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A27566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Кремiнь</w:t>
      </w:r>
      <w:proofErr w:type="spellEnd"/>
      <w:r>
        <w:rPr>
          <w:rFonts w:ascii="Times New Roman CYR" w:hAnsi="Times New Roman CYR" w:cs="Times New Roman CYR"/>
          <w:sz w:val="24"/>
          <w:szCs w:val="24"/>
        </w:rPr>
        <w:t xml:space="preserve">" є новим найменуванням закритого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Кремiнь</w:t>
      </w:r>
      <w:proofErr w:type="spellEnd"/>
      <w:r>
        <w:rPr>
          <w:rFonts w:ascii="Times New Roman CYR" w:hAnsi="Times New Roman CYR" w:cs="Times New Roman CYR"/>
          <w:sz w:val="24"/>
          <w:szCs w:val="24"/>
        </w:rPr>
        <w:t xml:space="preserve">", що було перейменоване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09.11.2011 року. Закрите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по виробництву i </w:t>
      </w:r>
      <w:proofErr w:type="spellStart"/>
      <w:r>
        <w:rPr>
          <w:rFonts w:ascii="Times New Roman CYR" w:hAnsi="Times New Roman CYR" w:cs="Times New Roman CYR"/>
          <w:sz w:val="24"/>
          <w:szCs w:val="24"/>
        </w:rPr>
        <w:t>переробцi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Кремiнь</w:t>
      </w:r>
      <w:proofErr w:type="spellEnd"/>
      <w:r>
        <w:rPr>
          <w:rFonts w:ascii="Times New Roman CYR" w:hAnsi="Times New Roman CYR" w:cs="Times New Roman CYR"/>
          <w:sz w:val="24"/>
          <w:szCs w:val="24"/>
        </w:rPr>
        <w:t xml:space="preserve">" було засноване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09 березня 1996 року шляхом об'єднання майнових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зареєстроване </w:t>
      </w:r>
      <w:proofErr w:type="spellStart"/>
      <w:r>
        <w:rPr>
          <w:rFonts w:ascii="Times New Roman CYR" w:hAnsi="Times New Roman CYR" w:cs="Times New Roman CYR"/>
          <w:sz w:val="24"/>
          <w:szCs w:val="24"/>
        </w:rPr>
        <w:t>Iчнянською</w:t>
      </w:r>
      <w:proofErr w:type="spellEnd"/>
      <w:r>
        <w:rPr>
          <w:rFonts w:ascii="Times New Roman CYR" w:hAnsi="Times New Roman CYR" w:cs="Times New Roman CYR"/>
          <w:sz w:val="24"/>
          <w:szCs w:val="24"/>
        </w:rPr>
        <w:t xml:space="preserve"> районною державною </w:t>
      </w:r>
      <w:proofErr w:type="spellStart"/>
      <w:r>
        <w:rPr>
          <w:rFonts w:ascii="Times New Roman CYR" w:hAnsi="Times New Roman CYR" w:cs="Times New Roman CYR"/>
          <w:sz w:val="24"/>
          <w:szCs w:val="24"/>
        </w:rPr>
        <w:t>адмiнiстрацiєю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11 березня 1996 року. Товариству належить майно, права та обов'язки ЗАТ "</w:t>
      </w:r>
      <w:proofErr w:type="spellStart"/>
      <w:r>
        <w:rPr>
          <w:rFonts w:ascii="Times New Roman CYR" w:hAnsi="Times New Roman CYR" w:cs="Times New Roman CYR"/>
          <w:sz w:val="24"/>
          <w:szCs w:val="24"/>
        </w:rPr>
        <w:t>Кремiнь</w:t>
      </w:r>
      <w:proofErr w:type="spellEnd"/>
      <w:r>
        <w:rPr>
          <w:rFonts w:ascii="Times New Roman CYR" w:hAnsi="Times New Roman CYR" w:cs="Times New Roman CYR"/>
          <w:sz w:val="24"/>
          <w:szCs w:val="24"/>
        </w:rPr>
        <w:t xml:space="preserve">". 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522A6AB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04C921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у власне виробництво.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в Товариство склали 31632 тис. грн.,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xml:space="preserve">. придбання (виготовлення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- 23884 тис. грн., придбання (виготовлення)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- 250 тис. грн., придбання (вирощування) довгострокових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- 7498 тис. грн. </w:t>
      </w:r>
      <w:proofErr w:type="spellStart"/>
      <w:r>
        <w:rPr>
          <w:rFonts w:ascii="Times New Roman CYR" w:hAnsi="Times New Roman CYR" w:cs="Times New Roman CYR"/>
          <w:sz w:val="24"/>
          <w:szCs w:val="24"/>
        </w:rPr>
        <w:t>Незавершенi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склали 19369 тис. грн.,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- 17205 тис. грн., придбання (виготовлення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- 1946 тис. грн., придбання (виготовлення)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- 218 тис. грн. Протягом року </w:t>
      </w:r>
      <w:proofErr w:type="spellStart"/>
      <w:r>
        <w:rPr>
          <w:rFonts w:ascii="Times New Roman CYR" w:hAnsi="Times New Roman CYR" w:cs="Times New Roman CYR"/>
          <w:sz w:val="24"/>
          <w:szCs w:val="24"/>
        </w:rPr>
        <w:t>здiйснювалося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та ремонт </w:t>
      </w:r>
      <w:proofErr w:type="spellStart"/>
      <w:r>
        <w:rPr>
          <w:rFonts w:ascii="Times New Roman CYR" w:hAnsi="Times New Roman CYR" w:cs="Times New Roman CYR"/>
          <w:sz w:val="24"/>
          <w:szCs w:val="24"/>
        </w:rPr>
        <w:t>будiвель</w:t>
      </w:r>
      <w:proofErr w:type="spellEnd"/>
      <w:r>
        <w:rPr>
          <w:rFonts w:ascii="Times New Roman CYR" w:hAnsi="Times New Roman CYR" w:cs="Times New Roman CYR"/>
          <w:sz w:val="24"/>
          <w:szCs w:val="24"/>
        </w:rPr>
        <w:t xml:space="preserve"> та споруд, придбавалися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для виробничих потреб товариства: Комбайн зернозбиральний </w:t>
      </w:r>
      <w:proofErr w:type="spellStart"/>
      <w:r>
        <w:rPr>
          <w:rFonts w:ascii="Times New Roman CYR" w:hAnsi="Times New Roman CYR" w:cs="Times New Roman CYR"/>
          <w:sz w:val="24"/>
          <w:szCs w:val="24"/>
        </w:rPr>
        <w:t>CLAaS</w:t>
      </w:r>
      <w:proofErr w:type="spellEnd"/>
      <w:r>
        <w:rPr>
          <w:rFonts w:ascii="Times New Roman CYR" w:hAnsi="Times New Roman CYR" w:cs="Times New Roman CYR"/>
          <w:sz w:val="24"/>
          <w:szCs w:val="24"/>
        </w:rPr>
        <w:t xml:space="preserve"> LEXION 7700 (10537 тис. грн.), </w:t>
      </w:r>
      <w:proofErr w:type="spellStart"/>
      <w:r>
        <w:rPr>
          <w:rFonts w:ascii="Times New Roman CYR" w:hAnsi="Times New Roman CYR" w:cs="Times New Roman CYR"/>
          <w:sz w:val="24"/>
          <w:szCs w:val="24"/>
        </w:rPr>
        <w:t>Посiвна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комбiнацiя</w:t>
      </w:r>
      <w:proofErr w:type="spellEnd"/>
      <w:r>
        <w:rPr>
          <w:rFonts w:ascii="Times New Roman CYR" w:hAnsi="Times New Roman CYR" w:cs="Times New Roman CYR"/>
          <w:sz w:val="24"/>
          <w:szCs w:val="24"/>
        </w:rPr>
        <w:t xml:space="preserve"> TERRASEM (4049 тис. грн.), Жатка кукурудзяна MS 1776 тис. грн.),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(2682 тис. грн.) - на загальну суму 19044 тис. грн.</w:t>
      </w:r>
    </w:p>
    <w:p w14:paraId="548CA11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20CE66B" w14:textId="77777777" w:rsidR="00181AFA" w:rsidRPr="00C94C43" w:rsidRDefault="00181AFA" w:rsidP="00181AFA">
      <w:pPr>
        <w:spacing w:after="0" w:line="240" w:lineRule="auto"/>
        <w:ind w:firstLine="540"/>
        <w:jc w:val="both"/>
        <w:rPr>
          <w:rFonts w:ascii="Times New Roman" w:hAnsi="Times New Roman"/>
          <w:sz w:val="24"/>
          <w:szCs w:val="24"/>
        </w:rPr>
      </w:pPr>
      <w:r w:rsidRPr="00C94C43">
        <w:rPr>
          <w:rFonts w:ascii="Times New Roman" w:hAnsi="Times New Roman"/>
          <w:sz w:val="24"/>
          <w:szCs w:val="24"/>
        </w:rPr>
        <w:t xml:space="preserve">Інформація про обсяги виробництва основних видів продукції </w:t>
      </w:r>
    </w:p>
    <w:p w14:paraId="33F06266" w14:textId="77777777" w:rsidR="00181AFA" w:rsidRDefault="00181AFA" w:rsidP="00181AFA">
      <w:pPr>
        <w:spacing w:after="0" w:line="240" w:lineRule="auto"/>
        <w:ind w:firstLine="5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559"/>
        <w:gridCol w:w="1701"/>
        <w:gridCol w:w="2410"/>
      </w:tblGrid>
      <w:tr w:rsidR="00181AFA" w:rsidRPr="00030C67" w14:paraId="5DFFB4FB" w14:textId="77777777" w:rsidTr="00D253C8">
        <w:trPr>
          <w:trHeight w:val="674"/>
        </w:trPr>
        <w:tc>
          <w:tcPr>
            <w:tcW w:w="534" w:type="dxa"/>
          </w:tcPr>
          <w:p w14:paraId="27FBC07E" w14:textId="77777777" w:rsidR="00181AFA" w:rsidRPr="009D4C8D" w:rsidRDefault="00181AFA" w:rsidP="00D253C8">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 з/п</w:t>
            </w:r>
          </w:p>
        </w:tc>
        <w:tc>
          <w:tcPr>
            <w:tcW w:w="3260" w:type="dxa"/>
          </w:tcPr>
          <w:p w14:paraId="001468A9"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Вид</w:t>
            </w:r>
          </w:p>
        </w:tc>
        <w:tc>
          <w:tcPr>
            <w:tcW w:w="1559" w:type="dxa"/>
          </w:tcPr>
          <w:p w14:paraId="29FFC86E" w14:textId="77777777" w:rsidR="00181AFA" w:rsidRPr="001F4F5C" w:rsidRDefault="00181AFA" w:rsidP="00D253C8">
            <w:pPr>
              <w:autoSpaceDE w:val="0"/>
              <w:autoSpaceDN w:val="0"/>
              <w:adjustRightInd w:val="0"/>
              <w:jc w:val="center"/>
              <w:rPr>
                <w:rFonts w:ascii="Times New Roman" w:hAnsi="Times New Roman"/>
                <w:b/>
                <w:sz w:val="24"/>
                <w:szCs w:val="24"/>
              </w:rPr>
            </w:pPr>
            <w:r w:rsidRPr="002D55F2">
              <w:rPr>
                <w:rFonts w:ascii="Times New Roman" w:hAnsi="Times New Roman"/>
                <w:b/>
                <w:sz w:val="24"/>
                <w:szCs w:val="24"/>
              </w:rPr>
              <w:t>2022 рік</w:t>
            </w:r>
          </w:p>
        </w:tc>
        <w:tc>
          <w:tcPr>
            <w:tcW w:w="1701" w:type="dxa"/>
          </w:tcPr>
          <w:p w14:paraId="54B8DDCE" w14:textId="77777777" w:rsidR="00181AFA" w:rsidRPr="001F4F5C" w:rsidRDefault="00181AFA" w:rsidP="00D253C8">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20</w:t>
            </w:r>
            <w:r>
              <w:rPr>
                <w:rFonts w:ascii="Times New Roman" w:hAnsi="Times New Roman"/>
                <w:b/>
                <w:sz w:val="24"/>
                <w:szCs w:val="24"/>
              </w:rPr>
              <w:t>21</w:t>
            </w:r>
            <w:r w:rsidRPr="009D4C8D">
              <w:rPr>
                <w:rFonts w:ascii="Times New Roman" w:hAnsi="Times New Roman"/>
                <w:b/>
                <w:sz w:val="24"/>
                <w:szCs w:val="24"/>
              </w:rPr>
              <w:t xml:space="preserve"> рік</w:t>
            </w:r>
          </w:p>
        </w:tc>
        <w:tc>
          <w:tcPr>
            <w:tcW w:w="2410" w:type="dxa"/>
          </w:tcPr>
          <w:p w14:paraId="53221801" w14:textId="77777777" w:rsidR="00181AFA" w:rsidRPr="009D4C8D" w:rsidRDefault="00181AFA" w:rsidP="00D253C8">
            <w:pPr>
              <w:autoSpaceDE w:val="0"/>
              <w:autoSpaceDN w:val="0"/>
              <w:adjustRightInd w:val="0"/>
              <w:ind w:left="89"/>
              <w:jc w:val="center"/>
              <w:rPr>
                <w:rFonts w:ascii="Times New Roman" w:hAnsi="Times New Roman"/>
                <w:b/>
                <w:sz w:val="24"/>
                <w:szCs w:val="24"/>
              </w:rPr>
            </w:pPr>
            <w:r w:rsidRPr="009D4C8D">
              <w:rPr>
                <w:rFonts w:ascii="Times New Roman" w:hAnsi="Times New Roman"/>
                <w:b/>
                <w:sz w:val="24"/>
                <w:szCs w:val="24"/>
              </w:rPr>
              <w:t>Приріст/зменшення (+/-), %</w:t>
            </w:r>
          </w:p>
        </w:tc>
      </w:tr>
      <w:tr w:rsidR="00181AFA" w:rsidRPr="009D4C8D" w14:paraId="15FDFEAF" w14:textId="77777777" w:rsidTr="00D253C8">
        <w:trPr>
          <w:trHeight w:val="998"/>
        </w:trPr>
        <w:tc>
          <w:tcPr>
            <w:tcW w:w="534" w:type="dxa"/>
          </w:tcPr>
          <w:p w14:paraId="35CEDA20" w14:textId="77777777" w:rsidR="00181AFA" w:rsidRPr="009D4C8D" w:rsidRDefault="00181AFA" w:rsidP="00D253C8">
            <w:pPr>
              <w:autoSpaceDE w:val="0"/>
              <w:autoSpaceDN w:val="0"/>
              <w:adjustRightInd w:val="0"/>
              <w:jc w:val="both"/>
              <w:rPr>
                <w:rFonts w:ascii="Times New Roman" w:hAnsi="Times New Roman"/>
                <w:sz w:val="24"/>
                <w:szCs w:val="24"/>
              </w:rPr>
            </w:pPr>
            <w:r w:rsidRPr="009D4C8D">
              <w:rPr>
                <w:rFonts w:ascii="Times New Roman" w:hAnsi="Times New Roman"/>
                <w:sz w:val="24"/>
                <w:szCs w:val="24"/>
              </w:rPr>
              <w:t>1</w:t>
            </w:r>
          </w:p>
        </w:tc>
        <w:tc>
          <w:tcPr>
            <w:tcW w:w="3260" w:type="dxa"/>
          </w:tcPr>
          <w:p w14:paraId="5B92C867" w14:textId="77777777" w:rsidR="00181AFA" w:rsidRPr="009D4C8D" w:rsidRDefault="00181AFA" w:rsidP="00D253C8">
            <w:pPr>
              <w:autoSpaceDE w:val="0"/>
              <w:autoSpaceDN w:val="0"/>
              <w:adjustRightInd w:val="0"/>
              <w:spacing w:after="0"/>
              <w:ind w:firstLine="33"/>
              <w:rPr>
                <w:rFonts w:ascii="Times New Roman" w:hAnsi="Times New Roman"/>
                <w:sz w:val="24"/>
                <w:szCs w:val="24"/>
              </w:rPr>
            </w:pPr>
            <w:r w:rsidRPr="009D4C8D">
              <w:rPr>
                <w:rFonts w:ascii="Times New Roman" w:hAnsi="Times New Roman"/>
                <w:sz w:val="24"/>
                <w:szCs w:val="24"/>
              </w:rPr>
              <w:t>Обсяг виробництва зернових, бобових і насіння олійних  культур, тис. грн.</w:t>
            </w:r>
          </w:p>
        </w:tc>
        <w:tc>
          <w:tcPr>
            <w:tcW w:w="1559" w:type="dxa"/>
            <w:vAlign w:val="center"/>
          </w:tcPr>
          <w:p w14:paraId="291EFBE6"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118403</w:t>
            </w:r>
          </w:p>
        </w:tc>
        <w:tc>
          <w:tcPr>
            <w:tcW w:w="1701" w:type="dxa"/>
            <w:vAlign w:val="center"/>
          </w:tcPr>
          <w:p w14:paraId="24B27049"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120549</w:t>
            </w:r>
          </w:p>
        </w:tc>
        <w:tc>
          <w:tcPr>
            <w:tcW w:w="2410" w:type="dxa"/>
            <w:vAlign w:val="center"/>
          </w:tcPr>
          <w:p w14:paraId="6C8A702A" w14:textId="77777777" w:rsidR="00181AFA" w:rsidRPr="00CF3BD2"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-1,8</w:t>
            </w:r>
          </w:p>
        </w:tc>
      </w:tr>
      <w:tr w:rsidR="00181AFA" w:rsidRPr="00902157" w14:paraId="1787433A" w14:textId="77777777" w:rsidTr="00D253C8">
        <w:trPr>
          <w:trHeight w:val="559"/>
        </w:trPr>
        <w:tc>
          <w:tcPr>
            <w:tcW w:w="534" w:type="dxa"/>
          </w:tcPr>
          <w:p w14:paraId="4C204A21" w14:textId="77777777" w:rsidR="00181AFA" w:rsidRPr="009D4C8D" w:rsidRDefault="00181AFA" w:rsidP="00D253C8">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260" w:type="dxa"/>
          </w:tcPr>
          <w:p w14:paraId="0DC8A391" w14:textId="77777777" w:rsidR="00181AFA" w:rsidRPr="009D4C8D" w:rsidRDefault="00181AFA" w:rsidP="00D253C8">
            <w:pPr>
              <w:autoSpaceDE w:val="0"/>
              <w:autoSpaceDN w:val="0"/>
              <w:adjustRightInd w:val="0"/>
              <w:spacing w:after="0"/>
              <w:ind w:firstLine="33"/>
              <w:rPr>
                <w:rFonts w:ascii="Times New Roman" w:hAnsi="Times New Roman"/>
                <w:sz w:val="24"/>
                <w:szCs w:val="24"/>
              </w:rPr>
            </w:pPr>
            <w:r w:rsidRPr="009D4C8D">
              <w:rPr>
                <w:rFonts w:ascii="Times New Roman" w:hAnsi="Times New Roman"/>
                <w:sz w:val="24"/>
                <w:szCs w:val="24"/>
              </w:rPr>
              <w:t>Обсяг виробництва</w:t>
            </w:r>
            <w:r>
              <w:rPr>
                <w:rFonts w:ascii="Times New Roman" w:hAnsi="Times New Roman"/>
                <w:sz w:val="24"/>
                <w:szCs w:val="24"/>
              </w:rPr>
              <w:t xml:space="preserve"> цукрових буряків, тис. грн. </w:t>
            </w:r>
          </w:p>
        </w:tc>
        <w:tc>
          <w:tcPr>
            <w:tcW w:w="1559" w:type="dxa"/>
            <w:vAlign w:val="center"/>
          </w:tcPr>
          <w:p w14:paraId="6537A167" w14:textId="77777777" w:rsidR="00181AFA"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17272</w:t>
            </w:r>
          </w:p>
        </w:tc>
        <w:tc>
          <w:tcPr>
            <w:tcW w:w="1701" w:type="dxa"/>
            <w:vAlign w:val="center"/>
          </w:tcPr>
          <w:p w14:paraId="2237E14F" w14:textId="77777777" w:rsidR="00181AFA"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7999</w:t>
            </w:r>
          </w:p>
        </w:tc>
        <w:tc>
          <w:tcPr>
            <w:tcW w:w="2410" w:type="dxa"/>
            <w:vAlign w:val="center"/>
          </w:tcPr>
          <w:p w14:paraId="54CB54F6" w14:textId="77777777" w:rsidR="00181AFA" w:rsidRPr="00CF3BD2" w:rsidRDefault="00181AFA" w:rsidP="00D253C8">
            <w:pPr>
              <w:autoSpaceDE w:val="0"/>
              <w:autoSpaceDN w:val="0"/>
              <w:adjustRightInd w:val="0"/>
              <w:jc w:val="center"/>
              <w:rPr>
                <w:rFonts w:ascii="Times New Roman" w:hAnsi="Times New Roman"/>
                <w:b/>
                <w:sz w:val="24"/>
                <w:szCs w:val="24"/>
              </w:rPr>
            </w:pPr>
            <w:r w:rsidRPr="007764B5">
              <w:rPr>
                <w:rFonts w:ascii="Times New Roman" w:hAnsi="Times New Roman"/>
                <w:b/>
                <w:sz w:val="24"/>
                <w:szCs w:val="24"/>
              </w:rPr>
              <w:t>+115,9</w:t>
            </w:r>
          </w:p>
        </w:tc>
      </w:tr>
      <w:tr w:rsidR="00181AFA" w:rsidRPr="00902157" w14:paraId="369E9AFD" w14:textId="77777777" w:rsidTr="00D253C8">
        <w:tc>
          <w:tcPr>
            <w:tcW w:w="534" w:type="dxa"/>
          </w:tcPr>
          <w:p w14:paraId="3B2AC417" w14:textId="77777777" w:rsidR="00181AFA" w:rsidRPr="009D4C8D" w:rsidRDefault="00181AFA" w:rsidP="00D253C8">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3260" w:type="dxa"/>
          </w:tcPr>
          <w:p w14:paraId="72B16CC9" w14:textId="77777777" w:rsidR="00181AFA" w:rsidRPr="009D4C8D" w:rsidRDefault="00181AFA" w:rsidP="00D253C8">
            <w:pPr>
              <w:autoSpaceDE w:val="0"/>
              <w:autoSpaceDN w:val="0"/>
              <w:adjustRightInd w:val="0"/>
              <w:spacing w:after="0"/>
              <w:ind w:firstLine="33"/>
              <w:rPr>
                <w:rFonts w:ascii="Times New Roman" w:hAnsi="Times New Roman"/>
                <w:sz w:val="24"/>
                <w:szCs w:val="24"/>
              </w:rPr>
            </w:pPr>
            <w:r w:rsidRPr="009D4C8D">
              <w:rPr>
                <w:rFonts w:ascii="Times New Roman" w:hAnsi="Times New Roman"/>
                <w:sz w:val="24"/>
                <w:szCs w:val="24"/>
              </w:rPr>
              <w:t>Обсяг виробництва тваринництво (тис.</w:t>
            </w:r>
            <w:r>
              <w:rPr>
                <w:rFonts w:ascii="Times New Roman" w:hAnsi="Times New Roman"/>
                <w:sz w:val="24"/>
                <w:szCs w:val="24"/>
              </w:rPr>
              <w:t xml:space="preserve"> грн.</w:t>
            </w:r>
            <w:r w:rsidRPr="009D4C8D">
              <w:rPr>
                <w:rFonts w:ascii="Times New Roman" w:hAnsi="Times New Roman"/>
                <w:sz w:val="24"/>
                <w:szCs w:val="24"/>
              </w:rPr>
              <w:t>)</w:t>
            </w:r>
          </w:p>
        </w:tc>
        <w:tc>
          <w:tcPr>
            <w:tcW w:w="1559" w:type="dxa"/>
            <w:vAlign w:val="center"/>
          </w:tcPr>
          <w:p w14:paraId="1BA75155"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80479</w:t>
            </w:r>
          </w:p>
        </w:tc>
        <w:tc>
          <w:tcPr>
            <w:tcW w:w="1701" w:type="dxa"/>
            <w:vAlign w:val="center"/>
          </w:tcPr>
          <w:p w14:paraId="7CE7FC85"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61290</w:t>
            </w:r>
          </w:p>
        </w:tc>
        <w:tc>
          <w:tcPr>
            <w:tcW w:w="2410" w:type="dxa"/>
            <w:vAlign w:val="center"/>
          </w:tcPr>
          <w:p w14:paraId="6ACF87EE" w14:textId="77777777" w:rsidR="00181AFA" w:rsidRPr="00CF3BD2"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+31,3</w:t>
            </w:r>
          </w:p>
        </w:tc>
      </w:tr>
    </w:tbl>
    <w:p w14:paraId="7DACBA8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67D502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Обсяги виробництва зернових, бобових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минулим роком зменшилися на 1,8% за рахунок скорочення </w:t>
      </w:r>
      <w:proofErr w:type="spellStart"/>
      <w:r>
        <w:rPr>
          <w:rFonts w:ascii="Times New Roman CYR" w:hAnsi="Times New Roman CYR" w:cs="Times New Roman CYR"/>
          <w:sz w:val="24"/>
          <w:szCs w:val="24"/>
        </w:rPr>
        <w:t>посiвних</w:t>
      </w:r>
      <w:proofErr w:type="spellEnd"/>
      <w:r>
        <w:rPr>
          <w:rFonts w:ascii="Times New Roman CYR" w:hAnsi="Times New Roman CYR" w:cs="Times New Roman CYR"/>
          <w:sz w:val="24"/>
          <w:szCs w:val="24"/>
        </w:rPr>
        <w:t xml:space="preserve"> площ та урожаю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культур (кукурудзи, ячменю, сої,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рiпаку</w:t>
      </w:r>
      <w:proofErr w:type="spellEnd"/>
      <w:r>
        <w:rPr>
          <w:rFonts w:ascii="Times New Roman CYR" w:hAnsi="Times New Roman CYR" w:cs="Times New Roman CYR"/>
          <w:sz w:val="24"/>
          <w:szCs w:val="24"/>
        </w:rPr>
        <w:t xml:space="preserve">, соняшнику). Значна частина урожаю кукурудзи залишилася </w:t>
      </w:r>
      <w:proofErr w:type="spellStart"/>
      <w:r>
        <w:rPr>
          <w:rFonts w:ascii="Times New Roman CYR" w:hAnsi="Times New Roman CYR" w:cs="Times New Roman CYR"/>
          <w:sz w:val="24"/>
          <w:szCs w:val="24"/>
        </w:rPr>
        <w:t>незiбраними</w:t>
      </w:r>
      <w:proofErr w:type="spellEnd"/>
      <w:r>
        <w:rPr>
          <w:rFonts w:ascii="Times New Roman CYR" w:hAnsi="Times New Roman CYR" w:cs="Times New Roman CYR"/>
          <w:sz w:val="24"/>
          <w:szCs w:val="24"/>
        </w:rPr>
        <w:t xml:space="preserve">. Зниження </w:t>
      </w:r>
      <w:proofErr w:type="spellStart"/>
      <w:r>
        <w:rPr>
          <w:rFonts w:ascii="Times New Roman CYR" w:hAnsi="Times New Roman CYR" w:cs="Times New Roman CYR"/>
          <w:sz w:val="24"/>
          <w:szCs w:val="24"/>
        </w:rPr>
        <w:t>урожайностi</w:t>
      </w:r>
      <w:proofErr w:type="spellEnd"/>
      <w:r>
        <w:rPr>
          <w:rFonts w:ascii="Times New Roman CYR" w:hAnsi="Times New Roman CYR" w:cs="Times New Roman CYR"/>
          <w:sz w:val="24"/>
          <w:szCs w:val="24"/>
        </w:rPr>
        <w:t xml:space="preserve"> зернових, бобових i </w:t>
      </w:r>
      <w:proofErr w:type="spellStart"/>
      <w:r>
        <w:rPr>
          <w:rFonts w:ascii="Times New Roman CYR" w:hAnsi="Times New Roman CYR" w:cs="Times New Roman CYR"/>
          <w:sz w:val="24"/>
          <w:szCs w:val="24"/>
        </w:rPr>
        <w:lastRenderedPageBreak/>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за рахунок зменшення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внесених добрив та складних погодних умов. </w:t>
      </w:r>
    </w:p>
    <w:p w14:paraId="707879C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8E4951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Суттєво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обсяг виробництва цукрового буряку - на 9273 тис. грн. (115,9%) за рахунок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посiвних</w:t>
      </w:r>
      <w:proofErr w:type="spellEnd"/>
      <w:r>
        <w:rPr>
          <w:rFonts w:ascii="Times New Roman CYR" w:hAnsi="Times New Roman CYR" w:cs="Times New Roman CYR"/>
          <w:sz w:val="24"/>
          <w:szCs w:val="24"/>
        </w:rPr>
        <w:t xml:space="preserve"> площ.</w:t>
      </w:r>
    </w:p>
    <w:p w14:paraId="54379BF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46851E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Обсяги виробництва тваринництва,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минулим роком </w:t>
      </w:r>
      <w:proofErr w:type="spellStart"/>
      <w:r>
        <w:rPr>
          <w:rFonts w:ascii="Times New Roman CYR" w:hAnsi="Times New Roman CYR" w:cs="Times New Roman CYR"/>
          <w:sz w:val="24"/>
          <w:szCs w:val="24"/>
        </w:rPr>
        <w:t>збiльшилися</w:t>
      </w:r>
      <w:proofErr w:type="spellEnd"/>
      <w:r>
        <w:rPr>
          <w:rFonts w:ascii="Times New Roman CYR" w:hAnsi="Times New Roman CYR" w:cs="Times New Roman CYR"/>
          <w:sz w:val="24"/>
          <w:szCs w:val="24"/>
        </w:rPr>
        <w:t xml:space="preserve"> на 31,3% за рахунок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валового надою молока та,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w:t>
      </w:r>
    </w:p>
    <w:p w14:paraId="611B546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081B786" w14:textId="77777777" w:rsidR="00181AFA" w:rsidRDefault="00181AFA" w:rsidP="00181AFA">
      <w:pPr>
        <w:spacing w:before="240" w:after="0"/>
        <w:ind w:firstLine="540"/>
        <w:jc w:val="both"/>
        <w:rPr>
          <w:rFonts w:ascii="Times New Roman" w:hAnsi="Times New Roman"/>
          <w:sz w:val="24"/>
          <w:szCs w:val="24"/>
        </w:rPr>
      </w:pPr>
      <w:r w:rsidRPr="00C94C43">
        <w:rPr>
          <w:rFonts w:ascii="Times New Roman" w:hAnsi="Times New Roman"/>
          <w:sz w:val="24"/>
          <w:szCs w:val="24"/>
        </w:rPr>
        <w:t xml:space="preserve">Інформація про обсяги реалізації основних видів продукції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405"/>
        <w:gridCol w:w="1559"/>
        <w:gridCol w:w="1701"/>
        <w:gridCol w:w="2268"/>
      </w:tblGrid>
      <w:tr w:rsidR="00181AFA" w:rsidRPr="009D4C8D" w14:paraId="70807F31" w14:textId="77777777" w:rsidTr="00D253C8">
        <w:trPr>
          <w:trHeight w:val="674"/>
        </w:trPr>
        <w:tc>
          <w:tcPr>
            <w:tcW w:w="531" w:type="dxa"/>
          </w:tcPr>
          <w:p w14:paraId="3B6A9427" w14:textId="77777777" w:rsidR="00181AFA" w:rsidRPr="009D4C8D" w:rsidRDefault="00181AFA" w:rsidP="00D253C8">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 з/п</w:t>
            </w:r>
          </w:p>
        </w:tc>
        <w:tc>
          <w:tcPr>
            <w:tcW w:w="3405" w:type="dxa"/>
          </w:tcPr>
          <w:p w14:paraId="02C27B68"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Вид</w:t>
            </w:r>
          </w:p>
        </w:tc>
        <w:tc>
          <w:tcPr>
            <w:tcW w:w="1559" w:type="dxa"/>
          </w:tcPr>
          <w:p w14:paraId="7A04F315" w14:textId="77777777" w:rsidR="00181AFA" w:rsidRPr="009D4C8D" w:rsidRDefault="00181AFA" w:rsidP="00D253C8">
            <w:pPr>
              <w:autoSpaceDE w:val="0"/>
              <w:autoSpaceDN w:val="0"/>
              <w:adjustRightInd w:val="0"/>
              <w:jc w:val="center"/>
              <w:rPr>
                <w:rFonts w:ascii="Times New Roman" w:hAnsi="Times New Roman"/>
                <w:b/>
                <w:sz w:val="24"/>
                <w:szCs w:val="24"/>
              </w:rPr>
            </w:pPr>
            <w:r w:rsidRPr="002D55F2">
              <w:rPr>
                <w:rFonts w:ascii="Times New Roman" w:hAnsi="Times New Roman"/>
                <w:b/>
                <w:sz w:val="24"/>
                <w:szCs w:val="24"/>
              </w:rPr>
              <w:t>2022 рік</w:t>
            </w:r>
          </w:p>
        </w:tc>
        <w:tc>
          <w:tcPr>
            <w:tcW w:w="1701" w:type="dxa"/>
          </w:tcPr>
          <w:p w14:paraId="2AEE7693"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2021</w:t>
            </w:r>
            <w:r w:rsidRPr="009D4C8D">
              <w:rPr>
                <w:rFonts w:ascii="Times New Roman" w:hAnsi="Times New Roman"/>
                <w:b/>
                <w:sz w:val="24"/>
                <w:szCs w:val="24"/>
              </w:rPr>
              <w:t xml:space="preserve"> рік</w:t>
            </w:r>
          </w:p>
        </w:tc>
        <w:tc>
          <w:tcPr>
            <w:tcW w:w="2268" w:type="dxa"/>
          </w:tcPr>
          <w:p w14:paraId="1947BF3E" w14:textId="77777777" w:rsidR="00181AFA" w:rsidRPr="009D4C8D" w:rsidRDefault="00181AFA" w:rsidP="00D253C8">
            <w:pPr>
              <w:autoSpaceDE w:val="0"/>
              <w:autoSpaceDN w:val="0"/>
              <w:adjustRightInd w:val="0"/>
              <w:ind w:left="89"/>
              <w:jc w:val="center"/>
              <w:rPr>
                <w:rFonts w:ascii="Times New Roman" w:hAnsi="Times New Roman"/>
                <w:b/>
                <w:sz w:val="24"/>
                <w:szCs w:val="24"/>
              </w:rPr>
            </w:pPr>
            <w:r w:rsidRPr="009D4C8D">
              <w:rPr>
                <w:rFonts w:ascii="Times New Roman" w:hAnsi="Times New Roman"/>
                <w:b/>
                <w:sz w:val="24"/>
                <w:szCs w:val="24"/>
              </w:rPr>
              <w:t>Приріст/зменшення (+/-), %</w:t>
            </w:r>
          </w:p>
        </w:tc>
      </w:tr>
      <w:tr w:rsidR="00181AFA" w:rsidRPr="002D55F2" w14:paraId="247AB6BC" w14:textId="77777777" w:rsidTr="00D253C8">
        <w:tc>
          <w:tcPr>
            <w:tcW w:w="531" w:type="dxa"/>
          </w:tcPr>
          <w:p w14:paraId="0C9C7A8F" w14:textId="77777777" w:rsidR="00181AFA" w:rsidRPr="009D4C8D" w:rsidRDefault="00181AFA" w:rsidP="00D253C8">
            <w:pPr>
              <w:autoSpaceDE w:val="0"/>
              <w:autoSpaceDN w:val="0"/>
              <w:adjustRightInd w:val="0"/>
              <w:jc w:val="both"/>
              <w:rPr>
                <w:rFonts w:ascii="Times New Roman" w:hAnsi="Times New Roman"/>
                <w:sz w:val="24"/>
                <w:szCs w:val="24"/>
              </w:rPr>
            </w:pPr>
            <w:r w:rsidRPr="009D4C8D">
              <w:rPr>
                <w:rFonts w:ascii="Times New Roman" w:hAnsi="Times New Roman"/>
                <w:sz w:val="24"/>
                <w:szCs w:val="24"/>
              </w:rPr>
              <w:t>1</w:t>
            </w:r>
          </w:p>
        </w:tc>
        <w:tc>
          <w:tcPr>
            <w:tcW w:w="3405" w:type="dxa"/>
          </w:tcPr>
          <w:p w14:paraId="6A1667E2" w14:textId="77777777" w:rsidR="00181AFA" w:rsidRPr="009D4C8D" w:rsidRDefault="00181AFA" w:rsidP="00D253C8">
            <w:pPr>
              <w:autoSpaceDE w:val="0"/>
              <w:autoSpaceDN w:val="0"/>
              <w:adjustRightInd w:val="0"/>
              <w:ind w:firstLine="33"/>
              <w:rPr>
                <w:rFonts w:ascii="Times New Roman" w:hAnsi="Times New Roman"/>
                <w:sz w:val="24"/>
                <w:szCs w:val="24"/>
              </w:rPr>
            </w:pPr>
            <w:r w:rsidRPr="009D4C8D">
              <w:rPr>
                <w:rFonts w:ascii="Times New Roman" w:hAnsi="Times New Roman"/>
                <w:sz w:val="24"/>
                <w:szCs w:val="24"/>
              </w:rPr>
              <w:t xml:space="preserve">Обсяг реалізації зернових , бобових </w:t>
            </w:r>
            <w:r>
              <w:rPr>
                <w:rFonts w:ascii="Times New Roman" w:hAnsi="Times New Roman"/>
                <w:sz w:val="24"/>
                <w:szCs w:val="24"/>
              </w:rPr>
              <w:t>і насіння олійних  культур (тис. грн.</w:t>
            </w:r>
            <w:r w:rsidRPr="009D4C8D">
              <w:rPr>
                <w:rFonts w:ascii="Times New Roman" w:hAnsi="Times New Roman"/>
                <w:sz w:val="24"/>
                <w:szCs w:val="24"/>
              </w:rPr>
              <w:t xml:space="preserve">) </w:t>
            </w:r>
          </w:p>
        </w:tc>
        <w:tc>
          <w:tcPr>
            <w:tcW w:w="1559" w:type="dxa"/>
            <w:vAlign w:val="center"/>
          </w:tcPr>
          <w:p w14:paraId="789C422F"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161270</w:t>
            </w:r>
          </w:p>
        </w:tc>
        <w:tc>
          <w:tcPr>
            <w:tcW w:w="1701" w:type="dxa"/>
            <w:vAlign w:val="center"/>
          </w:tcPr>
          <w:p w14:paraId="1DA3F34C"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192371</w:t>
            </w:r>
          </w:p>
        </w:tc>
        <w:tc>
          <w:tcPr>
            <w:tcW w:w="2268" w:type="dxa"/>
            <w:vAlign w:val="center"/>
          </w:tcPr>
          <w:p w14:paraId="35B96594" w14:textId="77777777" w:rsidR="00181AFA" w:rsidRPr="00CF3BD2"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-16,2</w:t>
            </w:r>
          </w:p>
        </w:tc>
      </w:tr>
      <w:tr w:rsidR="00181AFA" w:rsidRPr="002D55F2" w14:paraId="594D3B85" w14:textId="77777777" w:rsidTr="00D253C8">
        <w:tc>
          <w:tcPr>
            <w:tcW w:w="531" w:type="dxa"/>
          </w:tcPr>
          <w:p w14:paraId="12C10737" w14:textId="77777777" w:rsidR="00181AFA" w:rsidRPr="009D4C8D" w:rsidRDefault="00181AFA" w:rsidP="00D253C8">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405" w:type="dxa"/>
          </w:tcPr>
          <w:p w14:paraId="123E964F" w14:textId="77777777" w:rsidR="00181AFA" w:rsidRPr="009D4C8D" w:rsidRDefault="00181AFA" w:rsidP="00D253C8">
            <w:pPr>
              <w:autoSpaceDE w:val="0"/>
              <w:autoSpaceDN w:val="0"/>
              <w:adjustRightInd w:val="0"/>
              <w:ind w:firstLine="33"/>
              <w:rPr>
                <w:rFonts w:ascii="Times New Roman" w:hAnsi="Times New Roman"/>
                <w:sz w:val="24"/>
                <w:szCs w:val="24"/>
              </w:rPr>
            </w:pPr>
            <w:r>
              <w:rPr>
                <w:rFonts w:ascii="Times New Roman" w:hAnsi="Times New Roman"/>
                <w:sz w:val="24"/>
                <w:szCs w:val="24"/>
              </w:rPr>
              <w:t>Обсяг реалізації цукрових буряків</w:t>
            </w:r>
          </w:p>
        </w:tc>
        <w:tc>
          <w:tcPr>
            <w:tcW w:w="1559" w:type="dxa"/>
            <w:vAlign w:val="center"/>
          </w:tcPr>
          <w:p w14:paraId="06191990"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7434</w:t>
            </w:r>
          </w:p>
        </w:tc>
        <w:tc>
          <w:tcPr>
            <w:tcW w:w="1701" w:type="dxa"/>
            <w:vAlign w:val="center"/>
          </w:tcPr>
          <w:p w14:paraId="0BF65A05" w14:textId="77777777" w:rsidR="00181AFA"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2300</w:t>
            </w:r>
          </w:p>
        </w:tc>
        <w:tc>
          <w:tcPr>
            <w:tcW w:w="2268" w:type="dxa"/>
            <w:vAlign w:val="center"/>
          </w:tcPr>
          <w:p w14:paraId="04E827D8" w14:textId="77777777" w:rsidR="00181AFA" w:rsidRPr="00CF3BD2" w:rsidRDefault="00181AFA" w:rsidP="00D253C8">
            <w:pPr>
              <w:autoSpaceDE w:val="0"/>
              <w:autoSpaceDN w:val="0"/>
              <w:adjustRightInd w:val="0"/>
              <w:jc w:val="center"/>
              <w:rPr>
                <w:rFonts w:ascii="Times New Roman" w:hAnsi="Times New Roman"/>
                <w:b/>
                <w:sz w:val="24"/>
                <w:szCs w:val="24"/>
              </w:rPr>
            </w:pPr>
            <w:r w:rsidRPr="007764B5">
              <w:rPr>
                <w:rFonts w:ascii="Times New Roman" w:hAnsi="Times New Roman"/>
                <w:b/>
                <w:sz w:val="24"/>
                <w:szCs w:val="24"/>
              </w:rPr>
              <w:t>+223,2</w:t>
            </w:r>
          </w:p>
        </w:tc>
      </w:tr>
      <w:tr w:rsidR="00181AFA" w:rsidRPr="009D4C8D" w14:paraId="43835561" w14:textId="77777777" w:rsidTr="00181AFA">
        <w:trPr>
          <w:trHeight w:val="620"/>
        </w:trPr>
        <w:tc>
          <w:tcPr>
            <w:tcW w:w="531" w:type="dxa"/>
          </w:tcPr>
          <w:p w14:paraId="02F1440C" w14:textId="77777777" w:rsidR="00181AFA" w:rsidRPr="009D4C8D" w:rsidRDefault="00181AFA" w:rsidP="00D253C8">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3405" w:type="dxa"/>
          </w:tcPr>
          <w:p w14:paraId="7CCC34F5" w14:textId="77777777" w:rsidR="00181AFA" w:rsidRPr="009D4C8D" w:rsidRDefault="00181AFA" w:rsidP="00D253C8">
            <w:pPr>
              <w:autoSpaceDE w:val="0"/>
              <w:autoSpaceDN w:val="0"/>
              <w:adjustRightInd w:val="0"/>
              <w:ind w:firstLine="33"/>
              <w:rPr>
                <w:rFonts w:ascii="Times New Roman" w:hAnsi="Times New Roman"/>
                <w:sz w:val="24"/>
                <w:szCs w:val="24"/>
              </w:rPr>
            </w:pPr>
            <w:r w:rsidRPr="009D4C8D">
              <w:rPr>
                <w:rFonts w:ascii="Times New Roman" w:hAnsi="Times New Roman"/>
                <w:sz w:val="24"/>
                <w:szCs w:val="24"/>
              </w:rPr>
              <w:t>Обсяг реалізації продукції тваринництва</w:t>
            </w:r>
            <w:r>
              <w:rPr>
                <w:rFonts w:ascii="Times New Roman" w:hAnsi="Times New Roman"/>
                <w:sz w:val="24"/>
                <w:szCs w:val="24"/>
              </w:rPr>
              <w:t xml:space="preserve"> </w:t>
            </w:r>
            <w:r w:rsidRPr="009D4C8D">
              <w:rPr>
                <w:rFonts w:ascii="Times New Roman" w:hAnsi="Times New Roman"/>
                <w:sz w:val="24"/>
                <w:szCs w:val="24"/>
              </w:rPr>
              <w:t>(тис.</w:t>
            </w:r>
            <w:r>
              <w:rPr>
                <w:rFonts w:ascii="Times New Roman" w:hAnsi="Times New Roman"/>
                <w:sz w:val="24"/>
                <w:szCs w:val="24"/>
              </w:rPr>
              <w:t xml:space="preserve"> грн.</w:t>
            </w:r>
            <w:r w:rsidRPr="009D4C8D">
              <w:rPr>
                <w:rFonts w:ascii="Times New Roman" w:hAnsi="Times New Roman"/>
                <w:sz w:val="24"/>
                <w:szCs w:val="24"/>
              </w:rPr>
              <w:t>)</w:t>
            </w:r>
          </w:p>
        </w:tc>
        <w:tc>
          <w:tcPr>
            <w:tcW w:w="1559" w:type="dxa"/>
            <w:vAlign w:val="center"/>
          </w:tcPr>
          <w:p w14:paraId="4118887A"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70169</w:t>
            </w:r>
          </w:p>
        </w:tc>
        <w:tc>
          <w:tcPr>
            <w:tcW w:w="1701" w:type="dxa"/>
            <w:vAlign w:val="center"/>
          </w:tcPr>
          <w:p w14:paraId="65388942" w14:textId="77777777" w:rsidR="00181AFA" w:rsidRPr="009D4C8D"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70267</w:t>
            </w:r>
          </w:p>
        </w:tc>
        <w:tc>
          <w:tcPr>
            <w:tcW w:w="2268" w:type="dxa"/>
            <w:vAlign w:val="center"/>
          </w:tcPr>
          <w:p w14:paraId="44F69A1E" w14:textId="77777777" w:rsidR="00181AFA" w:rsidRPr="00CF3BD2" w:rsidRDefault="00181AFA" w:rsidP="00D253C8">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r>
    </w:tbl>
    <w:p w14:paraId="206F33F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52980B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Зменшення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зернових, бобових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в основному за рахунок суттєвого зниження </w:t>
      </w:r>
      <w:proofErr w:type="spellStart"/>
      <w:r>
        <w:rPr>
          <w:rFonts w:ascii="Times New Roman CYR" w:hAnsi="Times New Roman CYR" w:cs="Times New Roman CYR"/>
          <w:sz w:val="24"/>
          <w:szCs w:val="24"/>
        </w:rPr>
        <w:t>реалiзацiйних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w:t>
      </w:r>
    </w:p>
    <w:p w14:paraId="043CD61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CEDD46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Суттєве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цукрових </w:t>
      </w:r>
      <w:proofErr w:type="spellStart"/>
      <w:r>
        <w:rPr>
          <w:rFonts w:ascii="Times New Roman CYR" w:hAnsi="Times New Roman CYR" w:cs="Times New Roman CYR"/>
          <w:sz w:val="24"/>
          <w:szCs w:val="24"/>
        </w:rPr>
        <w:t>бурякiв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обсягу виробництва та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(на 223,2%).</w:t>
      </w:r>
    </w:p>
    <w:p w14:paraId="3AFA0EB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6127AA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Обсяг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тваринництва майже не </w:t>
      </w:r>
      <w:proofErr w:type="spellStart"/>
      <w:r>
        <w:rPr>
          <w:rFonts w:ascii="Times New Roman CYR" w:hAnsi="Times New Roman CYR" w:cs="Times New Roman CYR"/>
          <w:sz w:val="24"/>
          <w:szCs w:val="24"/>
        </w:rPr>
        <w:t>змiнився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w:t>
      </w:r>
    </w:p>
    <w:p w14:paraId="2DF78CFE" w14:textId="77777777" w:rsidR="00181AFA" w:rsidRPr="00C94C43" w:rsidRDefault="00181AFA" w:rsidP="00181AFA">
      <w:pPr>
        <w:spacing w:before="240" w:after="0"/>
        <w:ind w:firstLine="540"/>
        <w:jc w:val="both"/>
        <w:rPr>
          <w:rFonts w:ascii="Times New Roman" w:hAnsi="Times New Roman"/>
          <w:sz w:val="24"/>
          <w:szCs w:val="24"/>
        </w:rPr>
      </w:pPr>
      <w:r w:rsidRPr="00C94C43">
        <w:rPr>
          <w:rFonts w:ascii="Times New Roman" w:hAnsi="Times New Roman"/>
          <w:sz w:val="24"/>
          <w:szCs w:val="24"/>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32"/>
        <w:gridCol w:w="1479"/>
        <w:gridCol w:w="1417"/>
        <w:gridCol w:w="3544"/>
      </w:tblGrid>
      <w:tr w:rsidR="00181AFA" w:rsidRPr="00C94C43" w14:paraId="199581BF" w14:textId="77777777" w:rsidTr="00181AFA">
        <w:trPr>
          <w:trHeight w:val="400"/>
        </w:trPr>
        <w:tc>
          <w:tcPr>
            <w:tcW w:w="817" w:type="dxa"/>
          </w:tcPr>
          <w:p w14:paraId="0CE8B495" w14:textId="77777777" w:rsidR="00181AFA" w:rsidRPr="00C94C43" w:rsidRDefault="00181AFA" w:rsidP="00D253C8">
            <w:pPr>
              <w:autoSpaceDE w:val="0"/>
              <w:autoSpaceDN w:val="0"/>
              <w:adjustRightInd w:val="0"/>
              <w:jc w:val="center"/>
              <w:rPr>
                <w:rFonts w:ascii="Times New Roman" w:hAnsi="Times New Roman"/>
                <w:b/>
                <w:sz w:val="24"/>
                <w:szCs w:val="24"/>
              </w:rPr>
            </w:pPr>
            <w:r w:rsidRPr="00C94C43">
              <w:rPr>
                <w:rFonts w:ascii="Times New Roman" w:hAnsi="Times New Roman"/>
                <w:b/>
                <w:sz w:val="24"/>
                <w:szCs w:val="24"/>
              </w:rPr>
              <w:t>№ з/п</w:t>
            </w:r>
          </w:p>
        </w:tc>
        <w:tc>
          <w:tcPr>
            <w:tcW w:w="2632" w:type="dxa"/>
          </w:tcPr>
          <w:p w14:paraId="56647678" w14:textId="77777777" w:rsidR="00181AFA" w:rsidRPr="00C94C43" w:rsidRDefault="00181AFA" w:rsidP="00D253C8">
            <w:pPr>
              <w:autoSpaceDE w:val="0"/>
              <w:autoSpaceDN w:val="0"/>
              <w:adjustRightInd w:val="0"/>
              <w:jc w:val="center"/>
              <w:rPr>
                <w:rFonts w:ascii="Times New Roman" w:hAnsi="Times New Roman"/>
                <w:b/>
                <w:sz w:val="24"/>
                <w:szCs w:val="24"/>
              </w:rPr>
            </w:pPr>
            <w:r w:rsidRPr="00C94C43">
              <w:rPr>
                <w:rFonts w:ascii="Times New Roman" w:hAnsi="Times New Roman"/>
                <w:b/>
                <w:sz w:val="24"/>
                <w:szCs w:val="24"/>
              </w:rPr>
              <w:t>Показник</w:t>
            </w:r>
          </w:p>
        </w:tc>
        <w:tc>
          <w:tcPr>
            <w:tcW w:w="1479" w:type="dxa"/>
          </w:tcPr>
          <w:p w14:paraId="6721B83A" w14:textId="77777777" w:rsidR="00181AFA" w:rsidRPr="00C94C43" w:rsidRDefault="00181AFA" w:rsidP="00D253C8">
            <w:pPr>
              <w:autoSpaceDE w:val="0"/>
              <w:autoSpaceDN w:val="0"/>
              <w:adjustRightInd w:val="0"/>
              <w:jc w:val="center"/>
              <w:rPr>
                <w:rFonts w:ascii="Times New Roman" w:hAnsi="Times New Roman"/>
                <w:b/>
                <w:sz w:val="24"/>
                <w:szCs w:val="24"/>
              </w:rPr>
            </w:pPr>
            <w:r w:rsidRPr="00C94C43">
              <w:rPr>
                <w:rFonts w:ascii="Times New Roman" w:hAnsi="Times New Roman"/>
                <w:b/>
                <w:sz w:val="24"/>
                <w:szCs w:val="24"/>
              </w:rPr>
              <w:t>2022 рік</w:t>
            </w:r>
          </w:p>
        </w:tc>
        <w:tc>
          <w:tcPr>
            <w:tcW w:w="1417" w:type="dxa"/>
          </w:tcPr>
          <w:p w14:paraId="13A572B9" w14:textId="77777777" w:rsidR="00181AFA" w:rsidRPr="00C94C43" w:rsidRDefault="00181AFA" w:rsidP="00D253C8">
            <w:pPr>
              <w:autoSpaceDE w:val="0"/>
              <w:autoSpaceDN w:val="0"/>
              <w:adjustRightInd w:val="0"/>
              <w:jc w:val="center"/>
              <w:rPr>
                <w:rFonts w:ascii="Times New Roman" w:hAnsi="Times New Roman"/>
                <w:b/>
                <w:sz w:val="24"/>
                <w:szCs w:val="24"/>
              </w:rPr>
            </w:pPr>
            <w:r w:rsidRPr="00C94C43">
              <w:rPr>
                <w:rFonts w:ascii="Times New Roman" w:hAnsi="Times New Roman"/>
                <w:b/>
                <w:sz w:val="24"/>
                <w:szCs w:val="24"/>
              </w:rPr>
              <w:t>2021 рік</w:t>
            </w:r>
          </w:p>
        </w:tc>
        <w:tc>
          <w:tcPr>
            <w:tcW w:w="3544" w:type="dxa"/>
          </w:tcPr>
          <w:p w14:paraId="4D2EDB07" w14:textId="77777777" w:rsidR="00181AFA" w:rsidRPr="00C94C43" w:rsidRDefault="00181AFA" w:rsidP="00D253C8">
            <w:pPr>
              <w:autoSpaceDE w:val="0"/>
              <w:autoSpaceDN w:val="0"/>
              <w:adjustRightInd w:val="0"/>
              <w:ind w:left="89"/>
              <w:jc w:val="center"/>
              <w:rPr>
                <w:rFonts w:ascii="Times New Roman" w:hAnsi="Times New Roman"/>
                <w:b/>
                <w:sz w:val="24"/>
                <w:szCs w:val="24"/>
              </w:rPr>
            </w:pPr>
            <w:r w:rsidRPr="00C94C43">
              <w:rPr>
                <w:rFonts w:ascii="Times New Roman" w:hAnsi="Times New Roman"/>
                <w:b/>
                <w:sz w:val="24"/>
                <w:szCs w:val="24"/>
              </w:rPr>
              <w:t>Приріст/зменшення (+/-), %</w:t>
            </w:r>
          </w:p>
        </w:tc>
      </w:tr>
      <w:tr w:rsidR="00181AFA" w:rsidRPr="00C94C43" w14:paraId="0314F861" w14:textId="77777777" w:rsidTr="00181AFA">
        <w:tc>
          <w:tcPr>
            <w:tcW w:w="817" w:type="dxa"/>
          </w:tcPr>
          <w:p w14:paraId="179F4CF0" w14:textId="77777777" w:rsidR="00181AFA" w:rsidRPr="00C94C43" w:rsidRDefault="00181AFA" w:rsidP="00D253C8">
            <w:pPr>
              <w:autoSpaceDE w:val="0"/>
              <w:autoSpaceDN w:val="0"/>
              <w:adjustRightInd w:val="0"/>
              <w:jc w:val="both"/>
              <w:rPr>
                <w:rFonts w:ascii="Times New Roman" w:hAnsi="Times New Roman"/>
                <w:sz w:val="24"/>
                <w:szCs w:val="24"/>
              </w:rPr>
            </w:pPr>
            <w:r w:rsidRPr="00C94C43">
              <w:rPr>
                <w:rFonts w:ascii="Times New Roman" w:hAnsi="Times New Roman"/>
                <w:sz w:val="24"/>
                <w:szCs w:val="24"/>
              </w:rPr>
              <w:t>1</w:t>
            </w:r>
          </w:p>
        </w:tc>
        <w:tc>
          <w:tcPr>
            <w:tcW w:w="2632" w:type="dxa"/>
          </w:tcPr>
          <w:p w14:paraId="555750C7" w14:textId="77777777" w:rsidR="00181AFA" w:rsidRPr="00C94C43" w:rsidRDefault="00181AFA" w:rsidP="00D253C8">
            <w:pPr>
              <w:autoSpaceDE w:val="0"/>
              <w:autoSpaceDN w:val="0"/>
              <w:adjustRightInd w:val="0"/>
              <w:ind w:firstLine="33"/>
              <w:rPr>
                <w:rFonts w:ascii="Times New Roman" w:hAnsi="Times New Roman"/>
                <w:sz w:val="24"/>
                <w:szCs w:val="24"/>
              </w:rPr>
            </w:pPr>
            <w:r w:rsidRPr="00C94C43">
              <w:rPr>
                <w:rFonts w:ascii="Times New Roman" w:hAnsi="Times New Roman"/>
                <w:sz w:val="24"/>
                <w:szCs w:val="24"/>
              </w:rPr>
              <w:t>Чистий дохід (</w:t>
            </w:r>
            <w:proofErr w:type="spellStart"/>
            <w:r w:rsidRPr="00C94C43">
              <w:rPr>
                <w:rFonts w:ascii="Times New Roman" w:hAnsi="Times New Roman"/>
                <w:sz w:val="24"/>
                <w:szCs w:val="24"/>
              </w:rPr>
              <w:t>тис.грн</w:t>
            </w:r>
            <w:proofErr w:type="spellEnd"/>
            <w:r w:rsidRPr="00C94C43">
              <w:rPr>
                <w:rFonts w:ascii="Times New Roman" w:hAnsi="Times New Roman"/>
                <w:sz w:val="24"/>
                <w:szCs w:val="24"/>
              </w:rPr>
              <w:t>)</w:t>
            </w:r>
          </w:p>
        </w:tc>
        <w:tc>
          <w:tcPr>
            <w:tcW w:w="1479" w:type="dxa"/>
          </w:tcPr>
          <w:p w14:paraId="11C2C7F9" w14:textId="77777777" w:rsidR="00181AFA" w:rsidRPr="00C94C43" w:rsidRDefault="00181AFA" w:rsidP="00D253C8">
            <w:pPr>
              <w:autoSpaceDE w:val="0"/>
              <w:autoSpaceDN w:val="0"/>
              <w:adjustRightInd w:val="0"/>
              <w:ind w:firstLine="13"/>
              <w:jc w:val="center"/>
              <w:rPr>
                <w:rFonts w:ascii="Times New Roman" w:hAnsi="Times New Roman"/>
                <w:sz w:val="24"/>
                <w:szCs w:val="24"/>
              </w:rPr>
            </w:pPr>
            <w:r w:rsidRPr="00C94C43">
              <w:rPr>
                <w:rFonts w:ascii="Times New Roman" w:hAnsi="Times New Roman"/>
                <w:sz w:val="24"/>
                <w:szCs w:val="24"/>
              </w:rPr>
              <w:t>254621</w:t>
            </w:r>
          </w:p>
        </w:tc>
        <w:tc>
          <w:tcPr>
            <w:tcW w:w="1417" w:type="dxa"/>
          </w:tcPr>
          <w:p w14:paraId="787E6196"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273159</w:t>
            </w:r>
          </w:p>
        </w:tc>
        <w:tc>
          <w:tcPr>
            <w:tcW w:w="3544" w:type="dxa"/>
            <w:vAlign w:val="bottom"/>
          </w:tcPr>
          <w:p w14:paraId="2372B84C"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-6,79</w:t>
            </w:r>
          </w:p>
        </w:tc>
      </w:tr>
      <w:tr w:rsidR="00181AFA" w:rsidRPr="00C94C43" w14:paraId="3A68CC8F" w14:textId="77777777" w:rsidTr="00181AFA">
        <w:tc>
          <w:tcPr>
            <w:tcW w:w="817" w:type="dxa"/>
          </w:tcPr>
          <w:p w14:paraId="568960A0" w14:textId="77777777" w:rsidR="00181AFA" w:rsidRPr="00C94C43" w:rsidRDefault="00181AFA" w:rsidP="00D253C8">
            <w:pPr>
              <w:autoSpaceDE w:val="0"/>
              <w:autoSpaceDN w:val="0"/>
              <w:adjustRightInd w:val="0"/>
              <w:jc w:val="both"/>
              <w:rPr>
                <w:rFonts w:ascii="Times New Roman" w:hAnsi="Times New Roman"/>
                <w:sz w:val="24"/>
                <w:szCs w:val="24"/>
              </w:rPr>
            </w:pPr>
            <w:r w:rsidRPr="00C94C43">
              <w:rPr>
                <w:rFonts w:ascii="Times New Roman" w:hAnsi="Times New Roman"/>
                <w:sz w:val="24"/>
                <w:szCs w:val="24"/>
              </w:rPr>
              <w:t>3</w:t>
            </w:r>
          </w:p>
        </w:tc>
        <w:tc>
          <w:tcPr>
            <w:tcW w:w="2632" w:type="dxa"/>
          </w:tcPr>
          <w:p w14:paraId="6F4CCD97" w14:textId="77777777" w:rsidR="00181AFA" w:rsidRPr="00C94C43" w:rsidRDefault="00181AFA" w:rsidP="00D253C8">
            <w:pPr>
              <w:autoSpaceDE w:val="0"/>
              <w:autoSpaceDN w:val="0"/>
              <w:adjustRightInd w:val="0"/>
              <w:ind w:firstLine="33"/>
              <w:rPr>
                <w:rFonts w:ascii="Times New Roman" w:hAnsi="Times New Roman"/>
                <w:sz w:val="24"/>
                <w:szCs w:val="24"/>
              </w:rPr>
            </w:pPr>
            <w:r w:rsidRPr="00C94C43">
              <w:rPr>
                <w:rFonts w:ascii="Times New Roman" w:hAnsi="Times New Roman"/>
                <w:sz w:val="24"/>
                <w:szCs w:val="24"/>
              </w:rPr>
              <w:t>Власний капітал (</w:t>
            </w:r>
            <w:proofErr w:type="spellStart"/>
            <w:r w:rsidRPr="00C94C43">
              <w:rPr>
                <w:rFonts w:ascii="Times New Roman" w:hAnsi="Times New Roman"/>
                <w:sz w:val="24"/>
                <w:szCs w:val="24"/>
              </w:rPr>
              <w:t>тис.грн</w:t>
            </w:r>
            <w:proofErr w:type="spellEnd"/>
            <w:r w:rsidRPr="00C94C43">
              <w:rPr>
                <w:rFonts w:ascii="Times New Roman" w:hAnsi="Times New Roman"/>
                <w:sz w:val="24"/>
                <w:szCs w:val="24"/>
              </w:rPr>
              <w:t>)</w:t>
            </w:r>
          </w:p>
        </w:tc>
        <w:tc>
          <w:tcPr>
            <w:tcW w:w="1479" w:type="dxa"/>
          </w:tcPr>
          <w:p w14:paraId="7078072C" w14:textId="77777777" w:rsidR="00181AFA" w:rsidRPr="00C94C43" w:rsidRDefault="00181AFA" w:rsidP="00D253C8">
            <w:pPr>
              <w:autoSpaceDE w:val="0"/>
              <w:autoSpaceDN w:val="0"/>
              <w:adjustRightInd w:val="0"/>
              <w:ind w:firstLine="13"/>
              <w:jc w:val="center"/>
              <w:rPr>
                <w:rFonts w:ascii="Times New Roman" w:hAnsi="Times New Roman"/>
                <w:sz w:val="24"/>
                <w:szCs w:val="24"/>
              </w:rPr>
            </w:pPr>
            <w:r w:rsidRPr="00C94C43">
              <w:rPr>
                <w:rFonts w:ascii="Times New Roman" w:hAnsi="Times New Roman"/>
                <w:sz w:val="24"/>
                <w:szCs w:val="24"/>
              </w:rPr>
              <w:t>356077</w:t>
            </w:r>
          </w:p>
        </w:tc>
        <w:tc>
          <w:tcPr>
            <w:tcW w:w="1417" w:type="dxa"/>
          </w:tcPr>
          <w:p w14:paraId="47B823C9"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323727</w:t>
            </w:r>
          </w:p>
        </w:tc>
        <w:tc>
          <w:tcPr>
            <w:tcW w:w="3544" w:type="dxa"/>
            <w:vAlign w:val="bottom"/>
          </w:tcPr>
          <w:p w14:paraId="7E41B925"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+9,99</w:t>
            </w:r>
          </w:p>
        </w:tc>
      </w:tr>
      <w:tr w:rsidR="00181AFA" w:rsidRPr="00C94C43" w14:paraId="7F43309E" w14:textId="77777777" w:rsidTr="00181AFA">
        <w:tc>
          <w:tcPr>
            <w:tcW w:w="817" w:type="dxa"/>
          </w:tcPr>
          <w:p w14:paraId="617C5733" w14:textId="77777777" w:rsidR="00181AFA" w:rsidRPr="00C94C43" w:rsidRDefault="00181AFA" w:rsidP="00D253C8">
            <w:pPr>
              <w:autoSpaceDE w:val="0"/>
              <w:autoSpaceDN w:val="0"/>
              <w:adjustRightInd w:val="0"/>
              <w:jc w:val="both"/>
              <w:rPr>
                <w:rFonts w:ascii="Times New Roman" w:hAnsi="Times New Roman"/>
                <w:sz w:val="24"/>
                <w:szCs w:val="24"/>
              </w:rPr>
            </w:pPr>
            <w:r w:rsidRPr="00C94C43">
              <w:rPr>
                <w:rFonts w:ascii="Times New Roman" w:hAnsi="Times New Roman"/>
                <w:sz w:val="24"/>
                <w:szCs w:val="24"/>
              </w:rPr>
              <w:t>4</w:t>
            </w:r>
          </w:p>
        </w:tc>
        <w:tc>
          <w:tcPr>
            <w:tcW w:w="2632" w:type="dxa"/>
          </w:tcPr>
          <w:p w14:paraId="7A2A23C7" w14:textId="77777777" w:rsidR="00181AFA" w:rsidRPr="00C94C43" w:rsidRDefault="00181AFA" w:rsidP="00D253C8">
            <w:pPr>
              <w:autoSpaceDE w:val="0"/>
              <w:autoSpaceDN w:val="0"/>
              <w:adjustRightInd w:val="0"/>
              <w:ind w:firstLine="33"/>
              <w:rPr>
                <w:rFonts w:ascii="Times New Roman" w:hAnsi="Times New Roman"/>
                <w:sz w:val="24"/>
                <w:szCs w:val="24"/>
              </w:rPr>
            </w:pPr>
            <w:r w:rsidRPr="00C94C43">
              <w:rPr>
                <w:rFonts w:ascii="Times New Roman" w:hAnsi="Times New Roman"/>
                <w:sz w:val="24"/>
                <w:szCs w:val="24"/>
              </w:rPr>
              <w:t>Активи (</w:t>
            </w:r>
            <w:proofErr w:type="spellStart"/>
            <w:r w:rsidRPr="00C94C43">
              <w:rPr>
                <w:rFonts w:ascii="Times New Roman" w:hAnsi="Times New Roman"/>
                <w:sz w:val="24"/>
                <w:szCs w:val="24"/>
              </w:rPr>
              <w:t>тис.грн</w:t>
            </w:r>
            <w:proofErr w:type="spellEnd"/>
            <w:r w:rsidRPr="00C94C43">
              <w:rPr>
                <w:rFonts w:ascii="Times New Roman" w:hAnsi="Times New Roman"/>
                <w:sz w:val="24"/>
                <w:szCs w:val="24"/>
              </w:rPr>
              <w:t xml:space="preserve">) </w:t>
            </w:r>
          </w:p>
        </w:tc>
        <w:tc>
          <w:tcPr>
            <w:tcW w:w="1479" w:type="dxa"/>
          </w:tcPr>
          <w:p w14:paraId="3DAB8AD8" w14:textId="77777777" w:rsidR="00181AFA" w:rsidRPr="00C94C43" w:rsidRDefault="00181AFA" w:rsidP="00D253C8">
            <w:pPr>
              <w:autoSpaceDE w:val="0"/>
              <w:autoSpaceDN w:val="0"/>
              <w:adjustRightInd w:val="0"/>
              <w:ind w:firstLine="13"/>
              <w:jc w:val="center"/>
              <w:rPr>
                <w:rFonts w:ascii="Times New Roman" w:hAnsi="Times New Roman"/>
                <w:sz w:val="24"/>
                <w:szCs w:val="24"/>
              </w:rPr>
            </w:pPr>
            <w:r w:rsidRPr="00C94C43">
              <w:rPr>
                <w:rFonts w:ascii="Times New Roman" w:hAnsi="Times New Roman"/>
                <w:sz w:val="24"/>
                <w:szCs w:val="24"/>
              </w:rPr>
              <w:t>426306</w:t>
            </w:r>
          </w:p>
        </w:tc>
        <w:tc>
          <w:tcPr>
            <w:tcW w:w="1417" w:type="dxa"/>
          </w:tcPr>
          <w:p w14:paraId="78FA5C8D"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373253</w:t>
            </w:r>
          </w:p>
        </w:tc>
        <w:tc>
          <w:tcPr>
            <w:tcW w:w="3544" w:type="dxa"/>
            <w:vAlign w:val="bottom"/>
          </w:tcPr>
          <w:p w14:paraId="37BD967E"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+14,21</w:t>
            </w:r>
          </w:p>
        </w:tc>
      </w:tr>
      <w:tr w:rsidR="00181AFA" w:rsidRPr="00C94C43" w14:paraId="1E4BD4C8" w14:textId="77777777" w:rsidTr="00181AFA">
        <w:tc>
          <w:tcPr>
            <w:tcW w:w="817" w:type="dxa"/>
          </w:tcPr>
          <w:p w14:paraId="4FAD1D3A" w14:textId="77777777" w:rsidR="00181AFA" w:rsidRPr="00C94C43" w:rsidRDefault="00181AFA" w:rsidP="00D253C8">
            <w:pPr>
              <w:autoSpaceDE w:val="0"/>
              <w:autoSpaceDN w:val="0"/>
              <w:adjustRightInd w:val="0"/>
              <w:jc w:val="both"/>
              <w:rPr>
                <w:rFonts w:ascii="Times New Roman" w:hAnsi="Times New Roman"/>
                <w:sz w:val="24"/>
                <w:szCs w:val="24"/>
              </w:rPr>
            </w:pPr>
            <w:r w:rsidRPr="00C94C43">
              <w:rPr>
                <w:rFonts w:ascii="Times New Roman" w:hAnsi="Times New Roman"/>
                <w:sz w:val="24"/>
                <w:szCs w:val="24"/>
              </w:rPr>
              <w:t>5</w:t>
            </w:r>
          </w:p>
        </w:tc>
        <w:tc>
          <w:tcPr>
            <w:tcW w:w="2632" w:type="dxa"/>
          </w:tcPr>
          <w:p w14:paraId="3F470F6A" w14:textId="77777777" w:rsidR="00181AFA" w:rsidRPr="00C94C43" w:rsidRDefault="00181AFA" w:rsidP="00D253C8">
            <w:pPr>
              <w:autoSpaceDE w:val="0"/>
              <w:autoSpaceDN w:val="0"/>
              <w:adjustRightInd w:val="0"/>
              <w:ind w:firstLine="33"/>
              <w:rPr>
                <w:rFonts w:ascii="Times New Roman" w:hAnsi="Times New Roman"/>
                <w:sz w:val="24"/>
                <w:szCs w:val="24"/>
              </w:rPr>
            </w:pPr>
            <w:r w:rsidRPr="00C94C43">
              <w:rPr>
                <w:rFonts w:ascii="Times New Roman" w:hAnsi="Times New Roman"/>
                <w:sz w:val="24"/>
                <w:szCs w:val="24"/>
              </w:rPr>
              <w:t>Необоротні активи</w:t>
            </w:r>
          </w:p>
        </w:tc>
        <w:tc>
          <w:tcPr>
            <w:tcW w:w="1479" w:type="dxa"/>
          </w:tcPr>
          <w:p w14:paraId="24272B14" w14:textId="77777777" w:rsidR="00181AFA" w:rsidRPr="00C94C43" w:rsidRDefault="00181AFA" w:rsidP="00D253C8">
            <w:pPr>
              <w:autoSpaceDE w:val="0"/>
              <w:autoSpaceDN w:val="0"/>
              <w:adjustRightInd w:val="0"/>
              <w:ind w:firstLine="13"/>
              <w:jc w:val="center"/>
              <w:rPr>
                <w:rFonts w:ascii="Times New Roman" w:hAnsi="Times New Roman"/>
                <w:sz w:val="24"/>
                <w:szCs w:val="24"/>
              </w:rPr>
            </w:pPr>
            <w:r w:rsidRPr="00C94C43">
              <w:rPr>
                <w:rFonts w:ascii="Times New Roman" w:hAnsi="Times New Roman"/>
                <w:sz w:val="24"/>
                <w:szCs w:val="24"/>
              </w:rPr>
              <w:t>147805</w:t>
            </w:r>
          </w:p>
        </w:tc>
        <w:tc>
          <w:tcPr>
            <w:tcW w:w="1417" w:type="dxa"/>
          </w:tcPr>
          <w:p w14:paraId="0DAC6261"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144124</w:t>
            </w:r>
          </w:p>
        </w:tc>
        <w:tc>
          <w:tcPr>
            <w:tcW w:w="3544" w:type="dxa"/>
            <w:vAlign w:val="bottom"/>
          </w:tcPr>
          <w:p w14:paraId="2946DAFD"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+2,55</w:t>
            </w:r>
          </w:p>
        </w:tc>
      </w:tr>
      <w:tr w:rsidR="00181AFA" w:rsidRPr="00C94C43" w14:paraId="79FFC408" w14:textId="77777777" w:rsidTr="00181AFA">
        <w:tc>
          <w:tcPr>
            <w:tcW w:w="817" w:type="dxa"/>
          </w:tcPr>
          <w:p w14:paraId="5E2ED153" w14:textId="77777777" w:rsidR="00181AFA" w:rsidRPr="00C94C43" w:rsidRDefault="00181AFA" w:rsidP="00D253C8">
            <w:pPr>
              <w:autoSpaceDE w:val="0"/>
              <w:autoSpaceDN w:val="0"/>
              <w:adjustRightInd w:val="0"/>
              <w:jc w:val="both"/>
              <w:rPr>
                <w:rFonts w:ascii="Times New Roman" w:hAnsi="Times New Roman"/>
                <w:sz w:val="24"/>
                <w:szCs w:val="24"/>
              </w:rPr>
            </w:pPr>
            <w:r w:rsidRPr="00C94C43">
              <w:rPr>
                <w:rFonts w:ascii="Times New Roman" w:hAnsi="Times New Roman"/>
                <w:sz w:val="24"/>
                <w:szCs w:val="24"/>
              </w:rPr>
              <w:t>6</w:t>
            </w:r>
          </w:p>
        </w:tc>
        <w:tc>
          <w:tcPr>
            <w:tcW w:w="2632" w:type="dxa"/>
          </w:tcPr>
          <w:p w14:paraId="452140BB" w14:textId="77777777" w:rsidR="00181AFA" w:rsidRPr="00C94C43" w:rsidRDefault="00181AFA" w:rsidP="00D253C8">
            <w:pPr>
              <w:autoSpaceDE w:val="0"/>
              <w:autoSpaceDN w:val="0"/>
              <w:adjustRightInd w:val="0"/>
              <w:ind w:firstLine="33"/>
              <w:rPr>
                <w:rFonts w:ascii="Times New Roman" w:hAnsi="Times New Roman"/>
                <w:sz w:val="24"/>
                <w:szCs w:val="24"/>
              </w:rPr>
            </w:pPr>
            <w:r w:rsidRPr="00C94C43">
              <w:rPr>
                <w:rFonts w:ascii="Times New Roman" w:hAnsi="Times New Roman"/>
                <w:sz w:val="24"/>
                <w:szCs w:val="24"/>
              </w:rPr>
              <w:t>Оборотні активи</w:t>
            </w:r>
          </w:p>
        </w:tc>
        <w:tc>
          <w:tcPr>
            <w:tcW w:w="1479" w:type="dxa"/>
          </w:tcPr>
          <w:p w14:paraId="27BD2F22" w14:textId="77777777" w:rsidR="00181AFA" w:rsidRPr="00C94C43" w:rsidRDefault="00181AFA" w:rsidP="00D253C8">
            <w:pPr>
              <w:autoSpaceDE w:val="0"/>
              <w:autoSpaceDN w:val="0"/>
              <w:adjustRightInd w:val="0"/>
              <w:ind w:firstLine="13"/>
              <w:jc w:val="center"/>
              <w:rPr>
                <w:rFonts w:ascii="Times New Roman" w:hAnsi="Times New Roman"/>
                <w:sz w:val="24"/>
                <w:szCs w:val="24"/>
              </w:rPr>
            </w:pPr>
            <w:r w:rsidRPr="00C94C43">
              <w:rPr>
                <w:rFonts w:ascii="Times New Roman" w:hAnsi="Times New Roman"/>
                <w:sz w:val="24"/>
                <w:szCs w:val="24"/>
              </w:rPr>
              <w:t>278501</w:t>
            </w:r>
          </w:p>
        </w:tc>
        <w:tc>
          <w:tcPr>
            <w:tcW w:w="1417" w:type="dxa"/>
          </w:tcPr>
          <w:p w14:paraId="1FC60618"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229129</w:t>
            </w:r>
          </w:p>
        </w:tc>
        <w:tc>
          <w:tcPr>
            <w:tcW w:w="3544" w:type="dxa"/>
            <w:vAlign w:val="bottom"/>
          </w:tcPr>
          <w:p w14:paraId="0AE478ED" w14:textId="77777777" w:rsidR="00181AFA" w:rsidRPr="00C94C43" w:rsidRDefault="00181AFA" w:rsidP="00D253C8">
            <w:pPr>
              <w:autoSpaceDE w:val="0"/>
              <w:autoSpaceDN w:val="0"/>
              <w:adjustRightInd w:val="0"/>
              <w:jc w:val="center"/>
              <w:rPr>
                <w:rFonts w:ascii="Times New Roman" w:hAnsi="Times New Roman"/>
                <w:sz w:val="24"/>
                <w:szCs w:val="24"/>
              </w:rPr>
            </w:pPr>
            <w:r w:rsidRPr="00C94C43">
              <w:rPr>
                <w:rFonts w:ascii="Times New Roman" w:hAnsi="Times New Roman"/>
                <w:sz w:val="24"/>
                <w:szCs w:val="24"/>
              </w:rPr>
              <w:t>+21,55</w:t>
            </w:r>
          </w:p>
        </w:tc>
      </w:tr>
    </w:tbl>
    <w:p w14:paraId="64105FF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Товариством отримано чистий прибуток 32342 тис. грн.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прибуток склав  77077 тис. грн.,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lastRenderedPageBreak/>
        <w:t>збiльшення</w:t>
      </w:r>
      <w:proofErr w:type="spellEnd"/>
      <w:r>
        <w:rPr>
          <w:rFonts w:ascii="Times New Roman CYR" w:hAnsi="Times New Roman CYR" w:cs="Times New Roman CYR"/>
          <w:sz w:val="24"/>
          <w:szCs w:val="24"/>
        </w:rPr>
        <w:t xml:space="preserve"> джерела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отриманих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Але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прибуток зменшився на 58% (на 44735 тис. грн.)</w:t>
      </w:r>
    </w:p>
    <w:p w14:paraId="633F5B2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097E24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прибуткової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активи </w:t>
      </w:r>
      <w:proofErr w:type="spellStart"/>
      <w:r>
        <w:rPr>
          <w:rFonts w:ascii="Times New Roman CYR" w:hAnsi="Times New Roman CYR" w:cs="Times New Roman CYR"/>
          <w:sz w:val="24"/>
          <w:szCs w:val="24"/>
        </w:rPr>
        <w:t>збiльшилися</w:t>
      </w:r>
      <w:proofErr w:type="spellEnd"/>
      <w:r>
        <w:rPr>
          <w:rFonts w:ascii="Times New Roman CYR" w:hAnsi="Times New Roman CYR" w:cs="Times New Roman CYR"/>
          <w:sz w:val="24"/>
          <w:szCs w:val="24"/>
        </w:rPr>
        <w:t xml:space="preserve"> на 53053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(на 14,21%) в основному за рахунок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запаси та готова </w:t>
      </w:r>
      <w:proofErr w:type="spellStart"/>
      <w:r>
        <w:rPr>
          <w:rFonts w:ascii="Times New Roman CYR" w:hAnsi="Times New Roman CYR" w:cs="Times New Roman CYR"/>
          <w:sz w:val="24"/>
          <w:szCs w:val="24"/>
        </w:rPr>
        <w:t>продукцiя</w:t>
      </w:r>
      <w:proofErr w:type="spellEnd"/>
      <w:r>
        <w:rPr>
          <w:rFonts w:ascii="Times New Roman CYR" w:hAnsi="Times New Roman CYR" w:cs="Times New Roman CYR"/>
          <w:sz w:val="24"/>
          <w:szCs w:val="24"/>
        </w:rPr>
        <w:t xml:space="preserve">) на 49372 тис. грн. (21,55%)  та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 3681 тис. грн. - 2,55%).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за рахунок чистого прибутку, отриманого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w:t>
      </w:r>
    </w:p>
    <w:p w14:paraId="2DCF5BE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704D48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Частка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в загальних активах Товариства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2022 року дещо знизилася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(86,73%) i складає 82,5%. Не зважаючи на це,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знаходиться на високому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w:t>
      </w:r>
    </w:p>
    <w:p w14:paraId="5F5925D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A0C8B4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аспекти В окремих програмах щодо забезпечення </w:t>
      </w:r>
      <w:proofErr w:type="spellStart"/>
      <w:r>
        <w:rPr>
          <w:rFonts w:ascii="Times New Roman CYR" w:hAnsi="Times New Roman CYR" w:cs="Times New Roman CYR"/>
          <w:sz w:val="24"/>
          <w:szCs w:val="24"/>
        </w:rPr>
        <w:t>екологiчної</w:t>
      </w:r>
      <w:proofErr w:type="spellEnd"/>
      <w:r>
        <w:rPr>
          <w:rFonts w:ascii="Times New Roman CYR" w:hAnsi="Times New Roman CYR" w:cs="Times New Roman CYR"/>
          <w:sz w:val="24"/>
          <w:szCs w:val="24"/>
        </w:rPr>
        <w:t xml:space="preserve"> безпеки Товариство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не приймає, але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заходи щодо збереження навколишнього середовища,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вимагаються нормами чинного законодавства,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виконуються. Основне завдання Товариства полягає в </w:t>
      </w:r>
      <w:proofErr w:type="spellStart"/>
      <w:r>
        <w:rPr>
          <w:rFonts w:ascii="Times New Roman CYR" w:hAnsi="Times New Roman CYR" w:cs="Times New Roman CYR"/>
          <w:sz w:val="24"/>
          <w:szCs w:val="24"/>
        </w:rPr>
        <w:t>одержаннi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високоякiсної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екологiчно</w:t>
      </w:r>
      <w:proofErr w:type="spellEnd"/>
      <w:r>
        <w:rPr>
          <w:rFonts w:ascii="Times New Roman CYR" w:hAnsi="Times New Roman CYR" w:cs="Times New Roman CYR"/>
          <w:sz w:val="24"/>
          <w:szCs w:val="24"/>
        </w:rPr>
        <w:t xml:space="preserve"> чистої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рослинництва i тваринництва.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усвiдомлює</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стабiльне</w:t>
      </w:r>
      <w:proofErr w:type="spellEnd"/>
      <w:r>
        <w:rPr>
          <w:rFonts w:ascii="Times New Roman CYR" w:hAnsi="Times New Roman CYR" w:cs="Times New Roman CYR"/>
          <w:sz w:val="24"/>
          <w:szCs w:val="24"/>
        </w:rPr>
        <w:t xml:space="preserve"> отримання достатньої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високоякiсної</w:t>
      </w:r>
      <w:proofErr w:type="spellEnd"/>
      <w:r>
        <w:rPr>
          <w:rFonts w:ascii="Times New Roman CYR" w:hAnsi="Times New Roman CYR" w:cs="Times New Roman CYR"/>
          <w:sz w:val="24"/>
          <w:szCs w:val="24"/>
        </w:rPr>
        <w:t xml:space="preserve"> конкурентоспроможної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повинно вестися за рахунок обмеження негативного впливу на навколишнє середовище, поновлення природних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вживання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мiнiмального</w:t>
      </w:r>
      <w:proofErr w:type="spellEnd"/>
      <w:r>
        <w:rPr>
          <w:rFonts w:ascii="Times New Roman CYR" w:hAnsi="Times New Roman CYR" w:cs="Times New Roman CYR"/>
          <w:sz w:val="24"/>
          <w:szCs w:val="24"/>
        </w:rPr>
        <w:t xml:space="preserve"> забруднення навколишнього середовища.</w:t>
      </w:r>
    </w:p>
    <w:p w14:paraId="4E491B0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59DF65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w:t>
      </w:r>
      <w:proofErr w:type="spellStart"/>
      <w:r>
        <w:rPr>
          <w:rFonts w:ascii="Times New Roman CYR" w:hAnsi="Times New Roman CYR" w:cs="Times New Roman CYR"/>
          <w:sz w:val="24"/>
          <w:szCs w:val="24"/>
        </w:rPr>
        <w:t>рацiоналiзацiї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хiмiчного</w:t>
      </w:r>
      <w:proofErr w:type="spellEnd"/>
      <w:r>
        <w:rPr>
          <w:rFonts w:ascii="Times New Roman CYR" w:hAnsi="Times New Roman CYR" w:cs="Times New Roman CYR"/>
          <w:sz w:val="24"/>
          <w:szCs w:val="24"/>
        </w:rPr>
        <w:t xml:space="preserve"> методу захисту рослин та зменшення негативного впливу </w:t>
      </w:r>
      <w:proofErr w:type="spellStart"/>
      <w:r>
        <w:rPr>
          <w:rFonts w:ascii="Times New Roman CYR" w:hAnsi="Times New Roman CYR" w:cs="Times New Roman CYR"/>
          <w:sz w:val="24"/>
          <w:szCs w:val="24"/>
        </w:rPr>
        <w:t>пестицидiв</w:t>
      </w:r>
      <w:proofErr w:type="spellEnd"/>
      <w:r>
        <w:rPr>
          <w:rFonts w:ascii="Times New Roman CYR" w:hAnsi="Times New Roman CYR" w:cs="Times New Roman CYR"/>
          <w:sz w:val="24"/>
          <w:szCs w:val="24"/>
        </w:rPr>
        <w:t xml:space="preserve"> на навколишнє середовище Товариство використовує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захисту рослин виключно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пестициди,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пройшли </w:t>
      </w:r>
      <w:proofErr w:type="spellStart"/>
      <w:r>
        <w:rPr>
          <w:rFonts w:ascii="Times New Roman CYR" w:hAnsi="Times New Roman CYR" w:cs="Times New Roman CYR"/>
          <w:sz w:val="24"/>
          <w:szCs w:val="24"/>
        </w:rPr>
        <w:t>державнi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реєстрацiйнi</w:t>
      </w:r>
      <w:proofErr w:type="spellEnd"/>
      <w:r>
        <w:rPr>
          <w:rFonts w:ascii="Times New Roman CYR" w:hAnsi="Times New Roman CYR" w:cs="Times New Roman CYR"/>
          <w:sz w:val="24"/>
          <w:szCs w:val="24"/>
        </w:rPr>
        <w:t xml:space="preserve"> випробування i експертизу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реєстрацiйних</w:t>
      </w:r>
      <w:proofErr w:type="spellEnd"/>
      <w:r>
        <w:rPr>
          <w:rFonts w:ascii="Times New Roman CYR" w:hAnsi="Times New Roman CYR" w:cs="Times New Roman CYR"/>
          <w:sz w:val="24"/>
          <w:szCs w:val="24"/>
        </w:rPr>
        <w:t xml:space="preserve"> випробувань </w:t>
      </w:r>
      <w:proofErr w:type="spellStart"/>
      <w:r>
        <w:rPr>
          <w:rFonts w:ascii="Times New Roman CYR" w:hAnsi="Times New Roman CYR" w:cs="Times New Roman CYR"/>
          <w:sz w:val="24"/>
          <w:szCs w:val="24"/>
        </w:rPr>
        <w:t>пестицидiв</w:t>
      </w:r>
      <w:proofErr w:type="spellEnd"/>
      <w:r>
        <w:rPr>
          <w:rFonts w:ascii="Times New Roman CYR" w:hAnsi="Times New Roman CYR" w:cs="Times New Roman CYR"/>
          <w:sz w:val="24"/>
          <w:szCs w:val="24"/>
        </w:rPr>
        <w:t xml:space="preserve"> (державна </w:t>
      </w:r>
      <w:proofErr w:type="spellStart"/>
      <w:r>
        <w:rPr>
          <w:rFonts w:ascii="Times New Roman CYR" w:hAnsi="Times New Roman CYR" w:cs="Times New Roman CYR"/>
          <w:sz w:val="24"/>
          <w:szCs w:val="24"/>
        </w:rPr>
        <w:t>екологiчна</w:t>
      </w:r>
      <w:proofErr w:type="spellEnd"/>
      <w:r>
        <w:rPr>
          <w:rFonts w:ascii="Times New Roman CYR" w:hAnsi="Times New Roman CYR" w:cs="Times New Roman CYR"/>
          <w:sz w:val="24"/>
          <w:szCs w:val="24"/>
        </w:rPr>
        <w:t xml:space="preserve"> експертиза, </w:t>
      </w:r>
      <w:proofErr w:type="spellStart"/>
      <w:r>
        <w:rPr>
          <w:rFonts w:ascii="Times New Roman CYR" w:hAnsi="Times New Roman CYR" w:cs="Times New Roman CYR"/>
          <w:sz w:val="24"/>
          <w:szCs w:val="24"/>
        </w:rPr>
        <w:t>токсикогiгiєнiчна</w:t>
      </w:r>
      <w:proofErr w:type="spellEnd"/>
      <w:r>
        <w:rPr>
          <w:rFonts w:ascii="Times New Roman CYR" w:hAnsi="Times New Roman CYR" w:cs="Times New Roman CYR"/>
          <w:sz w:val="24"/>
          <w:szCs w:val="24"/>
        </w:rPr>
        <w:t xml:space="preserve"> експертиза й експертиза </w:t>
      </w:r>
      <w:proofErr w:type="spellStart"/>
      <w:r>
        <w:rPr>
          <w:rFonts w:ascii="Times New Roman CYR" w:hAnsi="Times New Roman CYR" w:cs="Times New Roman CYR"/>
          <w:sz w:val="24"/>
          <w:szCs w:val="24"/>
        </w:rPr>
        <w:t>регламентiв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пестицидiв</w:t>
      </w:r>
      <w:proofErr w:type="spellEnd"/>
      <w:r>
        <w:rPr>
          <w:rFonts w:ascii="Times New Roman CYR" w:hAnsi="Times New Roman CYR" w:cs="Times New Roman CYR"/>
          <w:sz w:val="24"/>
          <w:szCs w:val="24"/>
        </w:rPr>
        <w:t xml:space="preserve">) та отримали </w:t>
      </w:r>
      <w:proofErr w:type="spellStart"/>
      <w:r>
        <w:rPr>
          <w:rFonts w:ascii="Times New Roman CYR" w:hAnsi="Times New Roman CYR" w:cs="Times New Roman CYR"/>
          <w:sz w:val="24"/>
          <w:szCs w:val="24"/>
        </w:rPr>
        <w:t>спецiальну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лiцензiю</w:t>
      </w:r>
      <w:proofErr w:type="spellEnd"/>
      <w:r>
        <w:rPr>
          <w:rFonts w:ascii="Times New Roman CYR" w:hAnsi="Times New Roman CYR" w:cs="Times New Roman CYR"/>
          <w:sz w:val="24"/>
          <w:szCs w:val="24"/>
        </w:rPr>
        <w:t xml:space="preserve"> на застосування; суворо дотримується правил транспортування i </w:t>
      </w:r>
      <w:proofErr w:type="spellStart"/>
      <w:r>
        <w:rPr>
          <w:rFonts w:ascii="Times New Roman CYR" w:hAnsi="Times New Roman CYR" w:cs="Times New Roman CYR"/>
          <w:sz w:val="24"/>
          <w:szCs w:val="24"/>
        </w:rPr>
        <w:t>зберiгання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пестицидiв</w:t>
      </w:r>
      <w:proofErr w:type="spellEnd"/>
      <w:r>
        <w:rPr>
          <w:rFonts w:ascii="Times New Roman CYR" w:hAnsi="Times New Roman CYR" w:cs="Times New Roman CYR"/>
          <w:sz w:val="24"/>
          <w:szCs w:val="24"/>
        </w:rPr>
        <w:t xml:space="preserve"> та їх </w:t>
      </w:r>
      <w:proofErr w:type="spellStart"/>
      <w:r>
        <w:rPr>
          <w:rFonts w:ascii="Times New Roman CYR" w:hAnsi="Times New Roman CYR" w:cs="Times New Roman CYR"/>
          <w:sz w:val="24"/>
          <w:szCs w:val="24"/>
        </w:rPr>
        <w:t>утилiзацiї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зберiгання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Мiнеральнi</w:t>
      </w:r>
      <w:proofErr w:type="spellEnd"/>
      <w:r>
        <w:rPr>
          <w:rFonts w:ascii="Times New Roman CYR" w:hAnsi="Times New Roman CYR" w:cs="Times New Roman CYR"/>
          <w:sz w:val="24"/>
          <w:szCs w:val="24"/>
        </w:rPr>
        <w:t xml:space="preserve"> добрива застосовуються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в гранично дозволених нормах.</w:t>
      </w:r>
    </w:p>
    <w:p w14:paraId="77FF4C0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8158BA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Використання у </w:t>
      </w:r>
      <w:proofErr w:type="spellStart"/>
      <w:r>
        <w:rPr>
          <w:rFonts w:ascii="Times New Roman CYR" w:hAnsi="Times New Roman CYR" w:cs="Times New Roman CYR"/>
          <w:sz w:val="24"/>
          <w:szCs w:val="24"/>
        </w:rPr>
        <w:t>сiвозмiнах</w:t>
      </w:r>
      <w:proofErr w:type="spellEnd"/>
      <w:r>
        <w:rPr>
          <w:rFonts w:ascii="Times New Roman CYR" w:hAnsi="Times New Roman CYR" w:cs="Times New Roman CYR"/>
          <w:sz w:val="24"/>
          <w:szCs w:val="24"/>
        </w:rPr>
        <w:t xml:space="preserve"> бобових культур дозволяє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питання забезпечення кормами тваринництва й </w:t>
      </w:r>
      <w:proofErr w:type="spellStart"/>
      <w:r>
        <w:rPr>
          <w:rFonts w:ascii="Times New Roman CYR" w:hAnsi="Times New Roman CYR" w:cs="Times New Roman CYR"/>
          <w:sz w:val="24"/>
          <w:szCs w:val="24"/>
        </w:rPr>
        <w:t>органiчними</w:t>
      </w:r>
      <w:proofErr w:type="spellEnd"/>
      <w:r>
        <w:rPr>
          <w:rFonts w:ascii="Times New Roman CYR" w:hAnsi="Times New Roman CYR" w:cs="Times New Roman CYR"/>
          <w:sz w:val="24"/>
          <w:szCs w:val="24"/>
        </w:rPr>
        <w:t xml:space="preserve"> добривами - рослинництва.</w:t>
      </w:r>
    </w:p>
    <w:p w14:paraId="0D9A718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9026AA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Товариство не проводить</w:t>
      </w:r>
    </w:p>
    <w:p w14:paraId="6CC1CF3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236A53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Соцiальнi</w:t>
      </w:r>
      <w:proofErr w:type="spellEnd"/>
      <w:r>
        <w:rPr>
          <w:rFonts w:ascii="Times New Roman CYR" w:hAnsi="Times New Roman CYR" w:cs="Times New Roman CYR"/>
          <w:sz w:val="24"/>
          <w:szCs w:val="24"/>
        </w:rPr>
        <w:t xml:space="preserve"> аспекти: Умови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задовiльнi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- 242 особи (не </w:t>
      </w:r>
      <w:proofErr w:type="spellStart"/>
      <w:r>
        <w:rPr>
          <w:rFonts w:ascii="Times New Roman CYR" w:hAnsi="Times New Roman CYR" w:cs="Times New Roman CYR"/>
          <w:sz w:val="24"/>
          <w:szCs w:val="24"/>
        </w:rPr>
        <w:t>змiнилося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працюючих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- 1 особа, працюючих на умовах неповного робочого дня - немає.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працюючих </w:t>
      </w:r>
      <w:proofErr w:type="spellStart"/>
      <w:r>
        <w:rPr>
          <w:rFonts w:ascii="Times New Roman CYR" w:hAnsi="Times New Roman CYR" w:cs="Times New Roman CYR"/>
          <w:sz w:val="24"/>
          <w:szCs w:val="24"/>
        </w:rPr>
        <w:t>жiнок</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- 76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жiнок</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керiвних</w:t>
      </w:r>
      <w:proofErr w:type="spellEnd"/>
      <w:r>
        <w:rPr>
          <w:rFonts w:ascii="Times New Roman CYR" w:hAnsi="Times New Roman CYR" w:cs="Times New Roman CYR"/>
          <w:sz w:val="24"/>
          <w:szCs w:val="24"/>
        </w:rPr>
        <w:t xml:space="preserve"> посадах незначна (29).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- 37298 тис. грн. У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2021 роком (40728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скоротився на 3430 тис. грн. (8,43%)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вiдпрацьованого</w:t>
      </w:r>
      <w:proofErr w:type="spellEnd"/>
      <w:r>
        <w:rPr>
          <w:rFonts w:ascii="Times New Roman CYR" w:hAnsi="Times New Roman CYR" w:cs="Times New Roman CYR"/>
          <w:sz w:val="24"/>
          <w:szCs w:val="24"/>
        </w:rPr>
        <w:t xml:space="preserve"> часу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Заробiтна</w:t>
      </w:r>
      <w:proofErr w:type="spellEnd"/>
      <w:r>
        <w:rPr>
          <w:rFonts w:ascii="Times New Roman CYR" w:hAnsi="Times New Roman CYR" w:cs="Times New Roman CYR"/>
          <w:sz w:val="24"/>
          <w:szCs w:val="24"/>
        </w:rPr>
        <w:t xml:space="preserve"> плата встановлена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не менше законодавчо встановленої </w:t>
      </w:r>
      <w:proofErr w:type="spellStart"/>
      <w:r>
        <w:rPr>
          <w:rFonts w:ascii="Times New Roman CYR" w:hAnsi="Times New Roman CYR" w:cs="Times New Roman CYR"/>
          <w:sz w:val="24"/>
          <w:szCs w:val="24"/>
        </w:rPr>
        <w:t>мiнiмальної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заробiтної</w:t>
      </w:r>
      <w:proofErr w:type="spellEnd"/>
      <w:r>
        <w:rPr>
          <w:rFonts w:ascii="Times New Roman CYR" w:hAnsi="Times New Roman CYR" w:cs="Times New Roman CYR"/>
          <w:sz w:val="24"/>
          <w:szCs w:val="24"/>
        </w:rPr>
        <w:t xml:space="preserve"> плати.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заробiтнiй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платi</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Iндексацiя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компенсацiя</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законодавством.</w:t>
      </w:r>
    </w:p>
    <w:p w14:paraId="656D89D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постiйного</w:t>
      </w:r>
      <w:proofErr w:type="spellEnd"/>
      <w:r>
        <w:rPr>
          <w:rFonts w:ascii="Times New Roman CYR" w:hAnsi="Times New Roman CYR" w:cs="Times New Roman CYR"/>
          <w:sz w:val="24"/>
          <w:szCs w:val="24"/>
        </w:rPr>
        <w:t xml:space="preserve"> контролю за додержанням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вимог з охорони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нещасним випадкам на </w:t>
      </w:r>
      <w:proofErr w:type="spellStart"/>
      <w:r>
        <w:rPr>
          <w:rFonts w:ascii="Times New Roman CYR" w:hAnsi="Times New Roman CYR" w:cs="Times New Roman CYR"/>
          <w:sz w:val="24"/>
          <w:szCs w:val="24"/>
        </w:rPr>
        <w:t>виробництвi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13 Закону України "Про охорону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чинних нормативно-правових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система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охороною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яка спрямована на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положень </w:t>
      </w:r>
      <w:proofErr w:type="spellStart"/>
      <w:r>
        <w:rPr>
          <w:rFonts w:ascii="Times New Roman CYR" w:hAnsi="Times New Roman CYR" w:cs="Times New Roman CYR"/>
          <w:sz w:val="24"/>
          <w:szCs w:val="24"/>
        </w:rPr>
        <w:lastRenderedPageBreak/>
        <w:t>Конституцiї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законiв</w:t>
      </w:r>
      <w:proofErr w:type="spellEnd"/>
      <w:r>
        <w:rPr>
          <w:rFonts w:ascii="Times New Roman CYR" w:hAnsi="Times New Roman CYR" w:cs="Times New Roman CYR"/>
          <w:sz w:val="24"/>
          <w:szCs w:val="24"/>
        </w:rPr>
        <w:t xml:space="preserve"> України щодо забезпечення охорони життя i здоров'я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трудової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створення безпечних i </w:t>
      </w:r>
      <w:proofErr w:type="spellStart"/>
      <w:r>
        <w:rPr>
          <w:rFonts w:ascii="Times New Roman CYR" w:hAnsi="Times New Roman CYR" w:cs="Times New Roman CYR"/>
          <w:sz w:val="24"/>
          <w:szCs w:val="24"/>
        </w:rPr>
        <w:t>нешкiдливих</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на кожному робочому </w:t>
      </w:r>
      <w:proofErr w:type="spellStart"/>
      <w:r>
        <w:rPr>
          <w:rFonts w:ascii="Times New Roman CYR" w:hAnsi="Times New Roman CYR" w:cs="Times New Roman CYR"/>
          <w:sz w:val="24"/>
          <w:szCs w:val="24"/>
        </w:rPr>
        <w:t>мiсцi</w:t>
      </w:r>
      <w:proofErr w:type="spellEnd"/>
      <w:r>
        <w:rPr>
          <w:rFonts w:ascii="Times New Roman CYR" w:hAnsi="Times New Roman CYR" w:cs="Times New Roman CYR"/>
          <w:sz w:val="24"/>
          <w:szCs w:val="24"/>
        </w:rPr>
        <w:t xml:space="preserve">, належних умов для формування у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свiдомого</w:t>
      </w:r>
      <w:proofErr w:type="spellEnd"/>
      <w:r>
        <w:rPr>
          <w:rFonts w:ascii="Times New Roman CYR" w:hAnsi="Times New Roman CYR" w:cs="Times New Roman CYR"/>
          <w:sz w:val="24"/>
          <w:szCs w:val="24"/>
        </w:rPr>
        <w:t xml:space="preserve"> ставлення до особистої безпеки та безпеки оточуючих. </w:t>
      </w:r>
    </w:p>
    <w:p w14:paraId="364E134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C45CB7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проводиться кадрова програма на забезпечення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стосовно </w:t>
      </w:r>
      <w:proofErr w:type="spellStart"/>
      <w:r>
        <w:rPr>
          <w:rFonts w:ascii="Times New Roman CYR" w:hAnsi="Times New Roman CYR" w:cs="Times New Roman CYR"/>
          <w:sz w:val="24"/>
          <w:szCs w:val="24"/>
        </w:rPr>
        <w:t>адмiнiстративних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управлiнських</w:t>
      </w:r>
      <w:proofErr w:type="spellEnd"/>
      <w:r>
        <w:rPr>
          <w:rFonts w:ascii="Times New Roman CYR" w:hAnsi="Times New Roman CYR" w:cs="Times New Roman CYR"/>
          <w:sz w:val="24"/>
          <w:szCs w:val="24"/>
        </w:rPr>
        <w:t xml:space="preserve"> та наглядових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вiку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а також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управлiнських</w:t>
      </w:r>
      <w:proofErr w:type="spellEnd"/>
      <w:r>
        <w:rPr>
          <w:rFonts w:ascii="Times New Roman CYR" w:hAnsi="Times New Roman CYR" w:cs="Times New Roman CYR"/>
          <w:sz w:val="24"/>
          <w:szCs w:val="24"/>
        </w:rPr>
        <w:t xml:space="preserve"> та наглядових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Кандидат на посаду або особа, яка </w:t>
      </w:r>
      <w:proofErr w:type="spellStart"/>
      <w:r>
        <w:rPr>
          <w:rFonts w:ascii="Times New Roman CYR" w:hAnsi="Times New Roman CYR" w:cs="Times New Roman CYR"/>
          <w:sz w:val="24"/>
          <w:szCs w:val="24"/>
        </w:rPr>
        <w:t>обiймає</w:t>
      </w:r>
      <w:proofErr w:type="spellEnd"/>
      <w:r>
        <w:rPr>
          <w:rFonts w:ascii="Times New Roman CYR" w:hAnsi="Times New Roman CYR" w:cs="Times New Roman CYR"/>
          <w:sz w:val="24"/>
          <w:szCs w:val="24"/>
        </w:rPr>
        <w:t xml:space="preserve"> певну посаду, повинна мати такий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освiти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досвiду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володiти</w:t>
      </w:r>
      <w:proofErr w:type="spellEnd"/>
      <w:r>
        <w:rPr>
          <w:rFonts w:ascii="Times New Roman CYR" w:hAnsi="Times New Roman CYR" w:cs="Times New Roman CYR"/>
          <w:sz w:val="24"/>
          <w:szCs w:val="24"/>
        </w:rPr>
        <w:t xml:space="preserve"> такими знаннями та навичками,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дозволять ефективно виконувати </w:t>
      </w:r>
      <w:proofErr w:type="spellStart"/>
      <w:r>
        <w:rPr>
          <w:rFonts w:ascii="Times New Roman CYR" w:hAnsi="Times New Roman CYR" w:cs="Times New Roman CYR"/>
          <w:sz w:val="24"/>
          <w:szCs w:val="24"/>
        </w:rPr>
        <w:t>покладенi</w:t>
      </w:r>
      <w:proofErr w:type="spellEnd"/>
      <w:r>
        <w:rPr>
          <w:rFonts w:ascii="Times New Roman CYR" w:hAnsi="Times New Roman CYR" w:cs="Times New Roman CYR"/>
          <w:sz w:val="24"/>
          <w:szCs w:val="24"/>
        </w:rPr>
        <w:t xml:space="preserve"> обов'язки. Також Товариство заохочує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зазначеної </w:t>
      </w:r>
      <w:proofErr w:type="spellStart"/>
      <w:r>
        <w:rPr>
          <w:rFonts w:ascii="Times New Roman CYR" w:hAnsi="Times New Roman CYR" w:cs="Times New Roman CYR"/>
          <w:sz w:val="24"/>
          <w:szCs w:val="24"/>
        </w:rPr>
        <w:t>категорiї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шляхом їх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семiнарах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конференцiях</w:t>
      </w:r>
      <w:proofErr w:type="spellEnd"/>
      <w:r>
        <w:rPr>
          <w:rFonts w:ascii="Times New Roman CYR" w:hAnsi="Times New Roman CYR" w:cs="Times New Roman CYR"/>
          <w:sz w:val="24"/>
          <w:szCs w:val="24"/>
        </w:rPr>
        <w:t xml:space="preserve">, виставках, форумах, </w:t>
      </w:r>
      <w:proofErr w:type="spellStart"/>
      <w:r>
        <w:rPr>
          <w:rFonts w:ascii="Times New Roman CYR" w:hAnsi="Times New Roman CYR" w:cs="Times New Roman CYR"/>
          <w:sz w:val="24"/>
          <w:szCs w:val="24"/>
        </w:rPr>
        <w:t>вебiнарах</w:t>
      </w:r>
      <w:proofErr w:type="spellEnd"/>
      <w:r>
        <w:rPr>
          <w:rFonts w:ascii="Times New Roman CYR" w:hAnsi="Times New Roman CYR" w:cs="Times New Roman CYR"/>
          <w:sz w:val="24"/>
          <w:szCs w:val="24"/>
        </w:rPr>
        <w:t xml:space="preserve">. Метою такої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є уникнення будь-якої </w:t>
      </w:r>
      <w:proofErr w:type="spellStart"/>
      <w:r>
        <w:rPr>
          <w:rFonts w:ascii="Times New Roman CYR" w:hAnsi="Times New Roman CYR" w:cs="Times New Roman CYR"/>
          <w:sz w:val="24"/>
          <w:szCs w:val="24"/>
        </w:rPr>
        <w:t>нерiвностi</w:t>
      </w:r>
      <w:proofErr w:type="spellEnd"/>
      <w:r>
        <w:rPr>
          <w:rFonts w:ascii="Times New Roman CYR" w:hAnsi="Times New Roman CYR" w:cs="Times New Roman CYR"/>
          <w:sz w:val="24"/>
          <w:szCs w:val="24"/>
        </w:rPr>
        <w:t xml:space="preserve"> за гендерною, </w:t>
      </w:r>
      <w:proofErr w:type="spellStart"/>
      <w:r>
        <w:rPr>
          <w:rFonts w:ascii="Times New Roman CYR" w:hAnsi="Times New Roman CYR" w:cs="Times New Roman CYR"/>
          <w:sz w:val="24"/>
          <w:szCs w:val="24"/>
        </w:rPr>
        <w:t>вiковою</w:t>
      </w:r>
      <w:proofErr w:type="spellEnd"/>
      <w:r>
        <w:rPr>
          <w:rFonts w:ascii="Times New Roman CYR" w:hAnsi="Times New Roman CYR" w:cs="Times New Roman CYR"/>
          <w:sz w:val="24"/>
          <w:szCs w:val="24"/>
        </w:rPr>
        <w:t xml:space="preserve">, статевою або </w:t>
      </w:r>
      <w:proofErr w:type="spellStart"/>
      <w:r>
        <w:rPr>
          <w:rFonts w:ascii="Times New Roman CYR" w:hAnsi="Times New Roman CYR" w:cs="Times New Roman CYR"/>
          <w:sz w:val="24"/>
          <w:szCs w:val="24"/>
        </w:rPr>
        <w:t>iншою</w:t>
      </w:r>
      <w:proofErr w:type="spellEnd"/>
      <w:r>
        <w:rPr>
          <w:rFonts w:ascii="Times New Roman CYR" w:hAnsi="Times New Roman CYR" w:cs="Times New Roman CYR"/>
          <w:sz w:val="24"/>
          <w:szCs w:val="24"/>
        </w:rPr>
        <w:t xml:space="preserve"> ознакою. Товариство </w:t>
      </w:r>
      <w:proofErr w:type="spellStart"/>
      <w:r>
        <w:rPr>
          <w:rFonts w:ascii="Times New Roman CYR" w:hAnsi="Times New Roman CYR" w:cs="Times New Roman CYR"/>
          <w:sz w:val="24"/>
          <w:szCs w:val="24"/>
        </w:rPr>
        <w:t>успiшно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реалiзує</w:t>
      </w:r>
      <w:proofErr w:type="spellEnd"/>
      <w:r>
        <w:rPr>
          <w:rFonts w:ascii="Times New Roman CYR" w:hAnsi="Times New Roman CYR" w:cs="Times New Roman CYR"/>
          <w:sz w:val="24"/>
          <w:szCs w:val="24"/>
        </w:rPr>
        <w:t xml:space="preserve"> таку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та, як результат, має штат </w:t>
      </w:r>
      <w:proofErr w:type="spellStart"/>
      <w:r>
        <w:rPr>
          <w:rFonts w:ascii="Times New Roman CYR" w:hAnsi="Times New Roman CYR" w:cs="Times New Roman CYR"/>
          <w:sz w:val="24"/>
          <w:szCs w:val="24"/>
        </w:rPr>
        <w:t>висококвалiфiкованих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сферах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4C9BF4D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60DB1B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2667240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деривативи не укладалися,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вчинялися, тому вплив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зазначених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 Товариства </w:t>
      </w:r>
      <w:proofErr w:type="spellStart"/>
      <w:r>
        <w:rPr>
          <w:rFonts w:ascii="Times New Roman CYR" w:hAnsi="Times New Roman CYR" w:cs="Times New Roman CYR"/>
          <w:sz w:val="24"/>
          <w:szCs w:val="24"/>
        </w:rPr>
        <w:t>вiдсутнiй</w:t>
      </w:r>
      <w:proofErr w:type="spellEnd"/>
    </w:p>
    <w:p w14:paraId="5DDEE28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AA4829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2433EF1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проаналiзувало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Товариства продовжувати подальшу безперервну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станом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дiйшло</w:t>
      </w:r>
      <w:proofErr w:type="spellEnd"/>
      <w:r>
        <w:rPr>
          <w:rFonts w:ascii="Times New Roman CYR" w:hAnsi="Times New Roman CYR" w:cs="Times New Roman CYR"/>
          <w:sz w:val="24"/>
          <w:szCs w:val="24"/>
        </w:rPr>
        <w:t xml:space="preserve"> висновку, 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лише один суттєвий фактор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який може викликати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спроможностi</w:t>
      </w:r>
      <w:proofErr w:type="spellEnd"/>
      <w:r>
        <w:rPr>
          <w:rFonts w:ascii="Times New Roman CYR" w:hAnsi="Times New Roman CYR" w:cs="Times New Roman CYR"/>
          <w:sz w:val="24"/>
          <w:szCs w:val="24"/>
        </w:rPr>
        <w:t xml:space="preserve"> продовжувати безперервну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а саме подальша значна </w:t>
      </w:r>
      <w:proofErr w:type="spellStart"/>
      <w:r>
        <w:rPr>
          <w:rFonts w:ascii="Times New Roman CYR" w:hAnsi="Times New Roman CYR" w:cs="Times New Roman CYR"/>
          <w:sz w:val="24"/>
          <w:szCs w:val="24"/>
        </w:rPr>
        <w:t>ескалацiя</w:t>
      </w:r>
      <w:proofErr w:type="spellEnd"/>
      <w:r>
        <w:rPr>
          <w:rFonts w:ascii="Times New Roman CYR" w:hAnsi="Times New Roman CYR" w:cs="Times New Roman CYR"/>
          <w:sz w:val="24"/>
          <w:szCs w:val="24"/>
        </w:rPr>
        <w:t xml:space="preserve"> воєнних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 може призвести до </w:t>
      </w:r>
      <w:proofErr w:type="spellStart"/>
      <w:r>
        <w:rPr>
          <w:rFonts w:ascii="Times New Roman CYR" w:hAnsi="Times New Roman CYR" w:cs="Times New Roman CYR"/>
          <w:sz w:val="24"/>
          <w:szCs w:val="24"/>
        </w:rPr>
        <w:t>дестабiлiзацiї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Отже,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може бути не в </w:t>
      </w:r>
      <w:proofErr w:type="spellStart"/>
      <w:r>
        <w:rPr>
          <w:rFonts w:ascii="Times New Roman CYR" w:hAnsi="Times New Roman CYR" w:cs="Times New Roman CYR"/>
          <w:sz w:val="24"/>
          <w:szCs w:val="24"/>
        </w:rPr>
        <w:t>змозi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реалiзувати</w:t>
      </w:r>
      <w:proofErr w:type="spellEnd"/>
      <w:r>
        <w:rPr>
          <w:rFonts w:ascii="Times New Roman CYR" w:hAnsi="Times New Roman CYR" w:cs="Times New Roman CYR"/>
          <w:sz w:val="24"/>
          <w:szCs w:val="24"/>
        </w:rPr>
        <w:t xml:space="preserve"> свої активи та погасити зобов'язання за звичайного </w:t>
      </w:r>
      <w:proofErr w:type="spellStart"/>
      <w:r>
        <w:rPr>
          <w:rFonts w:ascii="Times New Roman CYR" w:hAnsi="Times New Roman CYR" w:cs="Times New Roman CYR"/>
          <w:sz w:val="24"/>
          <w:szCs w:val="24"/>
        </w:rPr>
        <w:t>перебiгу</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Спираючись на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фактори,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для продовження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протягом наступних </w:t>
      </w:r>
      <w:proofErr w:type="spellStart"/>
      <w:r>
        <w:rPr>
          <w:rFonts w:ascii="Times New Roman CYR" w:hAnsi="Times New Roman CYR" w:cs="Times New Roman CYR"/>
          <w:sz w:val="24"/>
          <w:szCs w:val="24"/>
        </w:rPr>
        <w:t>звiтних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продовжить </w:t>
      </w:r>
      <w:proofErr w:type="spellStart"/>
      <w:r>
        <w:rPr>
          <w:rFonts w:ascii="Times New Roman CYR" w:hAnsi="Times New Roman CYR" w:cs="Times New Roman CYR"/>
          <w:sz w:val="24"/>
          <w:szCs w:val="24"/>
        </w:rPr>
        <w:t>вiдстежувати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потенцiйний</w:t>
      </w:r>
      <w:proofErr w:type="spellEnd"/>
      <w:r>
        <w:rPr>
          <w:rFonts w:ascii="Times New Roman CYR" w:hAnsi="Times New Roman CYR" w:cs="Times New Roman CYR"/>
          <w:sz w:val="24"/>
          <w:szCs w:val="24"/>
        </w:rPr>
        <w:t xml:space="preserve"> вплив та вживатиме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можливих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У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зменшення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Товариством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проводились. </w:t>
      </w:r>
    </w:p>
    <w:p w14:paraId="776843A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5F973D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7DDE65F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як i будь-яке </w:t>
      </w:r>
      <w:proofErr w:type="spellStart"/>
      <w:r>
        <w:rPr>
          <w:rFonts w:ascii="Times New Roman CYR" w:hAnsi="Times New Roman CYR" w:cs="Times New Roman CYR"/>
          <w:sz w:val="24"/>
          <w:szCs w:val="24"/>
        </w:rPr>
        <w:t>iнше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 сучасних умовах </w:t>
      </w:r>
      <w:proofErr w:type="spellStart"/>
      <w:r>
        <w:rPr>
          <w:rFonts w:ascii="Times New Roman CYR" w:hAnsi="Times New Roman CYR" w:cs="Times New Roman CYR"/>
          <w:sz w:val="24"/>
          <w:szCs w:val="24"/>
        </w:rPr>
        <w:t>економiчного</w:t>
      </w:r>
      <w:proofErr w:type="spellEnd"/>
      <w:r>
        <w:rPr>
          <w:rFonts w:ascii="Times New Roman CYR" w:hAnsi="Times New Roman CYR" w:cs="Times New Roman CYR"/>
          <w:sz w:val="24"/>
          <w:szCs w:val="24"/>
        </w:rPr>
        <w:t xml:space="preserve"> розвитку країни, з урахуванням </w:t>
      </w:r>
      <w:proofErr w:type="spellStart"/>
      <w:r>
        <w:rPr>
          <w:rFonts w:ascii="Times New Roman CYR" w:hAnsi="Times New Roman CYR" w:cs="Times New Roman CYR"/>
          <w:sz w:val="24"/>
          <w:szCs w:val="24"/>
        </w:rPr>
        <w:t>темпiв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iнфляцiї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 xml:space="preserve"> в окремих сегментах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в </w:t>
      </w:r>
      <w:proofErr w:type="spellStart"/>
      <w:r>
        <w:rPr>
          <w:rFonts w:ascii="Times New Roman CYR" w:hAnsi="Times New Roman CYR" w:cs="Times New Roman CYR"/>
          <w:sz w:val="24"/>
          <w:szCs w:val="24"/>
        </w:rPr>
        <w:t>незначнiй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є схильним до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w:t>
      </w:r>
    </w:p>
    <w:p w14:paraId="57FA5A4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A65E30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включає:</w:t>
      </w:r>
    </w:p>
    <w:p w14:paraId="71C46FB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Iдентифiкацiю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 виявлення),</w:t>
      </w:r>
    </w:p>
    <w:p w14:paraId="17FDD0D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 розрахунок величини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яких може зазнати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w:t>
      </w:r>
    </w:p>
    <w:p w14:paraId="7F408A9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Нейтралiзацiю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(створення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страхування, створення резервного фонду).</w:t>
      </w:r>
    </w:p>
    <w:p w14:paraId="6A1274B6"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611455A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несуть в </w:t>
      </w:r>
      <w:proofErr w:type="spellStart"/>
      <w:r>
        <w:rPr>
          <w:rFonts w:ascii="Times New Roman CYR" w:hAnsi="Times New Roman CYR" w:cs="Times New Roman CYR"/>
          <w:sz w:val="24"/>
          <w:szCs w:val="24"/>
        </w:rPr>
        <w:t>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ризики, включають: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кредиторську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6426412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A9E676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19F2E73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69DE7C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w:t>
      </w:r>
      <w:proofErr w:type="spellStart"/>
      <w:r>
        <w:rPr>
          <w:rFonts w:ascii="Times New Roman CYR" w:hAnsi="Times New Roman CYR" w:cs="Times New Roman CYR"/>
          <w:sz w:val="24"/>
          <w:szCs w:val="24"/>
        </w:rPr>
        <w:t>цiновий</w:t>
      </w:r>
      <w:proofErr w:type="spellEnd"/>
      <w:r>
        <w:rPr>
          <w:rFonts w:ascii="Times New Roman CYR" w:hAnsi="Times New Roman CYR" w:cs="Times New Roman CYR"/>
          <w:sz w:val="24"/>
          <w:szCs w:val="24"/>
        </w:rPr>
        <w:t xml:space="preserve"> ризик,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42D278B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F6EDFA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Цiновий</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Цiновим</w:t>
      </w:r>
      <w:proofErr w:type="spellEnd"/>
      <w:r>
        <w:rPr>
          <w:rFonts w:ascii="Times New Roman CYR" w:hAnsi="Times New Roman CYR" w:cs="Times New Roman CYR"/>
          <w:sz w:val="24"/>
          <w:szCs w:val="24"/>
        </w:rPr>
        <w:t xml:space="preserve"> ризиком є ризик того, що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буде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викликанi</w:t>
      </w:r>
      <w:proofErr w:type="spellEnd"/>
      <w:r>
        <w:rPr>
          <w:rFonts w:ascii="Times New Roman CYR" w:hAnsi="Times New Roman CYR" w:cs="Times New Roman CYR"/>
          <w:sz w:val="24"/>
          <w:szCs w:val="24"/>
        </w:rPr>
        <w:t xml:space="preserve"> факторами, характерними для окремого </w:t>
      </w:r>
      <w:proofErr w:type="spellStart"/>
      <w:r>
        <w:rPr>
          <w:rFonts w:ascii="Times New Roman CYR" w:hAnsi="Times New Roman CYR" w:cs="Times New Roman CYR"/>
          <w:sz w:val="24"/>
          <w:szCs w:val="24"/>
        </w:rPr>
        <w:t>iнструменту</w:t>
      </w:r>
      <w:proofErr w:type="spellEnd"/>
      <w:r>
        <w:rPr>
          <w:rFonts w:ascii="Times New Roman CYR" w:hAnsi="Times New Roman CYR" w:cs="Times New Roman CYR"/>
          <w:sz w:val="24"/>
          <w:szCs w:val="24"/>
        </w:rPr>
        <w:t xml:space="preserve"> або факторами,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ринку.</w:t>
      </w:r>
    </w:p>
    <w:p w14:paraId="7B85C55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5F111C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Товариство </w:t>
      </w:r>
      <w:proofErr w:type="spellStart"/>
      <w:r>
        <w:rPr>
          <w:rFonts w:ascii="Times New Roman CYR" w:hAnsi="Times New Roman CYR" w:cs="Times New Roman CYR"/>
          <w:sz w:val="24"/>
          <w:szCs w:val="24"/>
        </w:rPr>
        <w:t>вiдстежує</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цей ризик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його виникнення в кожному конкретному випадку, шляхом планування та бюджетування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закупiвлю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iмпортною</w:t>
      </w:r>
      <w:proofErr w:type="spellEnd"/>
      <w:r>
        <w:rPr>
          <w:rFonts w:ascii="Times New Roman CYR" w:hAnsi="Times New Roman CYR" w:cs="Times New Roman CYR"/>
          <w:sz w:val="24"/>
          <w:szCs w:val="24"/>
        </w:rPr>
        <w:t xml:space="preserve"> складовою для того щоб попередити та </w:t>
      </w:r>
      <w:proofErr w:type="spellStart"/>
      <w:r>
        <w:rPr>
          <w:rFonts w:ascii="Times New Roman CYR" w:hAnsi="Times New Roman CYR" w:cs="Times New Roman CYR"/>
          <w:sz w:val="24"/>
          <w:szCs w:val="24"/>
        </w:rPr>
        <w:t>мiнiмiзувати</w:t>
      </w:r>
      <w:proofErr w:type="spellEnd"/>
      <w:r>
        <w:rPr>
          <w:rFonts w:ascii="Times New Roman CYR" w:hAnsi="Times New Roman CYR" w:cs="Times New Roman CYR"/>
          <w:sz w:val="24"/>
          <w:szCs w:val="24"/>
        </w:rPr>
        <w:t xml:space="preserve"> його негативний вплив.</w:t>
      </w:r>
    </w:p>
    <w:p w14:paraId="1C447B9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A45A6A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2D16E58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залучає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в зв'язку з </w:t>
      </w:r>
      <w:proofErr w:type="spellStart"/>
      <w:r>
        <w:rPr>
          <w:rFonts w:ascii="Times New Roman CYR" w:hAnsi="Times New Roman CYR" w:cs="Times New Roman CYR"/>
          <w:sz w:val="24"/>
          <w:szCs w:val="24"/>
        </w:rPr>
        <w:t>сезоннiстю</w:t>
      </w:r>
      <w:proofErr w:type="spellEnd"/>
      <w:r>
        <w:rPr>
          <w:rFonts w:ascii="Times New Roman CYR" w:hAnsi="Times New Roman CYR" w:cs="Times New Roman CYR"/>
          <w:sz w:val="24"/>
          <w:szCs w:val="24"/>
        </w:rPr>
        <w:t xml:space="preserve"> виробництва,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ринку та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погодних умов.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w:t>
      </w:r>
      <w:proofErr w:type="spellStart"/>
      <w:r>
        <w:rPr>
          <w:rFonts w:ascii="Times New Roman CYR" w:hAnsi="Times New Roman CYR" w:cs="Times New Roman CYR"/>
          <w:sz w:val="24"/>
          <w:szCs w:val="24"/>
        </w:rPr>
        <w:t>потрiбнi</w:t>
      </w:r>
      <w:proofErr w:type="spellEnd"/>
      <w:r>
        <w:rPr>
          <w:rFonts w:ascii="Times New Roman CYR" w:hAnsi="Times New Roman CYR" w:cs="Times New Roman CYR"/>
          <w:sz w:val="24"/>
          <w:szCs w:val="24"/>
        </w:rPr>
        <w:t xml:space="preserve"> для забезпечення </w:t>
      </w:r>
      <w:proofErr w:type="spellStart"/>
      <w:r>
        <w:rPr>
          <w:rFonts w:ascii="Times New Roman CYR" w:hAnsi="Times New Roman CYR" w:cs="Times New Roman CYR"/>
          <w:sz w:val="24"/>
          <w:szCs w:val="24"/>
        </w:rPr>
        <w:t>технологiчного</w:t>
      </w:r>
      <w:proofErr w:type="spellEnd"/>
      <w:r>
        <w:rPr>
          <w:rFonts w:ascii="Times New Roman CYR" w:hAnsi="Times New Roman CYR" w:cs="Times New Roman CYR"/>
          <w:sz w:val="24"/>
          <w:szCs w:val="24"/>
        </w:rPr>
        <w:t xml:space="preserve"> циклу вирощування </w:t>
      </w:r>
      <w:proofErr w:type="spellStart"/>
      <w:r>
        <w:rPr>
          <w:rFonts w:ascii="Times New Roman CYR" w:hAnsi="Times New Roman CYR" w:cs="Times New Roman CYR"/>
          <w:sz w:val="24"/>
          <w:szCs w:val="24"/>
        </w:rPr>
        <w:t>сiльгоспкультур</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вiдгодовування</w:t>
      </w:r>
      <w:proofErr w:type="spellEnd"/>
      <w:r>
        <w:rPr>
          <w:rFonts w:ascii="Times New Roman CYR" w:hAnsi="Times New Roman CYR" w:cs="Times New Roman CYR"/>
          <w:sz w:val="24"/>
          <w:szCs w:val="24"/>
        </w:rPr>
        <w:t xml:space="preserve"> великої рогатої худоби, придбання </w:t>
      </w:r>
      <w:proofErr w:type="spellStart"/>
      <w:r>
        <w:rPr>
          <w:rFonts w:ascii="Times New Roman CYR" w:hAnsi="Times New Roman CYR" w:cs="Times New Roman CYR"/>
          <w:sz w:val="24"/>
          <w:szCs w:val="24"/>
        </w:rPr>
        <w:t>високовартiсної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технiки</w:t>
      </w:r>
      <w:proofErr w:type="spellEnd"/>
      <w:r>
        <w:rPr>
          <w:rFonts w:ascii="Times New Roman CYR" w:hAnsi="Times New Roman CYR" w:cs="Times New Roman CYR"/>
          <w:sz w:val="24"/>
          <w:szCs w:val="24"/>
        </w:rPr>
        <w:t xml:space="preserve">. </w:t>
      </w:r>
    </w:p>
    <w:p w14:paraId="627040D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0775297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4C38EA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4D442B6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2022 року становить - 4,42,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високу </w:t>
      </w:r>
      <w:proofErr w:type="spellStart"/>
      <w:r>
        <w:rPr>
          <w:rFonts w:ascii="Times New Roman CYR" w:hAnsi="Times New Roman CYR" w:cs="Times New Roman CYR"/>
          <w:sz w:val="24"/>
          <w:szCs w:val="24"/>
        </w:rPr>
        <w:t>лiквiднiсть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Компанiя</w:t>
      </w:r>
      <w:proofErr w:type="spellEnd"/>
      <w:r>
        <w:rPr>
          <w:rFonts w:ascii="Times New Roman CYR" w:hAnsi="Times New Roman CYR" w:cs="Times New Roman CYR"/>
          <w:sz w:val="24"/>
          <w:szCs w:val="24"/>
        </w:rPr>
        <w:t xml:space="preserve"> не має </w:t>
      </w:r>
      <w:proofErr w:type="spellStart"/>
      <w:r>
        <w:rPr>
          <w:rFonts w:ascii="Times New Roman CYR" w:hAnsi="Times New Roman CYR" w:cs="Times New Roman CYR"/>
          <w:sz w:val="24"/>
          <w:szCs w:val="24"/>
        </w:rPr>
        <w:t>дефiциту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для виконання своїх зобов'язань</w:t>
      </w:r>
    </w:p>
    <w:p w14:paraId="4B42EC7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Кредитний ризик.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w:t>
      </w:r>
    </w:p>
    <w:p w14:paraId="61771C7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регулярно контролюється.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кредитним ризиком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в основному, за допомогою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контрагента сплатити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Компанiя</w:t>
      </w:r>
      <w:proofErr w:type="spellEnd"/>
      <w:r>
        <w:rPr>
          <w:rFonts w:ascii="Times New Roman CYR" w:hAnsi="Times New Roman CYR" w:cs="Times New Roman CYR"/>
          <w:sz w:val="24"/>
          <w:szCs w:val="24"/>
        </w:rPr>
        <w:t xml:space="preserve"> укладає угоди з </w:t>
      </w:r>
      <w:proofErr w:type="spellStart"/>
      <w:r>
        <w:rPr>
          <w:rFonts w:ascii="Times New Roman CYR" w:hAnsi="Times New Roman CYR" w:cs="Times New Roman CYR"/>
          <w:sz w:val="24"/>
          <w:szCs w:val="24"/>
        </w:rPr>
        <w:t>надiйними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вiдомими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стабiльними</w:t>
      </w:r>
      <w:proofErr w:type="spellEnd"/>
      <w:r>
        <w:rPr>
          <w:rFonts w:ascii="Times New Roman CYR" w:hAnsi="Times New Roman CYR" w:cs="Times New Roman CYR"/>
          <w:sz w:val="24"/>
          <w:szCs w:val="24"/>
        </w:rPr>
        <w:t xml:space="preserve"> сторонами. Кредитний ризик стосується i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регулярно </w:t>
      </w:r>
      <w:proofErr w:type="spellStart"/>
      <w:r>
        <w:rPr>
          <w:rFonts w:ascii="Times New Roman CYR" w:hAnsi="Times New Roman CYR" w:cs="Times New Roman CYR"/>
          <w:sz w:val="24"/>
          <w:szCs w:val="24"/>
        </w:rPr>
        <w:t>перевiряється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ознак </w:t>
      </w:r>
      <w:proofErr w:type="spellStart"/>
      <w:r>
        <w:rPr>
          <w:rFonts w:ascii="Times New Roman CYR" w:hAnsi="Times New Roman CYR" w:cs="Times New Roman CYR"/>
          <w:sz w:val="24"/>
          <w:szCs w:val="24"/>
        </w:rPr>
        <w:t>знецiнення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створюються резерви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знецiнення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w:t>
      </w:r>
    </w:p>
    <w:p w14:paraId="318D30F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109C651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ADF431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зазначених вище, 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w:t>
      </w:r>
      <w:proofErr w:type="spellEnd"/>
      <w:r>
        <w:rPr>
          <w:rFonts w:ascii="Times New Roman CYR" w:hAnsi="Times New Roman CYR" w:cs="Times New Roman CYR"/>
          <w:sz w:val="24"/>
          <w:szCs w:val="24"/>
        </w:rPr>
        <w:t xml:space="preserve"> ризики, як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 </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ринку, </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Важливi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вiдбулися</w:t>
      </w:r>
      <w:proofErr w:type="spellEnd"/>
      <w:r>
        <w:rPr>
          <w:rFonts w:ascii="Times New Roman CYR" w:hAnsi="Times New Roman CYR" w:cs="Times New Roman CYR"/>
          <w:sz w:val="24"/>
          <w:szCs w:val="24"/>
        </w:rPr>
        <w:t xml:space="preserve"> упродовж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Звичайно основною важливою </w:t>
      </w:r>
      <w:proofErr w:type="spellStart"/>
      <w:r>
        <w:rPr>
          <w:rFonts w:ascii="Times New Roman CYR" w:hAnsi="Times New Roman CYR" w:cs="Times New Roman CYR"/>
          <w:sz w:val="24"/>
          <w:szCs w:val="24"/>
        </w:rPr>
        <w:t>подiєю</w:t>
      </w:r>
      <w:proofErr w:type="spellEnd"/>
      <w:r>
        <w:rPr>
          <w:rFonts w:ascii="Times New Roman CYR" w:hAnsi="Times New Roman CYR" w:cs="Times New Roman CYR"/>
          <w:sz w:val="24"/>
          <w:szCs w:val="24"/>
        </w:rPr>
        <w:t xml:space="preserve">, яка суттєво вплинула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стало повномасштабне вторгнення в країну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i пристосування виробництва до роботи в умовах воєнного стану. </w:t>
      </w:r>
      <w:proofErr w:type="spellStart"/>
      <w:r>
        <w:rPr>
          <w:rFonts w:ascii="Times New Roman CYR" w:hAnsi="Times New Roman CYR" w:cs="Times New Roman CYR"/>
          <w:sz w:val="24"/>
          <w:szCs w:val="24"/>
        </w:rPr>
        <w:t>Вiйна</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росiєю</w:t>
      </w:r>
      <w:proofErr w:type="spellEnd"/>
      <w:r>
        <w:rPr>
          <w:rFonts w:ascii="Times New Roman CYR" w:hAnsi="Times New Roman CYR" w:cs="Times New Roman CYR"/>
          <w:sz w:val="24"/>
          <w:szCs w:val="24"/>
        </w:rPr>
        <w:t xml:space="preserve"> та шкода, яка завдається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щодня, є значним фактором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у повному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оцiнити</w:t>
      </w:r>
      <w:proofErr w:type="spellEnd"/>
      <w:r>
        <w:rPr>
          <w:rFonts w:ascii="Times New Roman CYR" w:hAnsi="Times New Roman CYR" w:cs="Times New Roman CYR"/>
          <w:sz w:val="24"/>
          <w:szCs w:val="24"/>
        </w:rPr>
        <w:t xml:space="preserve"> остаточний вплив цього вторгнення в Україну на </w:t>
      </w:r>
      <w:proofErr w:type="spellStart"/>
      <w:r>
        <w:rPr>
          <w:rFonts w:ascii="Times New Roman CYR" w:hAnsi="Times New Roman CYR" w:cs="Times New Roman CYR"/>
          <w:sz w:val="24"/>
          <w:szCs w:val="24"/>
        </w:rPr>
        <w:t>спiвробiтникiв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Компанiя</w:t>
      </w:r>
      <w:proofErr w:type="spellEnd"/>
      <w:r>
        <w:rPr>
          <w:rFonts w:ascii="Times New Roman CYR" w:hAnsi="Times New Roman CYR" w:cs="Times New Roman CYR"/>
          <w:sz w:val="24"/>
          <w:szCs w:val="24"/>
        </w:rPr>
        <w:t xml:space="preserve"> також не може прогнозувати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посилення її </w:t>
      </w:r>
      <w:proofErr w:type="spellStart"/>
      <w:r>
        <w:rPr>
          <w:rFonts w:ascii="Times New Roman CYR" w:hAnsi="Times New Roman CYR" w:cs="Times New Roman CYR"/>
          <w:sz w:val="24"/>
          <w:szCs w:val="24"/>
        </w:rPr>
        <w:t>iнтенсивностi</w:t>
      </w:r>
      <w:proofErr w:type="spellEnd"/>
      <w:r>
        <w:rPr>
          <w:rFonts w:ascii="Times New Roman CYR" w:hAnsi="Times New Roman CYR" w:cs="Times New Roman CYR"/>
          <w:sz w:val="24"/>
          <w:szCs w:val="24"/>
        </w:rPr>
        <w:t xml:space="preserve"> або вплив </w:t>
      </w:r>
      <w:proofErr w:type="spellStart"/>
      <w:r>
        <w:rPr>
          <w:rFonts w:ascii="Times New Roman CYR" w:hAnsi="Times New Roman CYR" w:cs="Times New Roman CYR"/>
          <w:sz w:val="24"/>
          <w:szCs w:val="24"/>
        </w:rPr>
        <w:t>мiграцiї</w:t>
      </w:r>
      <w:proofErr w:type="spellEnd"/>
      <w:r>
        <w:rPr>
          <w:rFonts w:ascii="Times New Roman CYR" w:hAnsi="Times New Roman CYR" w:cs="Times New Roman CYR"/>
          <w:sz w:val="24"/>
          <w:szCs w:val="24"/>
        </w:rPr>
        <w:t xml:space="preserve"> на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421E202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8C52F2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є їх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w:t>
      </w:r>
    </w:p>
    <w:p w14:paraId="5FAD8AC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FB10DC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666AEC0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2EECB23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497E99C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затвердженим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30.04.2012). </w:t>
      </w:r>
    </w:p>
    <w:p w14:paraId="18DDB23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C0BDDA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3E42FD1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оператора </w:t>
      </w:r>
      <w:proofErr w:type="spellStart"/>
      <w:r>
        <w:rPr>
          <w:rFonts w:ascii="Times New Roman CYR" w:hAnsi="Times New Roman CYR" w:cs="Times New Roman CYR"/>
          <w:sz w:val="24"/>
          <w:szCs w:val="24"/>
        </w:rPr>
        <w:t>органiзованого</w:t>
      </w:r>
      <w:proofErr w:type="spellEnd"/>
      <w:r>
        <w:rPr>
          <w:rFonts w:ascii="Times New Roman CYR" w:hAnsi="Times New Roman CYR" w:cs="Times New Roman CYR"/>
          <w:sz w:val="24"/>
          <w:szCs w:val="24"/>
        </w:rPr>
        <w:t xml:space="preserve"> ринку,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2AF39E9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5F17D4C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04AD2E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41899E0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що застосовуються Товариством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та Статутом. 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577FDED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5F949A5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дотримується у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суттєвих аспектах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немає</w:t>
      </w:r>
    </w:p>
    <w:p w14:paraId="62F223A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E4F411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4180233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F61D1B" w14:paraId="030371D7" w14:textId="77777777">
        <w:trPr>
          <w:trHeight w:val="253"/>
        </w:trPr>
        <w:tc>
          <w:tcPr>
            <w:tcW w:w="6000" w:type="dxa"/>
            <w:gridSpan w:val="2"/>
            <w:vMerge w:val="restart"/>
            <w:tcBorders>
              <w:top w:val="single" w:sz="6" w:space="0" w:color="auto"/>
              <w:bottom w:val="nil"/>
              <w:right w:val="single" w:sz="6" w:space="0" w:color="auto"/>
            </w:tcBorders>
            <w:vAlign w:val="center"/>
          </w:tcPr>
          <w:p w14:paraId="6BD48A96"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3D59BD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44C98BC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F61D1B" w14:paraId="65082C39" w14:textId="77777777">
        <w:trPr>
          <w:trHeight w:val="200"/>
        </w:trPr>
        <w:tc>
          <w:tcPr>
            <w:tcW w:w="6000" w:type="dxa"/>
            <w:gridSpan w:val="2"/>
            <w:vMerge/>
            <w:tcBorders>
              <w:top w:val="nil"/>
              <w:bottom w:val="single" w:sz="6" w:space="0" w:color="auto"/>
              <w:right w:val="single" w:sz="6" w:space="0" w:color="auto"/>
            </w:tcBorders>
            <w:vAlign w:val="center"/>
          </w:tcPr>
          <w:p w14:paraId="3632E8D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A1B98F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14:paraId="6FC7F4D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r>
      <w:tr w:rsidR="00F61D1B" w14:paraId="2C526E89" w14:textId="77777777">
        <w:trPr>
          <w:trHeight w:val="200"/>
        </w:trPr>
        <w:tc>
          <w:tcPr>
            <w:tcW w:w="6000" w:type="dxa"/>
            <w:gridSpan w:val="2"/>
            <w:tcBorders>
              <w:top w:val="single" w:sz="6" w:space="0" w:color="auto"/>
              <w:bottom w:val="single" w:sz="6" w:space="0" w:color="auto"/>
              <w:right w:val="single" w:sz="6" w:space="0" w:color="auto"/>
            </w:tcBorders>
          </w:tcPr>
          <w:p w14:paraId="0595845E"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5403AEB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r>
      <w:tr w:rsidR="00F61D1B" w14:paraId="15A613F8" w14:textId="77777777">
        <w:trPr>
          <w:trHeight w:val="200"/>
        </w:trPr>
        <w:tc>
          <w:tcPr>
            <w:tcW w:w="6000" w:type="dxa"/>
            <w:gridSpan w:val="2"/>
            <w:tcBorders>
              <w:top w:val="single" w:sz="6" w:space="0" w:color="auto"/>
              <w:bottom w:val="single" w:sz="6" w:space="0" w:color="auto"/>
              <w:right w:val="single" w:sz="6" w:space="0" w:color="auto"/>
            </w:tcBorders>
          </w:tcPr>
          <w:p w14:paraId="71673F41"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20F2976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FE00008" w14:textId="77777777">
        <w:trPr>
          <w:trHeight w:val="200"/>
        </w:trPr>
        <w:tc>
          <w:tcPr>
            <w:tcW w:w="2000" w:type="dxa"/>
            <w:tcBorders>
              <w:top w:val="single" w:sz="6" w:space="0" w:color="auto"/>
              <w:bottom w:val="single" w:sz="6" w:space="0" w:color="auto"/>
              <w:right w:val="single" w:sz="6" w:space="0" w:color="auto"/>
            </w:tcBorders>
          </w:tcPr>
          <w:p w14:paraId="1F58DF9F"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2F87980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не скликалися та не проводилися в зв'язку з воєнним станом.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щодо скликання та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Товариства не надходило.</w:t>
            </w:r>
          </w:p>
        </w:tc>
      </w:tr>
    </w:tbl>
    <w:p w14:paraId="4F6E3BA6"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52F33C2D"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61D1B" w14:paraId="711C78A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586143"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1983C2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84884D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38BABD3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4C9A7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51CFC41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AA28AF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972FDE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F9AE6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7BA3E9C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A4C3A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77E78E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B83233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40EBCE5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15726F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2D889C20" w14:textId="77777777">
        <w:trPr>
          <w:trHeight w:val="200"/>
        </w:trPr>
        <w:tc>
          <w:tcPr>
            <w:tcW w:w="3000" w:type="dxa"/>
            <w:tcBorders>
              <w:top w:val="single" w:sz="6" w:space="0" w:color="auto"/>
              <w:bottom w:val="single" w:sz="6" w:space="0" w:color="auto"/>
              <w:right w:val="single" w:sz="6" w:space="0" w:color="auto"/>
            </w:tcBorders>
            <w:vAlign w:val="center"/>
          </w:tcPr>
          <w:p w14:paraId="49F1A92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6F26E9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Збори не скликалися i не проводилися</w:t>
            </w:r>
          </w:p>
        </w:tc>
      </w:tr>
    </w:tbl>
    <w:p w14:paraId="6CDA3D3B"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0B6BF6D3"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61D1B" w14:paraId="3154336F" w14:textId="77777777">
        <w:trPr>
          <w:trHeight w:val="200"/>
        </w:trPr>
        <w:tc>
          <w:tcPr>
            <w:tcW w:w="7000" w:type="dxa"/>
            <w:tcBorders>
              <w:top w:val="single" w:sz="6" w:space="0" w:color="auto"/>
              <w:bottom w:val="single" w:sz="6" w:space="0" w:color="auto"/>
              <w:right w:val="single" w:sz="6" w:space="0" w:color="auto"/>
            </w:tcBorders>
            <w:vAlign w:val="center"/>
          </w:tcPr>
          <w:p w14:paraId="47E8AFD4"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4AE342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A148C3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3BA21B6C" w14:textId="77777777">
        <w:trPr>
          <w:trHeight w:val="200"/>
        </w:trPr>
        <w:tc>
          <w:tcPr>
            <w:tcW w:w="7000" w:type="dxa"/>
            <w:tcBorders>
              <w:top w:val="single" w:sz="6" w:space="0" w:color="auto"/>
              <w:bottom w:val="single" w:sz="6" w:space="0" w:color="auto"/>
              <w:right w:val="single" w:sz="6" w:space="0" w:color="auto"/>
            </w:tcBorders>
            <w:vAlign w:val="center"/>
          </w:tcPr>
          <w:p w14:paraId="0646032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46F433E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790A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47A865DA" w14:textId="77777777">
        <w:trPr>
          <w:trHeight w:val="200"/>
        </w:trPr>
        <w:tc>
          <w:tcPr>
            <w:tcW w:w="7000" w:type="dxa"/>
            <w:tcBorders>
              <w:top w:val="single" w:sz="6" w:space="0" w:color="auto"/>
              <w:bottom w:val="single" w:sz="6" w:space="0" w:color="auto"/>
              <w:right w:val="single" w:sz="6" w:space="0" w:color="auto"/>
            </w:tcBorders>
            <w:vAlign w:val="center"/>
          </w:tcPr>
          <w:p w14:paraId="5502C9F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70BBAE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0D77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225831D7"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2C7CD02F"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61D1B" w14:paraId="1D73F49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4B7510"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8D6C6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286EE6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5554548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47A967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6DEB8F7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0EB136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2E6BA7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3B670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44ED693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2EB2B3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2F6859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8B87D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3BE760FB"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6804C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4C4C82A" w14:textId="77777777">
        <w:trPr>
          <w:trHeight w:val="200"/>
        </w:trPr>
        <w:tc>
          <w:tcPr>
            <w:tcW w:w="3000" w:type="dxa"/>
            <w:tcBorders>
              <w:top w:val="single" w:sz="6" w:space="0" w:color="auto"/>
              <w:bottom w:val="single" w:sz="6" w:space="0" w:color="auto"/>
              <w:right w:val="single" w:sz="6" w:space="0" w:color="auto"/>
            </w:tcBorders>
            <w:vAlign w:val="center"/>
          </w:tcPr>
          <w:p w14:paraId="7670547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E64315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Збори не проводилися</w:t>
            </w:r>
          </w:p>
        </w:tc>
      </w:tr>
    </w:tbl>
    <w:p w14:paraId="3C3FE7F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AB3FB79"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61D1B" w14:paraId="303F871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C348FD"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FD411D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5BC34B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EFE5C7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02DFD5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4F5D65E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D1AFA3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073ADBB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2DE91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F54097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5FC32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C3E481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80B834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6CB7EA12"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69BA60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4047224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C61895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4DF359C"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2187B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EC4814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3FA3DB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21EFD2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9E2D9A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9496BA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3A0880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108FBC28"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531F9C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AC3928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B34CB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6992F60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F5337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1FEEA9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BD81C8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5CCB53B0"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566F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28B8B6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B7B86D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6CF0BEF8"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ADB1A4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213944D" w14:textId="77777777">
        <w:trPr>
          <w:trHeight w:val="200"/>
        </w:trPr>
        <w:tc>
          <w:tcPr>
            <w:tcW w:w="3000" w:type="dxa"/>
            <w:tcBorders>
              <w:top w:val="single" w:sz="6" w:space="0" w:color="auto"/>
              <w:bottom w:val="single" w:sz="6" w:space="0" w:color="auto"/>
              <w:right w:val="single" w:sz="6" w:space="0" w:color="auto"/>
            </w:tcBorders>
            <w:vAlign w:val="center"/>
          </w:tcPr>
          <w:p w14:paraId="6E6ED8A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2D79BB4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w:t>
            </w:r>
            <w:proofErr w:type="spellStart"/>
            <w:r>
              <w:rPr>
                <w:rFonts w:ascii="Times New Roman CYR" w:hAnsi="Times New Roman CYR" w:cs="Times New Roman CYR"/>
                <w:sz w:val="24"/>
                <w:szCs w:val="24"/>
              </w:rPr>
              <w:t>iнiцiювалися</w:t>
            </w:r>
            <w:proofErr w:type="spellEnd"/>
            <w:r>
              <w:rPr>
                <w:rFonts w:ascii="Times New Roman CYR" w:hAnsi="Times New Roman CYR" w:cs="Times New Roman CYR"/>
                <w:sz w:val="24"/>
                <w:szCs w:val="24"/>
              </w:rPr>
              <w:t xml:space="preserve"> та не скликалися.</w:t>
            </w:r>
          </w:p>
        </w:tc>
      </w:tr>
    </w:tbl>
    <w:p w14:paraId="342D1634"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40B9A6A0"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61D1B" w14:paraId="3DE7258E" w14:textId="77777777">
        <w:trPr>
          <w:trHeight w:val="200"/>
        </w:trPr>
        <w:tc>
          <w:tcPr>
            <w:tcW w:w="7000" w:type="dxa"/>
            <w:tcBorders>
              <w:top w:val="single" w:sz="6" w:space="0" w:color="auto"/>
              <w:bottom w:val="single" w:sz="6" w:space="0" w:color="auto"/>
              <w:right w:val="single" w:sz="6" w:space="0" w:color="auto"/>
            </w:tcBorders>
            <w:vAlign w:val="center"/>
          </w:tcPr>
          <w:p w14:paraId="2D3A2AE2"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B8BE30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090CBC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6EF99184" w14:textId="77777777">
        <w:trPr>
          <w:trHeight w:val="200"/>
        </w:trPr>
        <w:tc>
          <w:tcPr>
            <w:tcW w:w="7000" w:type="dxa"/>
            <w:tcBorders>
              <w:top w:val="single" w:sz="6" w:space="0" w:color="auto"/>
              <w:bottom w:val="single" w:sz="6" w:space="0" w:color="auto"/>
              <w:right w:val="single" w:sz="6" w:space="0" w:color="auto"/>
            </w:tcBorders>
            <w:vAlign w:val="center"/>
          </w:tcPr>
          <w:p w14:paraId="67988742"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189E48A"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2115BC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77505AB4"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60B4B5E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61D1B" w14:paraId="59DEF6EA" w14:textId="77777777">
        <w:trPr>
          <w:trHeight w:val="200"/>
        </w:trPr>
        <w:tc>
          <w:tcPr>
            <w:tcW w:w="7000" w:type="dxa"/>
            <w:tcBorders>
              <w:top w:val="single" w:sz="6" w:space="0" w:color="auto"/>
              <w:bottom w:val="single" w:sz="6" w:space="0" w:color="auto"/>
              <w:right w:val="single" w:sz="6" w:space="0" w:color="auto"/>
            </w:tcBorders>
            <w:vAlign w:val="center"/>
          </w:tcPr>
          <w:p w14:paraId="0FB4661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6BE740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374FB7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2D6E7C0B" w14:textId="77777777">
        <w:trPr>
          <w:trHeight w:val="200"/>
        </w:trPr>
        <w:tc>
          <w:tcPr>
            <w:tcW w:w="7000" w:type="dxa"/>
            <w:tcBorders>
              <w:top w:val="single" w:sz="6" w:space="0" w:color="auto"/>
              <w:bottom w:val="single" w:sz="6" w:space="0" w:color="auto"/>
              <w:right w:val="single" w:sz="6" w:space="0" w:color="auto"/>
            </w:tcBorders>
            <w:vAlign w:val="center"/>
          </w:tcPr>
          <w:p w14:paraId="59B3592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5071224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F3E206B"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21F97673" w14:textId="77777777">
        <w:trPr>
          <w:trHeight w:val="200"/>
        </w:trPr>
        <w:tc>
          <w:tcPr>
            <w:tcW w:w="7000" w:type="dxa"/>
            <w:tcBorders>
              <w:top w:val="single" w:sz="6" w:space="0" w:color="auto"/>
              <w:bottom w:val="single" w:sz="6" w:space="0" w:color="auto"/>
              <w:right w:val="single" w:sz="6" w:space="0" w:color="auto"/>
            </w:tcBorders>
            <w:vAlign w:val="center"/>
          </w:tcPr>
          <w:p w14:paraId="02997D4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5568BB8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DEE171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4B3CB08" w14:textId="77777777">
        <w:trPr>
          <w:trHeight w:val="200"/>
        </w:trPr>
        <w:tc>
          <w:tcPr>
            <w:tcW w:w="7000" w:type="dxa"/>
            <w:tcBorders>
              <w:top w:val="single" w:sz="6" w:space="0" w:color="auto"/>
              <w:bottom w:val="single" w:sz="6" w:space="0" w:color="auto"/>
              <w:right w:val="single" w:sz="6" w:space="0" w:color="auto"/>
            </w:tcBorders>
            <w:vAlign w:val="center"/>
          </w:tcPr>
          <w:p w14:paraId="7A41D51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4A99DAB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B68208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03ED8B2F" w14:textId="77777777">
        <w:trPr>
          <w:trHeight w:val="200"/>
        </w:trPr>
        <w:tc>
          <w:tcPr>
            <w:tcW w:w="7000" w:type="dxa"/>
            <w:tcBorders>
              <w:top w:val="single" w:sz="6" w:space="0" w:color="auto"/>
              <w:bottom w:val="single" w:sz="6" w:space="0" w:color="auto"/>
              <w:right w:val="single" w:sz="6" w:space="0" w:color="auto"/>
            </w:tcBorders>
            <w:vAlign w:val="center"/>
          </w:tcPr>
          <w:p w14:paraId="7080C76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176E779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r w:rsidR="00F61D1B" w14:paraId="2DDFB042" w14:textId="77777777">
        <w:trPr>
          <w:trHeight w:val="200"/>
        </w:trPr>
        <w:tc>
          <w:tcPr>
            <w:tcW w:w="7000" w:type="dxa"/>
            <w:tcBorders>
              <w:top w:val="single" w:sz="6" w:space="0" w:color="auto"/>
              <w:bottom w:val="single" w:sz="6" w:space="0" w:color="auto"/>
              <w:right w:val="single" w:sz="6" w:space="0" w:color="auto"/>
            </w:tcBorders>
            <w:vAlign w:val="center"/>
          </w:tcPr>
          <w:p w14:paraId="4B01429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0A63B3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bl>
    <w:p w14:paraId="797994F0"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61D1B" w14:paraId="0DA9A51C" w14:textId="77777777">
        <w:trPr>
          <w:trHeight w:val="200"/>
        </w:trPr>
        <w:tc>
          <w:tcPr>
            <w:tcW w:w="5000" w:type="dxa"/>
            <w:tcBorders>
              <w:top w:val="single" w:sz="6" w:space="0" w:color="auto"/>
              <w:bottom w:val="single" w:sz="6" w:space="0" w:color="auto"/>
              <w:right w:val="single" w:sz="6" w:space="0" w:color="auto"/>
            </w:tcBorders>
          </w:tcPr>
          <w:p w14:paraId="4853A78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C4EFF6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Рiчнi</w:t>
            </w:r>
            <w:proofErr w:type="spellEnd"/>
            <w:r>
              <w:rPr>
                <w:rFonts w:ascii="Times New Roman CYR" w:hAnsi="Times New Roman CYR" w:cs="Times New Roman CYR"/>
                <w:sz w:val="24"/>
                <w:szCs w:val="24"/>
              </w:rPr>
              <w:t xml:space="preserve"> збори не скликалися.</w:t>
            </w:r>
          </w:p>
        </w:tc>
      </w:tr>
    </w:tbl>
    <w:p w14:paraId="402FD29A"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61D1B" w14:paraId="778731E4" w14:textId="77777777">
        <w:trPr>
          <w:trHeight w:val="200"/>
        </w:trPr>
        <w:tc>
          <w:tcPr>
            <w:tcW w:w="5000" w:type="dxa"/>
            <w:tcBorders>
              <w:top w:val="single" w:sz="6" w:space="0" w:color="auto"/>
              <w:bottom w:val="single" w:sz="6" w:space="0" w:color="auto"/>
              <w:right w:val="single" w:sz="6" w:space="0" w:color="auto"/>
            </w:tcBorders>
          </w:tcPr>
          <w:p w14:paraId="05AF36F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2DDC4D1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w:t>
            </w:r>
            <w:proofErr w:type="spellStart"/>
            <w:r>
              <w:rPr>
                <w:rFonts w:ascii="Times New Roman CYR" w:hAnsi="Times New Roman CYR" w:cs="Times New Roman CYR"/>
                <w:sz w:val="24"/>
                <w:szCs w:val="24"/>
              </w:rPr>
              <w:t>iнiцiювалися</w:t>
            </w:r>
            <w:proofErr w:type="spellEnd"/>
            <w:r>
              <w:rPr>
                <w:rFonts w:ascii="Times New Roman CYR" w:hAnsi="Times New Roman CYR" w:cs="Times New Roman CYR"/>
                <w:sz w:val="24"/>
                <w:szCs w:val="24"/>
              </w:rPr>
              <w:t xml:space="preserve"> та не скликалися. </w:t>
            </w:r>
          </w:p>
        </w:tc>
      </w:tr>
    </w:tbl>
    <w:p w14:paraId="1891E84C"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08977D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24C635FD"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6311F31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42A6A9F1"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F61D1B" w14:paraId="7D105A8A" w14:textId="77777777">
        <w:trPr>
          <w:trHeight w:val="200"/>
        </w:trPr>
        <w:tc>
          <w:tcPr>
            <w:tcW w:w="2000" w:type="dxa"/>
            <w:tcBorders>
              <w:top w:val="single" w:sz="6" w:space="0" w:color="auto"/>
              <w:bottom w:val="single" w:sz="6" w:space="0" w:color="auto"/>
              <w:right w:val="single" w:sz="6" w:space="0" w:color="auto"/>
            </w:tcBorders>
            <w:vAlign w:val="center"/>
          </w:tcPr>
          <w:p w14:paraId="0ED269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3923637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1DACE4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0CC1AC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F61D1B" w14:paraId="26A8361E" w14:textId="77777777">
        <w:trPr>
          <w:trHeight w:val="200"/>
        </w:trPr>
        <w:tc>
          <w:tcPr>
            <w:tcW w:w="2000" w:type="dxa"/>
            <w:tcBorders>
              <w:top w:val="single" w:sz="6" w:space="0" w:color="auto"/>
              <w:bottom w:val="single" w:sz="6" w:space="0" w:color="auto"/>
              <w:right w:val="single" w:sz="6" w:space="0" w:color="auto"/>
            </w:tcBorders>
          </w:tcPr>
          <w:p w14:paraId="776E674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Ольга </w:t>
            </w:r>
            <w:proofErr w:type="spellStart"/>
            <w:r>
              <w:rPr>
                <w:rFonts w:ascii="Times New Roman CYR" w:hAnsi="Times New Roman CYR" w:cs="Times New Roman CYR"/>
                <w:sz w:val="24"/>
                <w:szCs w:val="24"/>
              </w:rPr>
              <w:t>Iванiвна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617DE8E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65C26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836500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lastRenderedPageBreak/>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r w:rsidR="00F61D1B" w14:paraId="645163CD" w14:textId="77777777">
        <w:trPr>
          <w:trHeight w:val="200"/>
        </w:trPr>
        <w:tc>
          <w:tcPr>
            <w:tcW w:w="2000" w:type="dxa"/>
            <w:tcBorders>
              <w:top w:val="single" w:sz="6" w:space="0" w:color="auto"/>
              <w:bottom w:val="single" w:sz="6" w:space="0" w:color="auto"/>
              <w:right w:val="single" w:sz="6" w:space="0" w:color="auto"/>
            </w:tcBorders>
          </w:tcPr>
          <w:p w14:paraId="1E30EB2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Сенчик</w:t>
            </w:r>
            <w:proofErr w:type="spellEnd"/>
            <w:r>
              <w:rPr>
                <w:rFonts w:ascii="Times New Roman CYR" w:hAnsi="Times New Roman CYR" w:cs="Times New Roman CYR"/>
                <w:sz w:val="24"/>
                <w:szCs w:val="24"/>
              </w:rPr>
              <w:t xml:space="preserve"> Олександр Васильович</w:t>
            </w:r>
          </w:p>
        </w:tc>
        <w:tc>
          <w:tcPr>
            <w:tcW w:w="1600" w:type="dxa"/>
            <w:tcBorders>
              <w:top w:val="single" w:sz="6" w:space="0" w:color="auto"/>
              <w:left w:val="single" w:sz="6" w:space="0" w:color="auto"/>
              <w:bottom w:val="single" w:sz="6" w:space="0" w:color="auto"/>
              <w:right w:val="single" w:sz="6" w:space="0" w:color="auto"/>
            </w:tcBorders>
          </w:tcPr>
          <w:p w14:paraId="55B8F660"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3D0B3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687825D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Голова наглядової ради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роботу Наглядової ради та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за </w:t>
            </w:r>
            <w:proofErr w:type="spellStart"/>
            <w:r>
              <w:rPr>
                <w:rFonts w:ascii="Times New Roman CYR" w:hAnsi="Times New Roman CYR" w:cs="Times New Roman CYR"/>
                <w:sz w:val="24"/>
                <w:szCs w:val="24"/>
              </w:rPr>
              <w:t>реалiзацiєю</w:t>
            </w:r>
            <w:proofErr w:type="spellEnd"/>
            <w:r>
              <w:rPr>
                <w:rFonts w:ascii="Times New Roman CYR" w:hAnsi="Times New Roman CYR" w:cs="Times New Roman CYR"/>
                <w:sz w:val="24"/>
                <w:szCs w:val="24"/>
              </w:rPr>
              <w:t xml:space="preserve"> плану роботи, затвердженого Наглядовою радою; визначає дату, час,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проведення та порядок денний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доручає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про скликання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головує на них,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ведення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доповiдi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перед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загальний стан Товариства та </w:t>
            </w:r>
            <w:proofErr w:type="spellStart"/>
            <w:r>
              <w:rPr>
                <w:rFonts w:ascii="Times New Roman CYR" w:hAnsi="Times New Roman CYR" w:cs="Times New Roman CYR"/>
                <w:sz w:val="24"/>
                <w:szCs w:val="24"/>
              </w:rPr>
              <w:t>вжитi</w:t>
            </w:r>
            <w:proofErr w:type="spellEnd"/>
            <w:r>
              <w:rPr>
                <w:rFonts w:ascii="Times New Roman CYR" w:hAnsi="Times New Roman CYR" w:cs="Times New Roman CYR"/>
                <w:sz w:val="24"/>
                <w:szCs w:val="24"/>
              </w:rPr>
              <w:t xml:space="preserve"> Наглядовою радою заходи,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досягнення мети Товариства; </w:t>
            </w:r>
            <w:proofErr w:type="spellStart"/>
            <w:r>
              <w:rPr>
                <w:rFonts w:ascii="Times New Roman CYR" w:hAnsi="Times New Roman CYR" w:cs="Times New Roman CYR"/>
                <w:sz w:val="24"/>
                <w:szCs w:val="24"/>
              </w:rPr>
              <w:t>пiдтримує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постiйнi</w:t>
            </w:r>
            <w:proofErr w:type="spellEnd"/>
            <w:r>
              <w:rPr>
                <w:rFonts w:ascii="Times New Roman CYR" w:hAnsi="Times New Roman CYR" w:cs="Times New Roman CYR"/>
                <w:sz w:val="24"/>
                <w:szCs w:val="24"/>
              </w:rPr>
              <w:t xml:space="preserve"> контакти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та посадовими особами Товариства.</w:t>
            </w:r>
          </w:p>
        </w:tc>
      </w:tr>
      <w:tr w:rsidR="00F61D1B" w14:paraId="05513947" w14:textId="77777777">
        <w:trPr>
          <w:trHeight w:val="200"/>
        </w:trPr>
        <w:tc>
          <w:tcPr>
            <w:tcW w:w="2000" w:type="dxa"/>
            <w:tcBorders>
              <w:top w:val="single" w:sz="6" w:space="0" w:color="auto"/>
              <w:bottom w:val="single" w:sz="6" w:space="0" w:color="auto"/>
              <w:right w:val="single" w:sz="6" w:space="0" w:color="auto"/>
            </w:tcBorders>
          </w:tcPr>
          <w:p w14:paraId="216EAB7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Давидок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w:t>
            </w:r>
            <w:proofErr w:type="spellEnd"/>
            <w:r>
              <w:rPr>
                <w:rFonts w:ascii="Times New Roman CYR" w:hAnsi="Times New Roman CYR" w:cs="Times New Roman CYR"/>
                <w:sz w:val="24"/>
                <w:szCs w:val="24"/>
              </w:rPr>
              <w:t xml:space="preserve"> Петрович</w:t>
            </w:r>
          </w:p>
        </w:tc>
        <w:tc>
          <w:tcPr>
            <w:tcW w:w="1600" w:type="dxa"/>
            <w:tcBorders>
              <w:top w:val="single" w:sz="6" w:space="0" w:color="auto"/>
              <w:left w:val="single" w:sz="6" w:space="0" w:color="auto"/>
              <w:bottom w:val="single" w:sz="6" w:space="0" w:color="auto"/>
              <w:right w:val="single" w:sz="6" w:space="0" w:color="auto"/>
            </w:tcBorders>
          </w:tcPr>
          <w:p w14:paraId="2DB558C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11B0AD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257B46A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180F0168"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12B5B77E" w14:textId="77777777" w:rsidR="00181AFA" w:rsidRDefault="00181AF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61D1B" w14:paraId="17271ED9" w14:textId="77777777">
        <w:trPr>
          <w:trHeight w:val="200"/>
        </w:trPr>
        <w:tc>
          <w:tcPr>
            <w:tcW w:w="3000" w:type="dxa"/>
            <w:tcBorders>
              <w:top w:val="single" w:sz="6" w:space="0" w:color="auto"/>
              <w:bottom w:val="single" w:sz="6" w:space="0" w:color="auto"/>
              <w:right w:val="single" w:sz="6" w:space="0" w:color="auto"/>
            </w:tcBorders>
          </w:tcPr>
          <w:p w14:paraId="604D25E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AB3F38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наглядової ради (</w:t>
            </w:r>
            <w:proofErr w:type="spellStart"/>
            <w:r>
              <w:rPr>
                <w:rFonts w:ascii="Times New Roman CYR" w:hAnsi="Times New Roman CYR" w:cs="Times New Roman CYR"/>
                <w:sz w:val="24"/>
                <w:szCs w:val="24"/>
              </w:rPr>
              <w:t>обранi</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28.12.2020 року):</w:t>
            </w:r>
          </w:p>
          <w:p w14:paraId="34931987"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0A47177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w:t>
            </w: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Олександр Васильович (обраний як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w:t>
            </w:r>
          </w:p>
          <w:p w14:paraId="645B749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Ольга </w:t>
            </w:r>
            <w:proofErr w:type="spellStart"/>
            <w:r>
              <w:rPr>
                <w:rFonts w:ascii="Times New Roman CYR" w:hAnsi="Times New Roman CYR" w:cs="Times New Roman CYR"/>
                <w:sz w:val="24"/>
                <w:szCs w:val="24"/>
              </w:rPr>
              <w:t>Iванiвна</w:t>
            </w:r>
            <w:proofErr w:type="spellEnd"/>
            <w:r>
              <w:rPr>
                <w:rFonts w:ascii="Times New Roman CYR" w:hAnsi="Times New Roman CYR" w:cs="Times New Roman CYR"/>
                <w:sz w:val="24"/>
                <w:szCs w:val="24"/>
              </w:rPr>
              <w:t xml:space="preserve"> (обрана як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w:t>
            </w:r>
          </w:p>
          <w:p w14:paraId="2394883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Давидок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w:t>
            </w:r>
            <w:proofErr w:type="spellEnd"/>
            <w:r>
              <w:rPr>
                <w:rFonts w:ascii="Times New Roman CYR" w:hAnsi="Times New Roman CYR" w:cs="Times New Roman CYR"/>
                <w:sz w:val="24"/>
                <w:szCs w:val="24"/>
              </w:rPr>
              <w:t xml:space="preserve"> Петрович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Олександр Олександрович, що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23,4607%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143A8B2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 незалежних </w:t>
            </w:r>
            <w:proofErr w:type="spellStart"/>
            <w:r>
              <w:rPr>
                <w:rFonts w:ascii="Times New Roman CYR" w:hAnsi="Times New Roman CYR" w:cs="Times New Roman CYR"/>
                <w:sz w:val="24"/>
                <w:szCs w:val="24"/>
              </w:rPr>
              <w:t>директорiв</w:t>
            </w:r>
            <w:proofErr w:type="spellEnd"/>
            <w:r>
              <w:rPr>
                <w:rFonts w:ascii="Times New Roman CYR" w:hAnsi="Times New Roman CYR" w:cs="Times New Roman CYR"/>
                <w:sz w:val="24"/>
                <w:szCs w:val="24"/>
              </w:rPr>
              <w:t xml:space="preserve"> - немає . </w:t>
            </w:r>
          </w:p>
          <w:p w14:paraId="24F8796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w:t>
            </w: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Олександр Васильович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28.12.2020 року обраний головою наглядової ради.</w:t>
            </w:r>
          </w:p>
          <w:p w14:paraId="6B57683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1347195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29A32FF0"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472D92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w:t>
            </w:r>
          </w:p>
          <w:p w14:paraId="7501E4F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документах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Наглядова рада обирається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Членами Наглядової ради не можуть бути особи, яким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чинним законодавством України заборонено </w:t>
            </w:r>
            <w:proofErr w:type="spellStart"/>
            <w:r>
              <w:rPr>
                <w:rFonts w:ascii="Times New Roman CYR" w:hAnsi="Times New Roman CYR" w:cs="Times New Roman CYR"/>
                <w:sz w:val="24"/>
                <w:szCs w:val="24"/>
              </w:rPr>
              <w:t>обiймати</w:t>
            </w:r>
            <w:proofErr w:type="spellEnd"/>
            <w:r>
              <w:rPr>
                <w:rFonts w:ascii="Times New Roman CYR" w:hAnsi="Times New Roman CYR" w:cs="Times New Roman CYR"/>
                <w:sz w:val="24"/>
                <w:szCs w:val="24"/>
              </w:rPr>
              <w:t xml:space="preserve"> посади в органах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господарських товариств.</w:t>
            </w:r>
          </w:p>
          <w:p w14:paraId="64B9C74C"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461F9A4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
          <w:p w14:paraId="456E96AB"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E97082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розглядалися питання та приймалися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w:t>
            </w:r>
          </w:p>
          <w:p w14:paraId="43204E1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аудитора;</w:t>
            </w:r>
          </w:p>
          <w:p w14:paraId="4961336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 передачу переважного права </w:t>
            </w:r>
            <w:proofErr w:type="spellStart"/>
            <w:r>
              <w:rPr>
                <w:rFonts w:ascii="Times New Roman CYR" w:hAnsi="Times New Roman CYR" w:cs="Times New Roman CYR"/>
                <w:sz w:val="24"/>
                <w:szCs w:val="24"/>
              </w:rPr>
              <w:t>купiвлi</w:t>
            </w:r>
            <w:proofErr w:type="spellEnd"/>
            <w:r>
              <w:rPr>
                <w:rFonts w:ascii="Times New Roman CYR" w:hAnsi="Times New Roman CYR" w:cs="Times New Roman CYR"/>
                <w:sz w:val="24"/>
                <w:szCs w:val="24"/>
              </w:rPr>
              <w:t xml:space="preserve"> земельних </w:t>
            </w:r>
            <w:proofErr w:type="spellStart"/>
            <w:r>
              <w:rPr>
                <w:rFonts w:ascii="Times New Roman CYR" w:hAnsi="Times New Roman CYR" w:cs="Times New Roman CYR"/>
                <w:sz w:val="24"/>
                <w:szCs w:val="24"/>
              </w:rPr>
              <w:t>дiлянок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купiвлi</w:t>
            </w:r>
            <w:proofErr w:type="spellEnd"/>
            <w:r>
              <w:rPr>
                <w:rFonts w:ascii="Times New Roman CYR" w:hAnsi="Times New Roman CYR" w:cs="Times New Roman CYR"/>
                <w:sz w:val="24"/>
                <w:szCs w:val="24"/>
              </w:rPr>
              <w:t xml:space="preserve"> земельних </w:t>
            </w:r>
            <w:proofErr w:type="spellStart"/>
            <w:r>
              <w:rPr>
                <w:rFonts w:ascii="Times New Roman CYR" w:hAnsi="Times New Roman CYR" w:cs="Times New Roman CYR"/>
                <w:sz w:val="24"/>
                <w:szCs w:val="24"/>
              </w:rPr>
              <w:t>дiлянок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сiльськогосподарського</w:t>
            </w:r>
            <w:proofErr w:type="spellEnd"/>
            <w:r>
              <w:rPr>
                <w:rFonts w:ascii="Times New Roman CYR" w:hAnsi="Times New Roman CYR" w:cs="Times New Roman CYR"/>
                <w:sz w:val="24"/>
                <w:szCs w:val="24"/>
              </w:rPr>
              <w:t xml:space="preserve"> призначення, що знаходяться в </w:t>
            </w:r>
            <w:proofErr w:type="spellStart"/>
            <w:r>
              <w:rPr>
                <w:rFonts w:ascii="Times New Roman CYR" w:hAnsi="Times New Roman CYR" w:cs="Times New Roman CYR"/>
                <w:sz w:val="24"/>
                <w:szCs w:val="24"/>
              </w:rPr>
              <w:t>орендi</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Кремiнь</w:t>
            </w:r>
            <w:proofErr w:type="spellEnd"/>
            <w:r>
              <w:rPr>
                <w:rFonts w:ascii="Times New Roman CYR" w:hAnsi="Times New Roman CYR" w:cs="Times New Roman CYR"/>
                <w:sz w:val="24"/>
                <w:szCs w:val="24"/>
              </w:rPr>
              <w:t>";</w:t>
            </w:r>
          </w:p>
          <w:p w14:paraId="30FDEF3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надання повноважень директору на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для отримання кредиту;</w:t>
            </w:r>
          </w:p>
          <w:p w14:paraId="18CE703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з АТ КБ Приватбанк договору про надання кредиту на поповнення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w:t>
            </w:r>
          </w:p>
          <w:p w14:paraId="42B49F8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з АТ КБ Приватбанк договору про надання кредиту на придбання </w:t>
            </w:r>
            <w:proofErr w:type="spellStart"/>
            <w:r>
              <w:rPr>
                <w:rFonts w:ascii="Times New Roman CYR" w:hAnsi="Times New Roman CYR" w:cs="Times New Roman CYR"/>
                <w:sz w:val="24"/>
                <w:szCs w:val="24"/>
              </w:rPr>
              <w:t>технiки</w:t>
            </w:r>
            <w:proofErr w:type="spellEnd"/>
            <w:r>
              <w:rPr>
                <w:rFonts w:ascii="Times New Roman CYR" w:hAnsi="Times New Roman CYR" w:cs="Times New Roman CYR"/>
                <w:sz w:val="24"/>
                <w:szCs w:val="24"/>
              </w:rPr>
              <w:t>;</w:t>
            </w:r>
          </w:p>
          <w:p w14:paraId="265940A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 взяття в строкове платне користування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491155F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,умови та порядок отримання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в АТ </w:t>
            </w:r>
            <w:proofErr w:type="spellStart"/>
            <w:r>
              <w:rPr>
                <w:rFonts w:ascii="Times New Roman CYR" w:hAnsi="Times New Roman CYR" w:cs="Times New Roman CYR"/>
                <w:sz w:val="24"/>
                <w:szCs w:val="24"/>
              </w:rPr>
              <w:t>Прокредит</w:t>
            </w:r>
            <w:proofErr w:type="spellEnd"/>
            <w:r>
              <w:rPr>
                <w:rFonts w:ascii="Times New Roman CYR" w:hAnsi="Times New Roman CYR" w:cs="Times New Roman CYR"/>
                <w:sz w:val="24"/>
                <w:szCs w:val="24"/>
              </w:rPr>
              <w:t xml:space="preserve"> банк;</w:t>
            </w:r>
          </w:p>
          <w:p w14:paraId="391C2A7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0895FE7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7.3.11 Статуту Товариства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Якщо член Наглядової ради є </w:t>
            </w:r>
            <w:proofErr w:type="spellStart"/>
            <w:r>
              <w:rPr>
                <w:rFonts w:ascii="Times New Roman CYR" w:hAnsi="Times New Roman CYR" w:cs="Times New Roman CYR"/>
                <w:sz w:val="24"/>
                <w:szCs w:val="24"/>
              </w:rPr>
              <w:t>заiнтересованим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правочину з Товариством, то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 бере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(утримується) з питання вчинення такого правочину.</w:t>
            </w:r>
          </w:p>
          <w:p w14:paraId="7D509A0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1833287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Голова Наглядової ради працюють ефективно,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ними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позитивно впливають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7DA3153E"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472F37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w:t>
            </w:r>
          </w:p>
          <w:p w14:paraId="78F22311"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C384E7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винагороди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 Винагорода Голови Наглядової ради є </w:t>
            </w:r>
            <w:proofErr w:type="spellStart"/>
            <w:r>
              <w:rPr>
                <w:rFonts w:ascii="Times New Roman CYR" w:hAnsi="Times New Roman CYR" w:cs="Times New Roman CYR"/>
                <w:sz w:val="24"/>
                <w:szCs w:val="24"/>
              </w:rPr>
              <w:t>фiксованою</w:t>
            </w:r>
            <w:proofErr w:type="spellEnd"/>
            <w:r>
              <w:rPr>
                <w:rFonts w:ascii="Times New Roman CYR" w:hAnsi="Times New Roman CYR" w:cs="Times New Roman CYR"/>
                <w:sz w:val="24"/>
                <w:szCs w:val="24"/>
              </w:rPr>
              <w:t xml:space="preserve"> сумою (не надано згоди на розголошення її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члени Наглядової ради не отримують винагороди. Умови винагороди членам та </w:t>
            </w:r>
            <w:proofErr w:type="spellStart"/>
            <w:r>
              <w:rPr>
                <w:rFonts w:ascii="Times New Roman CYR" w:hAnsi="Times New Roman CYR" w:cs="Times New Roman CYR"/>
                <w:sz w:val="24"/>
                <w:szCs w:val="24"/>
              </w:rPr>
              <w:t>головi</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умовами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з членами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затвердженi</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tc>
      </w:tr>
    </w:tbl>
    <w:p w14:paraId="52D728CC"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2344FC44"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F61D1B" w14:paraId="0DD94F0D" w14:textId="77777777">
        <w:trPr>
          <w:trHeight w:val="200"/>
        </w:trPr>
        <w:tc>
          <w:tcPr>
            <w:tcW w:w="3000" w:type="dxa"/>
            <w:tcBorders>
              <w:top w:val="single" w:sz="6" w:space="0" w:color="auto"/>
              <w:bottom w:val="single" w:sz="6" w:space="0" w:color="auto"/>
              <w:right w:val="single" w:sz="6" w:space="0" w:color="auto"/>
            </w:tcBorders>
            <w:vAlign w:val="center"/>
          </w:tcPr>
          <w:p w14:paraId="288E9499"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00E7678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487B9D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49639F0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F61D1B" w14:paraId="192496E0" w14:textId="77777777">
        <w:trPr>
          <w:trHeight w:val="200"/>
        </w:trPr>
        <w:tc>
          <w:tcPr>
            <w:tcW w:w="3000" w:type="dxa"/>
            <w:tcBorders>
              <w:top w:val="single" w:sz="6" w:space="0" w:color="auto"/>
              <w:bottom w:val="single" w:sz="6" w:space="0" w:color="auto"/>
              <w:right w:val="single" w:sz="6" w:space="0" w:color="auto"/>
            </w:tcBorders>
            <w:vAlign w:val="center"/>
          </w:tcPr>
          <w:p w14:paraId="64BA685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5E41711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0F9BCA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6C11A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створенi</w:t>
            </w:r>
            <w:proofErr w:type="spellEnd"/>
          </w:p>
        </w:tc>
      </w:tr>
      <w:tr w:rsidR="00F61D1B" w14:paraId="63F2829C" w14:textId="77777777">
        <w:trPr>
          <w:trHeight w:val="200"/>
        </w:trPr>
        <w:tc>
          <w:tcPr>
            <w:tcW w:w="3000" w:type="dxa"/>
            <w:tcBorders>
              <w:top w:val="single" w:sz="6" w:space="0" w:color="auto"/>
              <w:bottom w:val="single" w:sz="6" w:space="0" w:color="auto"/>
              <w:right w:val="single" w:sz="6" w:space="0" w:color="auto"/>
            </w:tcBorders>
            <w:vAlign w:val="center"/>
          </w:tcPr>
          <w:p w14:paraId="2BBCC85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045DCD6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D9EAE0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B8838A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створенi</w:t>
            </w:r>
            <w:proofErr w:type="spellEnd"/>
          </w:p>
        </w:tc>
      </w:tr>
      <w:tr w:rsidR="00F61D1B" w14:paraId="638637D3" w14:textId="77777777">
        <w:trPr>
          <w:trHeight w:val="200"/>
        </w:trPr>
        <w:tc>
          <w:tcPr>
            <w:tcW w:w="3000" w:type="dxa"/>
            <w:tcBorders>
              <w:top w:val="single" w:sz="6" w:space="0" w:color="auto"/>
              <w:bottom w:val="single" w:sz="6" w:space="0" w:color="auto"/>
              <w:right w:val="single" w:sz="6" w:space="0" w:color="auto"/>
            </w:tcBorders>
            <w:vAlign w:val="center"/>
          </w:tcPr>
          <w:p w14:paraId="698984F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5BBFFACF"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F05BEA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4A70C6C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створенi</w:t>
            </w:r>
            <w:proofErr w:type="spellEnd"/>
          </w:p>
        </w:tc>
      </w:tr>
      <w:tr w:rsidR="00F61D1B" w14:paraId="162C0E56" w14:textId="77777777">
        <w:trPr>
          <w:trHeight w:val="200"/>
        </w:trPr>
        <w:tc>
          <w:tcPr>
            <w:tcW w:w="3000" w:type="dxa"/>
            <w:tcBorders>
              <w:top w:val="single" w:sz="6" w:space="0" w:color="auto"/>
              <w:bottom w:val="single" w:sz="6" w:space="0" w:color="auto"/>
              <w:right w:val="single" w:sz="6" w:space="0" w:color="auto"/>
            </w:tcBorders>
            <w:vAlign w:val="center"/>
          </w:tcPr>
          <w:p w14:paraId="2F1885B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5ACDFB0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створенi</w:t>
            </w:r>
            <w:proofErr w:type="spellEnd"/>
          </w:p>
        </w:tc>
        <w:tc>
          <w:tcPr>
            <w:tcW w:w="3000" w:type="dxa"/>
            <w:tcBorders>
              <w:top w:val="single" w:sz="6" w:space="0" w:color="auto"/>
              <w:left w:val="single" w:sz="6" w:space="0" w:color="auto"/>
              <w:bottom w:val="single" w:sz="6" w:space="0" w:color="auto"/>
            </w:tcBorders>
            <w:vAlign w:val="center"/>
          </w:tcPr>
          <w:p w14:paraId="2B23C4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створенi</w:t>
            </w:r>
            <w:proofErr w:type="spellEnd"/>
          </w:p>
        </w:tc>
      </w:tr>
    </w:tbl>
    <w:p w14:paraId="332EB93B"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61D1B" w14:paraId="6F76AD0E" w14:textId="77777777">
        <w:trPr>
          <w:trHeight w:val="200"/>
        </w:trPr>
        <w:tc>
          <w:tcPr>
            <w:tcW w:w="3000" w:type="dxa"/>
            <w:tcBorders>
              <w:top w:val="single" w:sz="6" w:space="0" w:color="auto"/>
              <w:bottom w:val="single" w:sz="6" w:space="0" w:color="auto"/>
              <w:right w:val="single" w:sz="6" w:space="0" w:color="auto"/>
            </w:tcBorders>
          </w:tcPr>
          <w:p w14:paraId="2284EAE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6035151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створенi</w:t>
            </w:r>
            <w:proofErr w:type="spellEnd"/>
          </w:p>
        </w:tc>
      </w:tr>
      <w:tr w:rsidR="00F61D1B" w14:paraId="3DDE7FC0" w14:textId="77777777">
        <w:trPr>
          <w:trHeight w:val="200"/>
        </w:trPr>
        <w:tc>
          <w:tcPr>
            <w:tcW w:w="3000" w:type="dxa"/>
            <w:tcBorders>
              <w:top w:val="single" w:sz="6" w:space="0" w:color="auto"/>
              <w:bottom w:val="single" w:sz="6" w:space="0" w:color="auto"/>
              <w:right w:val="single" w:sz="6" w:space="0" w:color="auto"/>
            </w:tcBorders>
          </w:tcPr>
          <w:p w14:paraId="36D9D78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5E2EA0D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створенi</w:t>
            </w:r>
            <w:proofErr w:type="spellEnd"/>
          </w:p>
        </w:tc>
      </w:tr>
    </w:tbl>
    <w:p w14:paraId="1BD7C271"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F4B2CC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61D1B" w14:paraId="63E33E3C" w14:textId="77777777">
        <w:trPr>
          <w:trHeight w:val="200"/>
        </w:trPr>
        <w:tc>
          <w:tcPr>
            <w:tcW w:w="3000" w:type="dxa"/>
            <w:tcBorders>
              <w:top w:val="single" w:sz="6" w:space="0" w:color="auto"/>
              <w:bottom w:val="single" w:sz="6" w:space="0" w:color="auto"/>
              <w:right w:val="single" w:sz="6" w:space="0" w:color="auto"/>
            </w:tcBorders>
          </w:tcPr>
          <w:p w14:paraId="4201FCA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6146602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порядок обрання й припинення повноважень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вимогам законодавства. Кожний член Наглядової ради має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та бездоганну </w:t>
            </w:r>
            <w:proofErr w:type="spellStart"/>
            <w:r>
              <w:rPr>
                <w:rFonts w:ascii="Times New Roman CYR" w:hAnsi="Times New Roman CYR" w:cs="Times New Roman CYR"/>
                <w:sz w:val="24"/>
                <w:szCs w:val="24"/>
              </w:rPr>
              <w:t>дiлову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члени наглядової ради приймають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та показують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до них; </w:t>
            </w:r>
            <w:proofErr w:type="spellStart"/>
            <w:r>
              <w:rPr>
                <w:rFonts w:ascii="Times New Roman CYR" w:hAnsi="Times New Roman CYR" w:cs="Times New Roman CYR"/>
                <w:sz w:val="24"/>
                <w:szCs w:val="24"/>
              </w:rPr>
              <w:t>неупередженiсть</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усiма</w:t>
            </w:r>
            <w:proofErr w:type="spellEnd"/>
            <w:r>
              <w:rPr>
                <w:rFonts w:ascii="Times New Roman CYR" w:hAnsi="Times New Roman CYR" w:cs="Times New Roman CYR"/>
                <w:sz w:val="24"/>
                <w:szCs w:val="24"/>
              </w:rPr>
              <w:t xml:space="preserve"> членами Наглядової ради; ефективне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членами Наглядової ради; дотримання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i статуту Товариства; дотримання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затверджується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1FD778FD"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284938A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1C1062F3"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Які з вимог до членів наглядової ради викладені у внутрішніх документах акціонерного </w:t>
      </w:r>
      <w:r>
        <w:rPr>
          <w:rFonts w:ascii="Times New Roman CYR" w:hAnsi="Times New Roman CYR" w:cs="Times New Roman CYR"/>
          <w:b/>
          <w:bCs/>
          <w:sz w:val="24"/>
          <w:szCs w:val="24"/>
        </w:rPr>
        <w:lastRenderedPageBreak/>
        <w:t>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61D1B" w14:paraId="4A34958A" w14:textId="77777777">
        <w:trPr>
          <w:trHeight w:val="200"/>
        </w:trPr>
        <w:tc>
          <w:tcPr>
            <w:tcW w:w="7000" w:type="dxa"/>
            <w:tcBorders>
              <w:top w:val="single" w:sz="6" w:space="0" w:color="auto"/>
              <w:bottom w:val="single" w:sz="6" w:space="0" w:color="auto"/>
              <w:right w:val="single" w:sz="6" w:space="0" w:color="auto"/>
            </w:tcBorders>
            <w:vAlign w:val="center"/>
          </w:tcPr>
          <w:p w14:paraId="3BB0C1CB"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707677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218BDC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5BD852EF" w14:textId="77777777">
        <w:trPr>
          <w:trHeight w:val="200"/>
        </w:trPr>
        <w:tc>
          <w:tcPr>
            <w:tcW w:w="7000" w:type="dxa"/>
            <w:tcBorders>
              <w:top w:val="single" w:sz="6" w:space="0" w:color="auto"/>
              <w:bottom w:val="single" w:sz="6" w:space="0" w:color="auto"/>
              <w:right w:val="single" w:sz="6" w:space="0" w:color="auto"/>
            </w:tcBorders>
            <w:vAlign w:val="center"/>
          </w:tcPr>
          <w:p w14:paraId="5E59B5B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329CD42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835E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858B5C2" w14:textId="77777777">
        <w:trPr>
          <w:trHeight w:val="200"/>
        </w:trPr>
        <w:tc>
          <w:tcPr>
            <w:tcW w:w="7000" w:type="dxa"/>
            <w:tcBorders>
              <w:top w:val="single" w:sz="6" w:space="0" w:color="auto"/>
              <w:bottom w:val="single" w:sz="6" w:space="0" w:color="auto"/>
              <w:right w:val="single" w:sz="6" w:space="0" w:color="auto"/>
            </w:tcBorders>
            <w:vAlign w:val="center"/>
          </w:tcPr>
          <w:p w14:paraId="14F275B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349AAD9F"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D0372D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BF8F408" w14:textId="77777777">
        <w:trPr>
          <w:trHeight w:val="200"/>
        </w:trPr>
        <w:tc>
          <w:tcPr>
            <w:tcW w:w="7000" w:type="dxa"/>
            <w:tcBorders>
              <w:top w:val="single" w:sz="6" w:space="0" w:color="auto"/>
              <w:bottom w:val="single" w:sz="6" w:space="0" w:color="auto"/>
              <w:right w:val="single" w:sz="6" w:space="0" w:color="auto"/>
            </w:tcBorders>
            <w:vAlign w:val="center"/>
          </w:tcPr>
          <w:p w14:paraId="7E41BAA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3AA2772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C1EEF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DF70D50" w14:textId="77777777">
        <w:trPr>
          <w:trHeight w:val="200"/>
        </w:trPr>
        <w:tc>
          <w:tcPr>
            <w:tcW w:w="7000" w:type="dxa"/>
            <w:tcBorders>
              <w:top w:val="single" w:sz="6" w:space="0" w:color="auto"/>
              <w:bottom w:val="single" w:sz="6" w:space="0" w:color="auto"/>
              <w:right w:val="single" w:sz="6" w:space="0" w:color="auto"/>
            </w:tcBorders>
            <w:vAlign w:val="center"/>
          </w:tcPr>
          <w:p w14:paraId="18B6DE9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3A8691F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79B5AC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2485C32B" w14:textId="77777777">
        <w:trPr>
          <w:trHeight w:val="200"/>
        </w:trPr>
        <w:tc>
          <w:tcPr>
            <w:tcW w:w="7000" w:type="dxa"/>
            <w:tcBorders>
              <w:top w:val="single" w:sz="6" w:space="0" w:color="auto"/>
              <w:bottom w:val="single" w:sz="6" w:space="0" w:color="auto"/>
              <w:right w:val="single" w:sz="6" w:space="0" w:color="auto"/>
            </w:tcBorders>
            <w:vAlign w:val="center"/>
          </w:tcPr>
          <w:p w14:paraId="09C6A1A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2434A3F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821C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5DA55B21" w14:textId="77777777">
        <w:trPr>
          <w:trHeight w:val="200"/>
        </w:trPr>
        <w:tc>
          <w:tcPr>
            <w:tcW w:w="7000" w:type="dxa"/>
            <w:tcBorders>
              <w:top w:val="single" w:sz="6" w:space="0" w:color="auto"/>
              <w:bottom w:val="single" w:sz="6" w:space="0" w:color="auto"/>
              <w:right w:val="single" w:sz="6" w:space="0" w:color="auto"/>
            </w:tcBorders>
            <w:vAlign w:val="center"/>
          </w:tcPr>
          <w:p w14:paraId="3A9D1DB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388AC2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E5BAA6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261A7360" w14:textId="77777777">
        <w:trPr>
          <w:trHeight w:val="200"/>
        </w:trPr>
        <w:tc>
          <w:tcPr>
            <w:tcW w:w="7000" w:type="dxa"/>
            <w:tcBorders>
              <w:top w:val="single" w:sz="6" w:space="0" w:color="auto"/>
              <w:bottom w:val="single" w:sz="6" w:space="0" w:color="auto"/>
              <w:right w:val="single" w:sz="6" w:space="0" w:color="auto"/>
            </w:tcBorders>
            <w:vAlign w:val="center"/>
          </w:tcPr>
          <w:p w14:paraId="2BA5EAC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172D0D25"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65DFC0A"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9ADC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5FC8E657"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93987D9"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61D1B" w14:paraId="49FA561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F1D6D6A"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6FB76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8052F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605B2C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3C5D89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8122A8F"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BF7A1C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5C9667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A71B6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6CD4473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6BC02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A94145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A6C9C5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63B605B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90687C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C720E7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DDD442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3C8C00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1FE1B8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70C3BD59" w14:textId="77777777">
        <w:trPr>
          <w:trHeight w:val="200"/>
        </w:trPr>
        <w:tc>
          <w:tcPr>
            <w:tcW w:w="3000" w:type="dxa"/>
            <w:tcBorders>
              <w:top w:val="single" w:sz="6" w:space="0" w:color="auto"/>
              <w:bottom w:val="single" w:sz="6" w:space="0" w:color="auto"/>
              <w:right w:val="single" w:sz="6" w:space="0" w:color="auto"/>
            </w:tcBorders>
            <w:vAlign w:val="center"/>
          </w:tcPr>
          <w:p w14:paraId="6EA2971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E8B4AD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було</w:t>
            </w:r>
          </w:p>
        </w:tc>
      </w:tr>
    </w:tbl>
    <w:p w14:paraId="20440109"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6BE879ED"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61D1B" w14:paraId="2F41081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09A7A20"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14BEF5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92AEFD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4D63B20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E1330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166F5C0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929385A"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0F1675E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4B2A95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5182C4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B6865C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2AE511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BB56E7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A5AAAE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5A850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C778DB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69701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7BFD032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46E09B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3F80CA6F" w14:textId="77777777">
        <w:trPr>
          <w:trHeight w:val="200"/>
        </w:trPr>
        <w:tc>
          <w:tcPr>
            <w:tcW w:w="3000" w:type="dxa"/>
            <w:tcBorders>
              <w:top w:val="single" w:sz="6" w:space="0" w:color="auto"/>
              <w:bottom w:val="single" w:sz="6" w:space="0" w:color="auto"/>
              <w:right w:val="single" w:sz="6" w:space="0" w:color="auto"/>
            </w:tcBorders>
            <w:vAlign w:val="center"/>
          </w:tcPr>
          <w:p w14:paraId="1184965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2687B6E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Голови Наглядової ради є </w:t>
            </w:r>
            <w:proofErr w:type="spellStart"/>
            <w:r>
              <w:rPr>
                <w:rFonts w:ascii="Times New Roman CYR" w:hAnsi="Times New Roman CYR" w:cs="Times New Roman CYR"/>
                <w:sz w:val="24"/>
                <w:szCs w:val="24"/>
              </w:rPr>
              <w:t>фiксованою</w:t>
            </w:r>
            <w:proofErr w:type="spellEnd"/>
            <w:r>
              <w:rPr>
                <w:rFonts w:ascii="Times New Roman CYR" w:hAnsi="Times New Roman CYR" w:cs="Times New Roman CYR"/>
                <w:sz w:val="24"/>
                <w:szCs w:val="24"/>
              </w:rPr>
              <w:t xml:space="preserve"> сумою (не надано згоди на розголошення її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члени Наглядової ради не отримують винагороди. Умови винагороди членам та </w:t>
            </w:r>
            <w:proofErr w:type="spellStart"/>
            <w:r>
              <w:rPr>
                <w:rFonts w:ascii="Times New Roman CYR" w:hAnsi="Times New Roman CYR" w:cs="Times New Roman CYR"/>
                <w:sz w:val="24"/>
                <w:szCs w:val="24"/>
              </w:rPr>
              <w:t>головi</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умовами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з членами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затвердженi</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tc>
      </w:tr>
    </w:tbl>
    <w:p w14:paraId="4AE2CA3B"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975255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1E25F6F0"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61D1B" w14:paraId="2B1B5EAB" w14:textId="77777777">
        <w:trPr>
          <w:trHeight w:val="200"/>
        </w:trPr>
        <w:tc>
          <w:tcPr>
            <w:tcW w:w="3000" w:type="dxa"/>
            <w:tcBorders>
              <w:top w:val="single" w:sz="6" w:space="0" w:color="auto"/>
              <w:bottom w:val="single" w:sz="6" w:space="0" w:color="auto"/>
              <w:right w:val="single" w:sz="6" w:space="0" w:color="auto"/>
            </w:tcBorders>
            <w:vAlign w:val="center"/>
          </w:tcPr>
          <w:p w14:paraId="317F0C9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7211ACB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F61D1B" w14:paraId="341A5915" w14:textId="77777777">
        <w:trPr>
          <w:trHeight w:val="200"/>
        </w:trPr>
        <w:tc>
          <w:tcPr>
            <w:tcW w:w="3000" w:type="dxa"/>
            <w:tcBorders>
              <w:top w:val="single" w:sz="6" w:space="0" w:color="auto"/>
              <w:bottom w:val="single" w:sz="6" w:space="0" w:color="auto"/>
              <w:right w:val="single" w:sz="6" w:space="0" w:color="auto"/>
            </w:tcBorders>
          </w:tcPr>
          <w:p w14:paraId="540B818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Олександр Олександрович обраний на посаду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15.04.14 № 1) безстроково.</w:t>
            </w:r>
          </w:p>
        </w:tc>
        <w:tc>
          <w:tcPr>
            <w:tcW w:w="7000" w:type="dxa"/>
            <w:tcBorders>
              <w:top w:val="single" w:sz="6" w:space="0" w:color="auto"/>
              <w:left w:val="single" w:sz="6" w:space="0" w:color="auto"/>
              <w:bottom w:val="single" w:sz="6" w:space="0" w:color="auto"/>
            </w:tcBorders>
          </w:tcPr>
          <w:p w14:paraId="5875668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Функцiональнi</w:t>
            </w:r>
            <w:proofErr w:type="spellEnd"/>
            <w:r>
              <w:rPr>
                <w:rFonts w:ascii="Times New Roman CYR" w:hAnsi="Times New Roman CYR" w:cs="Times New Roman CYR"/>
                <w:sz w:val="24"/>
                <w:szCs w:val="24"/>
              </w:rPr>
              <w:t xml:space="preserve"> обов'язки: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наданих повноважень та несе персональну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завдань;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вчиняти правочини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надавати накази та давати розпорядження, </w:t>
            </w:r>
            <w:proofErr w:type="spellStart"/>
            <w:r>
              <w:rPr>
                <w:rFonts w:ascii="Times New Roman CYR" w:hAnsi="Times New Roman CYR" w:cs="Times New Roman CYR"/>
                <w:sz w:val="24"/>
                <w:szCs w:val="24"/>
              </w:rPr>
              <w:lastRenderedPageBreak/>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має право </w:t>
            </w:r>
            <w:proofErr w:type="spellStart"/>
            <w:r>
              <w:rPr>
                <w:rFonts w:ascii="Times New Roman CYR" w:hAnsi="Times New Roman CYR" w:cs="Times New Roman CYR"/>
                <w:sz w:val="24"/>
                <w:szCs w:val="24"/>
              </w:rPr>
              <w:t>пiдпису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отримувати повну, </w:t>
            </w:r>
            <w:proofErr w:type="spellStart"/>
            <w:r>
              <w:rPr>
                <w:rFonts w:ascii="Times New Roman CYR" w:hAnsi="Times New Roman CYR" w:cs="Times New Roman CYR"/>
                <w:sz w:val="24"/>
                <w:szCs w:val="24"/>
              </w:rPr>
              <w:t>достовiрну</w:t>
            </w:r>
            <w:proofErr w:type="spellEnd"/>
            <w:r>
              <w:rPr>
                <w:rFonts w:ascii="Times New Roman CYR" w:hAnsi="Times New Roman CYR" w:cs="Times New Roman CYR"/>
                <w:sz w:val="24"/>
                <w:szCs w:val="24"/>
              </w:rPr>
              <w:t xml:space="preserve"> та своєчасну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Товариство, </w:t>
            </w:r>
            <w:proofErr w:type="spellStart"/>
            <w:r>
              <w:rPr>
                <w:rFonts w:ascii="Times New Roman CYR" w:hAnsi="Times New Roman CYR" w:cs="Times New Roman CYR"/>
                <w:sz w:val="24"/>
                <w:szCs w:val="24"/>
              </w:rPr>
              <w:t>необхiдну</w:t>
            </w:r>
            <w:proofErr w:type="spellEnd"/>
            <w:r>
              <w:rPr>
                <w:rFonts w:ascii="Times New Roman CYR" w:hAnsi="Times New Roman CYR" w:cs="Times New Roman CYR"/>
                <w:sz w:val="24"/>
                <w:szCs w:val="24"/>
              </w:rPr>
              <w:t xml:space="preserve"> для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межах визначених статутом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повноважень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питання поточної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вимагати скликання позачергового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Товариства. </w:t>
            </w:r>
          </w:p>
          <w:p w14:paraId="2AEBD36A"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c>
      </w:tr>
    </w:tbl>
    <w:p w14:paraId="71D850B8"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61D1B" w14:paraId="3DB05D18" w14:textId="77777777">
        <w:trPr>
          <w:trHeight w:val="200"/>
        </w:trPr>
        <w:tc>
          <w:tcPr>
            <w:tcW w:w="3000" w:type="dxa"/>
            <w:tcBorders>
              <w:top w:val="single" w:sz="6" w:space="0" w:color="auto"/>
              <w:bottom w:val="single" w:sz="6" w:space="0" w:color="auto"/>
              <w:right w:val="single" w:sz="6" w:space="0" w:color="auto"/>
            </w:tcBorders>
          </w:tcPr>
          <w:p w14:paraId="129D97B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42D2C88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w:t>
            </w:r>
          </w:p>
          <w:p w14:paraId="2B64F7C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5B837C3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5E4136C6"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06DF403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c>
      </w:tr>
    </w:tbl>
    <w:p w14:paraId="31F04201"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61D1B" w14:paraId="64E60ED4" w14:textId="77777777">
        <w:trPr>
          <w:trHeight w:val="200"/>
        </w:trPr>
        <w:tc>
          <w:tcPr>
            <w:tcW w:w="3000" w:type="dxa"/>
            <w:tcBorders>
              <w:top w:val="single" w:sz="6" w:space="0" w:color="auto"/>
              <w:bottom w:val="single" w:sz="6" w:space="0" w:color="auto"/>
              <w:right w:val="single" w:sz="6" w:space="0" w:color="auto"/>
            </w:tcBorders>
          </w:tcPr>
          <w:p w14:paraId="6920E37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2DC475C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працює ефективно.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Директора розглядається Наглядовою радою та затверджується загальними зборами </w:t>
            </w:r>
            <w:proofErr w:type="spellStart"/>
            <w:r>
              <w:rPr>
                <w:rFonts w:ascii="Times New Roman CYR" w:hAnsi="Times New Roman CYR" w:cs="Times New Roman CYR"/>
                <w:sz w:val="24"/>
                <w:szCs w:val="24"/>
              </w:rPr>
              <w:t>акцiонерiв</w:t>
            </w:r>
            <w:proofErr w:type="spellEnd"/>
          </w:p>
        </w:tc>
      </w:tr>
    </w:tbl>
    <w:p w14:paraId="68D3D12D"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210C965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7AF0967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7ACA488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3D4D141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5109C23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ефективного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 це важлива складова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яка є основою його безперервного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Дiєвi</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сприяють виконанню головних завдань, що стоять перед Товариством. Така система спонукає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дотримуватися чинного законодавства та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w:t>
      </w:r>
    </w:p>
    <w:p w14:paraId="7E6C0FAA"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12A1F79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яким би описувалися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створено та не затверджено. Проте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 спирається на чинне законодавство України та Статут. Нова </w:t>
      </w:r>
      <w:proofErr w:type="spellStart"/>
      <w:r>
        <w:rPr>
          <w:rFonts w:ascii="Times New Roman CYR" w:hAnsi="Times New Roman CYR" w:cs="Times New Roman CYR"/>
          <w:sz w:val="24"/>
          <w:szCs w:val="24"/>
        </w:rPr>
        <w:t>редакцiя</w:t>
      </w:r>
      <w:proofErr w:type="spellEnd"/>
      <w:r>
        <w:rPr>
          <w:rFonts w:ascii="Times New Roman CYR" w:hAnsi="Times New Roman CYR" w:cs="Times New Roman CYR"/>
          <w:sz w:val="24"/>
          <w:szCs w:val="24"/>
        </w:rPr>
        <w:t xml:space="preserve"> Статуту прийнята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27.04.2018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27.04.2018 № 1) та зареєстрована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Положення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Положення про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Положення про Наглядову раду Положення про Директора </w:t>
      </w:r>
      <w:proofErr w:type="spellStart"/>
      <w:r>
        <w:rPr>
          <w:rFonts w:ascii="Times New Roman CYR" w:hAnsi="Times New Roman CYR" w:cs="Times New Roman CYR"/>
          <w:sz w:val="24"/>
          <w:szCs w:val="24"/>
        </w:rPr>
        <w:t>затвердженi</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30.04.2019 року.</w:t>
      </w:r>
    </w:p>
    <w:p w14:paraId="6AA498B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4784D45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використовуються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методи, вони включають в себе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елементи, як:</w:t>
      </w:r>
    </w:p>
    <w:p w14:paraId="4DD3F31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авторизацiя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санкцiонування</w:t>
      </w:r>
      <w:proofErr w:type="spellEnd"/>
      <w:r>
        <w:rPr>
          <w:rFonts w:ascii="Times New Roman CYR" w:hAnsi="Times New Roman CYR" w:cs="Times New Roman CYR"/>
          <w:sz w:val="24"/>
          <w:szCs w:val="24"/>
        </w:rPr>
        <w:t>, затвердження);</w:t>
      </w:r>
    </w:p>
    <w:p w14:paraId="5721842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повноважень, </w:t>
      </w:r>
      <w:proofErr w:type="spellStart"/>
      <w:r>
        <w:rPr>
          <w:rFonts w:ascii="Times New Roman CYR" w:hAnsi="Times New Roman CYR" w:cs="Times New Roman CYR"/>
          <w:sz w:val="24"/>
          <w:szCs w:val="24"/>
        </w:rPr>
        <w:t>ротацiя</w:t>
      </w:r>
      <w:proofErr w:type="spellEnd"/>
      <w:r>
        <w:rPr>
          <w:rFonts w:ascii="Times New Roman CYR" w:hAnsi="Times New Roman CYR" w:cs="Times New Roman CYR"/>
          <w:sz w:val="24"/>
          <w:szCs w:val="24"/>
        </w:rPr>
        <w:t xml:space="preserve"> персоналу (щодо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контроль за нею);</w:t>
      </w:r>
    </w:p>
    <w:p w14:paraId="3BD6F0D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закрiплення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за збереження i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(договори про </w:t>
      </w:r>
      <w:proofErr w:type="spellStart"/>
      <w:r>
        <w:rPr>
          <w:rFonts w:ascii="Times New Roman CYR" w:hAnsi="Times New Roman CYR" w:cs="Times New Roman CYR"/>
          <w:sz w:val="24"/>
          <w:szCs w:val="24"/>
        </w:rPr>
        <w:t>матерiальну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
    <w:p w14:paraId="3FE1E51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аудит, контроль, </w:t>
      </w:r>
      <w:proofErr w:type="spellStart"/>
      <w:r>
        <w:rPr>
          <w:rFonts w:ascii="Times New Roman CYR" w:hAnsi="Times New Roman CYR" w:cs="Times New Roman CYR"/>
          <w:sz w:val="24"/>
          <w:szCs w:val="24"/>
        </w:rPr>
        <w:t>ревiзiя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вiрностi</w:t>
      </w:r>
      <w:proofErr w:type="spellEnd"/>
      <w:r>
        <w:rPr>
          <w:rFonts w:ascii="Times New Roman CYR" w:hAnsi="Times New Roman CYR" w:cs="Times New Roman CYR"/>
          <w:sz w:val="24"/>
          <w:szCs w:val="24"/>
        </w:rPr>
        <w:t xml:space="preserve">  арифметичних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дотримання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окремих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планова та позапланова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усне опитування персоналу, </w:t>
      </w:r>
      <w:proofErr w:type="spellStart"/>
      <w:r>
        <w:rPr>
          <w:rFonts w:ascii="Times New Roman CYR" w:hAnsi="Times New Roman CYR" w:cs="Times New Roman CYR"/>
          <w:sz w:val="24"/>
          <w:szCs w:val="24"/>
        </w:rPr>
        <w:t>звiрки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i простежування);</w:t>
      </w:r>
    </w:p>
    <w:p w14:paraId="581F32D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правила та процедури.</w:t>
      </w:r>
    </w:p>
    <w:p w14:paraId="3FED7F5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153B6A1A"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2362291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07CEE8F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27CC198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5BFB588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54803E1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56DB96C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та Положеннями.</w:t>
      </w:r>
    </w:p>
    <w:p w14:paraId="4135467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складанням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проводиться 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незалежним аудитором.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33DDE13C"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62167AA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136B8FC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20770FC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12A5C46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тощо)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7C6D4FB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0898936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605A86A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0BEC2756"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DADB4F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надiленi</w:t>
      </w:r>
      <w:proofErr w:type="spellEnd"/>
      <w:r>
        <w:rPr>
          <w:rFonts w:ascii="Times New Roman CYR" w:hAnsi="Times New Roman CYR" w:cs="Times New Roman CYR"/>
          <w:sz w:val="24"/>
          <w:szCs w:val="24"/>
        </w:rPr>
        <w:t xml:space="preserve"> такими повноваженнями:</w:t>
      </w:r>
    </w:p>
    <w:tbl>
      <w:tblPr>
        <w:tblW w:w="96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142"/>
        <w:gridCol w:w="1984"/>
      </w:tblGrid>
      <w:tr w:rsidR="00181AFA" w:rsidRPr="00C94C43" w14:paraId="23E481BA" w14:textId="77777777" w:rsidTr="00D253C8">
        <w:tc>
          <w:tcPr>
            <w:tcW w:w="7479" w:type="dxa"/>
          </w:tcPr>
          <w:p w14:paraId="0C04D781" w14:textId="77777777" w:rsidR="00181AFA" w:rsidRPr="00C94C43" w:rsidRDefault="00181AFA" w:rsidP="00D253C8">
            <w:pPr>
              <w:spacing w:after="0" w:line="240" w:lineRule="auto"/>
              <w:jc w:val="center"/>
              <w:rPr>
                <w:rFonts w:ascii="Times New Roman" w:hAnsi="Times New Roman"/>
              </w:rPr>
            </w:pPr>
            <w:r w:rsidRPr="00C94C43">
              <w:rPr>
                <w:rFonts w:ascii="Times New Roman" w:hAnsi="Times New Roman"/>
              </w:rPr>
              <w:t>Найменування</w:t>
            </w:r>
          </w:p>
        </w:tc>
        <w:tc>
          <w:tcPr>
            <w:tcW w:w="2126" w:type="dxa"/>
            <w:gridSpan w:val="2"/>
          </w:tcPr>
          <w:p w14:paraId="30CC2CEE" w14:textId="77777777" w:rsidR="00181AFA" w:rsidRPr="00C94C43" w:rsidRDefault="00181AFA" w:rsidP="00D253C8">
            <w:pPr>
              <w:spacing w:after="0" w:line="240" w:lineRule="auto"/>
              <w:jc w:val="center"/>
              <w:rPr>
                <w:rFonts w:ascii="Times New Roman" w:hAnsi="Times New Roman"/>
              </w:rPr>
            </w:pPr>
            <w:r w:rsidRPr="00C94C43">
              <w:rPr>
                <w:rFonts w:ascii="Times New Roman" w:hAnsi="Times New Roman"/>
              </w:rPr>
              <w:t>Суб’єкт</w:t>
            </w:r>
          </w:p>
        </w:tc>
      </w:tr>
      <w:tr w:rsidR="00181AFA" w:rsidRPr="00C94C43" w14:paraId="2800D8F5" w14:textId="77777777" w:rsidTr="00D253C8">
        <w:tc>
          <w:tcPr>
            <w:tcW w:w="7621" w:type="dxa"/>
            <w:gridSpan w:val="2"/>
            <w:vAlign w:val="center"/>
          </w:tcPr>
          <w:p w14:paraId="10517931"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Визначення основних напрямів діяльності (стратегії)</w:t>
            </w:r>
          </w:p>
        </w:tc>
        <w:tc>
          <w:tcPr>
            <w:tcW w:w="1984" w:type="dxa"/>
            <w:vAlign w:val="center"/>
          </w:tcPr>
          <w:p w14:paraId="20A2FE41"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Загальні збори</w:t>
            </w:r>
          </w:p>
        </w:tc>
      </w:tr>
      <w:tr w:rsidR="00181AFA" w:rsidRPr="00C94C43" w14:paraId="7BED62B2" w14:textId="77777777" w:rsidTr="00D253C8">
        <w:tc>
          <w:tcPr>
            <w:tcW w:w="7621" w:type="dxa"/>
            <w:gridSpan w:val="2"/>
            <w:vAlign w:val="center"/>
          </w:tcPr>
          <w:p w14:paraId="43900492"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Затвердження планів діяльності (бізнес-планів)</w:t>
            </w:r>
          </w:p>
        </w:tc>
        <w:tc>
          <w:tcPr>
            <w:tcW w:w="1984" w:type="dxa"/>
            <w:vAlign w:val="center"/>
          </w:tcPr>
          <w:p w14:paraId="070C3F84"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 xml:space="preserve">Наглядова рада </w:t>
            </w:r>
          </w:p>
        </w:tc>
      </w:tr>
      <w:tr w:rsidR="00181AFA" w:rsidRPr="00C94C43" w14:paraId="6C40BF2D" w14:textId="77777777" w:rsidTr="00D253C8">
        <w:tc>
          <w:tcPr>
            <w:tcW w:w="7621" w:type="dxa"/>
            <w:gridSpan w:val="2"/>
            <w:vAlign w:val="center"/>
          </w:tcPr>
          <w:p w14:paraId="5CF04C43"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Затвердження річного фінансового звіту або балансу, або бюджету</w:t>
            </w:r>
          </w:p>
        </w:tc>
        <w:tc>
          <w:tcPr>
            <w:tcW w:w="1984" w:type="dxa"/>
            <w:vAlign w:val="center"/>
          </w:tcPr>
          <w:p w14:paraId="09AA7B16"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Загальні збори</w:t>
            </w:r>
          </w:p>
        </w:tc>
      </w:tr>
      <w:tr w:rsidR="00181AFA" w:rsidRPr="00C94C43" w14:paraId="48232108" w14:textId="77777777" w:rsidTr="00D253C8">
        <w:trPr>
          <w:trHeight w:val="359"/>
        </w:trPr>
        <w:tc>
          <w:tcPr>
            <w:tcW w:w="7621" w:type="dxa"/>
            <w:gridSpan w:val="2"/>
            <w:vAlign w:val="center"/>
          </w:tcPr>
          <w:p w14:paraId="0AF3066E"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Обрання та припинення повноважень Директора</w:t>
            </w:r>
          </w:p>
        </w:tc>
        <w:tc>
          <w:tcPr>
            <w:tcW w:w="1984" w:type="dxa"/>
            <w:vAlign w:val="center"/>
          </w:tcPr>
          <w:p w14:paraId="284A5ECA"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Наглядова рада</w:t>
            </w:r>
          </w:p>
        </w:tc>
      </w:tr>
      <w:tr w:rsidR="00181AFA" w:rsidRPr="00C94C43" w14:paraId="4DF1CBC7" w14:textId="77777777" w:rsidTr="00D253C8">
        <w:tc>
          <w:tcPr>
            <w:tcW w:w="7621" w:type="dxa"/>
            <w:gridSpan w:val="2"/>
            <w:vAlign w:val="center"/>
          </w:tcPr>
          <w:p w14:paraId="06B70BD9"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Обрання та припинення повноважень членів наглядової ради</w:t>
            </w:r>
          </w:p>
        </w:tc>
        <w:tc>
          <w:tcPr>
            <w:tcW w:w="1984" w:type="dxa"/>
            <w:vAlign w:val="center"/>
          </w:tcPr>
          <w:p w14:paraId="374E3270"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Загальні збори</w:t>
            </w:r>
          </w:p>
        </w:tc>
      </w:tr>
      <w:tr w:rsidR="00181AFA" w:rsidRPr="00C94C43" w14:paraId="09F99036" w14:textId="77777777" w:rsidTr="00D253C8">
        <w:tc>
          <w:tcPr>
            <w:tcW w:w="7621" w:type="dxa"/>
            <w:gridSpan w:val="2"/>
            <w:vAlign w:val="center"/>
          </w:tcPr>
          <w:p w14:paraId="50236A02"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Обрання та припинення повноважень голови наглядової ради (з обраних зборами членів Наглядової ради)</w:t>
            </w:r>
          </w:p>
        </w:tc>
        <w:tc>
          <w:tcPr>
            <w:tcW w:w="1984" w:type="dxa"/>
            <w:vAlign w:val="center"/>
          </w:tcPr>
          <w:p w14:paraId="79A6AAF6" w14:textId="77777777" w:rsidR="00181AFA" w:rsidRPr="00C94C43" w:rsidRDefault="00181AFA" w:rsidP="00D253C8">
            <w:pPr>
              <w:spacing w:after="0" w:line="240" w:lineRule="auto"/>
              <w:jc w:val="center"/>
              <w:rPr>
                <w:rFonts w:ascii="Times New Roman" w:hAnsi="Times New Roman"/>
                <w:bCs/>
                <w:color w:val="000000"/>
              </w:rPr>
            </w:pPr>
            <w:r w:rsidRPr="00C94C43">
              <w:rPr>
                <w:rFonts w:ascii="Times New Roman" w:hAnsi="Times New Roman"/>
                <w:bCs/>
                <w:color w:val="000000"/>
              </w:rPr>
              <w:t>Наглядова рада</w:t>
            </w:r>
          </w:p>
        </w:tc>
      </w:tr>
      <w:tr w:rsidR="00181AFA" w:rsidRPr="00C94C43" w14:paraId="227E03AB" w14:textId="77777777" w:rsidTr="00D253C8">
        <w:tc>
          <w:tcPr>
            <w:tcW w:w="7621" w:type="dxa"/>
            <w:gridSpan w:val="2"/>
            <w:vAlign w:val="center"/>
          </w:tcPr>
          <w:p w14:paraId="461E305F"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Обрання та припинення повноважень Ревізора</w:t>
            </w:r>
          </w:p>
        </w:tc>
        <w:tc>
          <w:tcPr>
            <w:tcW w:w="1984" w:type="dxa"/>
            <w:vAlign w:val="center"/>
          </w:tcPr>
          <w:p w14:paraId="0F3294AA"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Загальні збори</w:t>
            </w:r>
          </w:p>
        </w:tc>
      </w:tr>
      <w:tr w:rsidR="00181AFA" w:rsidRPr="00C94C43" w14:paraId="36E2E3A7" w14:textId="77777777" w:rsidTr="00D253C8">
        <w:tc>
          <w:tcPr>
            <w:tcW w:w="7621" w:type="dxa"/>
            <w:gridSpan w:val="2"/>
            <w:vAlign w:val="center"/>
          </w:tcPr>
          <w:p w14:paraId="575F7CA7"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lastRenderedPageBreak/>
              <w:t>Визначення розміру винагороди виконавчого органу</w:t>
            </w:r>
          </w:p>
        </w:tc>
        <w:tc>
          <w:tcPr>
            <w:tcW w:w="1984" w:type="dxa"/>
            <w:vAlign w:val="center"/>
          </w:tcPr>
          <w:p w14:paraId="053E0217"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Наглядова рада</w:t>
            </w:r>
          </w:p>
        </w:tc>
      </w:tr>
      <w:tr w:rsidR="00181AFA" w:rsidRPr="00C94C43" w14:paraId="483CFD1A" w14:textId="77777777" w:rsidTr="00D253C8">
        <w:tc>
          <w:tcPr>
            <w:tcW w:w="7621" w:type="dxa"/>
            <w:gridSpan w:val="2"/>
            <w:vAlign w:val="center"/>
          </w:tcPr>
          <w:p w14:paraId="39445975"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Визначення розміру винагороди для голови та членів наглядової ради</w:t>
            </w:r>
          </w:p>
        </w:tc>
        <w:tc>
          <w:tcPr>
            <w:tcW w:w="1984" w:type="dxa"/>
            <w:vAlign w:val="center"/>
          </w:tcPr>
          <w:p w14:paraId="0E28A48A"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Загальні збори</w:t>
            </w:r>
          </w:p>
        </w:tc>
      </w:tr>
      <w:tr w:rsidR="00181AFA" w:rsidRPr="00C94C43" w14:paraId="68A33BEC" w14:textId="77777777" w:rsidTr="00D253C8">
        <w:tc>
          <w:tcPr>
            <w:tcW w:w="7621" w:type="dxa"/>
            <w:gridSpan w:val="2"/>
            <w:vAlign w:val="center"/>
          </w:tcPr>
          <w:p w14:paraId="66C6A669"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Прийняття рішення про притягнення до майнової відповідальності членів виконавчого органу</w:t>
            </w:r>
          </w:p>
        </w:tc>
        <w:tc>
          <w:tcPr>
            <w:tcW w:w="1984" w:type="dxa"/>
            <w:vAlign w:val="center"/>
          </w:tcPr>
          <w:p w14:paraId="6DEAED6C"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Наглядова рада</w:t>
            </w:r>
          </w:p>
        </w:tc>
      </w:tr>
      <w:tr w:rsidR="00181AFA" w:rsidRPr="00C94C43" w14:paraId="3F7CD3ED" w14:textId="77777777" w:rsidTr="00D253C8">
        <w:tc>
          <w:tcPr>
            <w:tcW w:w="7621" w:type="dxa"/>
            <w:gridSpan w:val="2"/>
            <w:vAlign w:val="center"/>
          </w:tcPr>
          <w:p w14:paraId="593EB7F5"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 xml:space="preserve">Прийняття рішення про додатковий випуск акцій </w:t>
            </w:r>
          </w:p>
        </w:tc>
        <w:tc>
          <w:tcPr>
            <w:tcW w:w="1984" w:type="dxa"/>
            <w:vAlign w:val="center"/>
          </w:tcPr>
          <w:p w14:paraId="56240912"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Загальні збори</w:t>
            </w:r>
          </w:p>
        </w:tc>
      </w:tr>
      <w:tr w:rsidR="00181AFA" w:rsidRPr="00C94C43" w14:paraId="2646C164" w14:textId="77777777" w:rsidTr="00D253C8">
        <w:tc>
          <w:tcPr>
            <w:tcW w:w="7621" w:type="dxa"/>
            <w:gridSpan w:val="2"/>
            <w:vAlign w:val="center"/>
          </w:tcPr>
          <w:p w14:paraId="32DB0384"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 xml:space="preserve">Прийняття рішення про викуп, реалізацію та розміщення власних акцій </w:t>
            </w:r>
          </w:p>
        </w:tc>
        <w:tc>
          <w:tcPr>
            <w:tcW w:w="1984" w:type="dxa"/>
            <w:vAlign w:val="center"/>
          </w:tcPr>
          <w:p w14:paraId="17229F52"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Загальні збори</w:t>
            </w:r>
          </w:p>
        </w:tc>
      </w:tr>
      <w:tr w:rsidR="00181AFA" w:rsidRPr="00C94C43" w14:paraId="3548CFF9" w14:textId="77777777" w:rsidTr="00D253C8">
        <w:tc>
          <w:tcPr>
            <w:tcW w:w="7621" w:type="dxa"/>
            <w:gridSpan w:val="2"/>
            <w:vAlign w:val="center"/>
          </w:tcPr>
          <w:p w14:paraId="0375E070" w14:textId="77777777" w:rsidR="00181AFA" w:rsidRPr="00C94C43" w:rsidRDefault="00181AFA" w:rsidP="00D253C8">
            <w:pPr>
              <w:spacing w:after="0" w:line="240" w:lineRule="auto"/>
              <w:rPr>
                <w:rFonts w:ascii="Times New Roman" w:hAnsi="Times New Roman"/>
                <w:color w:val="000000"/>
              </w:rPr>
            </w:pPr>
            <w:r w:rsidRPr="00C94C43">
              <w:rPr>
                <w:rFonts w:ascii="Times New Roman" w:hAnsi="Times New Roman"/>
                <w:color w:val="000000"/>
              </w:rPr>
              <w:t>Затвердження зовнішнього аудитора</w:t>
            </w:r>
          </w:p>
        </w:tc>
        <w:tc>
          <w:tcPr>
            <w:tcW w:w="1984" w:type="dxa"/>
            <w:vAlign w:val="center"/>
          </w:tcPr>
          <w:p w14:paraId="5C2FEA9F" w14:textId="77777777" w:rsidR="00181AFA" w:rsidRPr="00C94C43" w:rsidRDefault="00181AFA" w:rsidP="00D253C8">
            <w:pPr>
              <w:spacing w:after="0" w:line="240" w:lineRule="auto"/>
              <w:jc w:val="center"/>
              <w:rPr>
                <w:rFonts w:ascii="Times New Roman" w:hAnsi="Times New Roman"/>
                <w:color w:val="000000"/>
              </w:rPr>
            </w:pPr>
            <w:r w:rsidRPr="00C94C43">
              <w:rPr>
                <w:rFonts w:ascii="Times New Roman" w:hAnsi="Times New Roman"/>
                <w:bCs/>
                <w:color w:val="000000"/>
              </w:rPr>
              <w:t>Наглядова рада</w:t>
            </w:r>
          </w:p>
        </w:tc>
      </w:tr>
    </w:tbl>
    <w:p w14:paraId="455F40C0"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243CF8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надається у </w:t>
      </w:r>
      <w:proofErr w:type="spellStart"/>
      <w:r>
        <w:rPr>
          <w:rFonts w:ascii="Times New Roman CYR" w:hAnsi="Times New Roman CYR" w:cs="Times New Roman CYR"/>
          <w:sz w:val="24"/>
          <w:szCs w:val="24"/>
        </w:rPr>
        <w:t>рiчному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"IНФОРМАЦIЯ ПРО СТАН КОРПОРАТИВНОГО УПРАВЛIННЯ". Визначений чинним законодавством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2E7E5134"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EFE10D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збори оприлюднюється в </w:t>
      </w:r>
      <w:proofErr w:type="spellStart"/>
      <w:r>
        <w:rPr>
          <w:rFonts w:ascii="Times New Roman CYR" w:hAnsi="Times New Roman CYR" w:cs="Times New Roman CYR"/>
          <w:sz w:val="24"/>
          <w:szCs w:val="24"/>
        </w:rPr>
        <w:t>загальнодоступнiй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базi</w:t>
      </w:r>
      <w:proofErr w:type="spellEnd"/>
      <w:r>
        <w:rPr>
          <w:rFonts w:ascii="Times New Roman CYR" w:hAnsi="Times New Roman CYR" w:cs="Times New Roman CYR"/>
          <w:sz w:val="24"/>
          <w:szCs w:val="24"/>
        </w:rPr>
        <w:t xml:space="preserve"> даних НКЦПФР  та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власному веб-</w:t>
      </w:r>
      <w:proofErr w:type="spellStart"/>
      <w:r>
        <w:rPr>
          <w:rFonts w:ascii="Times New Roman CYR" w:hAnsi="Times New Roman CYR" w:cs="Times New Roman CYR"/>
          <w:sz w:val="24"/>
          <w:szCs w:val="24"/>
        </w:rPr>
        <w:t>сайтi</w:t>
      </w:r>
      <w:proofErr w:type="spellEnd"/>
      <w:r>
        <w:rPr>
          <w:rFonts w:ascii="Times New Roman CYR" w:hAnsi="Times New Roman CYR" w:cs="Times New Roman CYR"/>
          <w:sz w:val="24"/>
          <w:szCs w:val="24"/>
        </w:rPr>
        <w:t xml:space="preserve"> www.kremin.pat.ua</w:t>
      </w:r>
    </w:p>
    <w:p w14:paraId="33D88629"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149F910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Протоколи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їх проведення можуть розповсюджуватися на загальних зборах.</w:t>
      </w:r>
    </w:p>
    <w:p w14:paraId="488AE9D2"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1438ECF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Протоколи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Статут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надаються для ознайомлення безпосередньо в </w:t>
      </w:r>
      <w:proofErr w:type="spellStart"/>
      <w:r>
        <w:rPr>
          <w:rFonts w:ascii="Times New Roman CYR" w:hAnsi="Times New Roman CYR" w:cs="Times New Roman CYR"/>
          <w:sz w:val="24"/>
          <w:szCs w:val="24"/>
        </w:rPr>
        <w:t>акцiонерному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їх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w:t>
      </w:r>
    </w:p>
    <w:p w14:paraId="66E6903F"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638B1A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готує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
    <w:p w14:paraId="38043BAB"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1571ED7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проводилися незалежною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у середньому 1 раз на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
    <w:p w14:paraId="4EAF6F47"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B4CE57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затвердження незалежного аудитора приймає Наглядова рада </w:t>
      </w:r>
    </w:p>
    <w:p w14:paraId="100BC493"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2E80F3A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проводив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з власної </w:t>
      </w:r>
      <w:proofErr w:type="spellStart"/>
      <w:r>
        <w:rPr>
          <w:rFonts w:ascii="Times New Roman CYR" w:hAnsi="Times New Roman CYR" w:cs="Times New Roman CYR"/>
          <w:sz w:val="24"/>
          <w:szCs w:val="24"/>
        </w:rPr>
        <w:t>iнiцiативи</w:t>
      </w:r>
      <w:proofErr w:type="spellEnd"/>
      <w:r>
        <w:rPr>
          <w:rFonts w:ascii="Times New Roman CYR" w:hAnsi="Times New Roman CYR" w:cs="Times New Roman CYR"/>
          <w:sz w:val="24"/>
          <w:szCs w:val="24"/>
        </w:rPr>
        <w:t xml:space="preserve"> перед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 2019 року посада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вакантна. </w:t>
      </w:r>
    </w:p>
    <w:p w14:paraId="2410F723"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9E5B18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3BD8BAF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0489B302"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31A5115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2496361B"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1A66FF1"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14:paraId="59214AFD" w14:textId="77777777" w:rsidR="00181AFA" w:rsidRDefault="00181AFA">
      <w:pPr>
        <w:widowControl w:val="0"/>
        <w:autoSpaceDE w:val="0"/>
        <w:autoSpaceDN w:val="0"/>
        <w:adjustRightInd w:val="0"/>
        <w:spacing w:after="0" w:line="240" w:lineRule="auto"/>
        <w:rPr>
          <w:rFonts w:ascii="Times New Roman CYR" w:hAnsi="Times New Roman CYR" w:cs="Times New Roman CYR"/>
          <w:b/>
          <w:bCs/>
          <w:sz w:val="24"/>
          <w:szCs w:val="24"/>
        </w:rPr>
      </w:pPr>
    </w:p>
    <w:p w14:paraId="6D46AEF7" w14:textId="77777777" w:rsidR="00181AFA" w:rsidRDefault="00181AFA">
      <w:pPr>
        <w:widowControl w:val="0"/>
        <w:autoSpaceDE w:val="0"/>
        <w:autoSpaceDN w:val="0"/>
        <w:adjustRightInd w:val="0"/>
        <w:spacing w:after="0" w:line="240" w:lineRule="auto"/>
        <w:rPr>
          <w:rFonts w:ascii="Times New Roman CYR" w:hAnsi="Times New Roman CYR" w:cs="Times New Roman CYR"/>
          <w:b/>
          <w:bCs/>
          <w:sz w:val="24"/>
          <w:szCs w:val="24"/>
        </w:rPr>
      </w:pPr>
    </w:p>
    <w:p w14:paraId="4BB31884" w14:textId="77777777" w:rsidR="00181AFA" w:rsidRDefault="00181AFA">
      <w:pPr>
        <w:widowControl w:val="0"/>
        <w:autoSpaceDE w:val="0"/>
        <w:autoSpaceDN w:val="0"/>
        <w:adjustRightInd w:val="0"/>
        <w:spacing w:after="0" w:line="240" w:lineRule="auto"/>
        <w:rPr>
          <w:rFonts w:ascii="Times New Roman CYR" w:hAnsi="Times New Roman CYR" w:cs="Times New Roman CYR"/>
          <w:b/>
          <w:bCs/>
          <w:sz w:val="24"/>
          <w:szCs w:val="24"/>
        </w:rPr>
      </w:pPr>
    </w:p>
    <w:p w14:paraId="30C05140" w14:textId="77777777" w:rsidR="00181AFA" w:rsidRDefault="00181AF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F61D1B" w14:paraId="2F56FF3F" w14:textId="77777777">
        <w:trPr>
          <w:trHeight w:val="200"/>
        </w:trPr>
        <w:tc>
          <w:tcPr>
            <w:tcW w:w="4884" w:type="dxa"/>
            <w:tcBorders>
              <w:top w:val="single" w:sz="6" w:space="0" w:color="auto"/>
              <w:bottom w:val="single" w:sz="6" w:space="0" w:color="auto"/>
              <w:right w:val="single" w:sz="6" w:space="0" w:color="auto"/>
            </w:tcBorders>
            <w:vAlign w:val="center"/>
          </w:tcPr>
          <w:p w14:paraId="5CF9E129"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793FC4B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1E6ADD7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04BE628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16D61E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F61D1B" w14:paraId="03664348" w14:textId="77777777">
        <w:trPr>
          <w:trHeight w:val="200"/>
        </w:trPr>
        <w:tc>
          <w:tcPr>
            <w:tcW w:w="4884" w:type="dxa"/>
            <w:tcBorders>
              <w:top w:val="single" w:sz="6" w:space="0" w:color="auto"/>
              <w:bottom w:val="single" w:sz="6" w:space="0" w:color="auto"/>
              <w:right w:val="single" w:sz="6" w:space="0" w:color="auto"/>
            </w:tcBorders>
            <w:vAlign w:val="center"/>
          </w:tcPr>
          <w:p w14:paraId="378ACF3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633CDEE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13F2C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F97ADB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8EFD2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6A6A551A" w14:textId="77777777">
        <w:trPr>
          <w:trHeight w:val="200"/>
        </w:trPr>
        <w:tc>
          <w:tcPr>
            <w:tcW w:w="4884" w:type="dxa"/>
            <w:tcBorders>
              <w:top w:val="single" w:sz="6" w:space="0" w:color="auto"/>
              <w:bottom w:val="single" w:sz="6" w:space="0" w:color="auto"/>
              <w:right w:val="single" w:sz="6" w:space="0" w:color="auto"/>
            </w:tcBorders>
            <w:vAlign w:val="center"/>
          </w:tcPr>
          <w:p w14:paraId="052FE08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18C627F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4F7DE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426C30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E13D8A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3DB089FE" w14:textId="77777777">
        <w:trPr>
          <w:trHeight w:val="200"/>
        </w:trPr>
        <w:tc>
          <w:tcPr>
            <w:tcW w:w="4884" w:type="dxa"/>
            <w:tcBorders>
              <w:top w:val="single" w:sz="6" w:space="0" w:color="auto"/>
              <w:bottom w:val="single" w:sz="6" w:space="0" w:color="auto"/>
              <w:right w:val="single" w:sz="6" w:space="0" w:color="auto"/>
            </w:tcBorders>
            <w:vAlign w:val="center"/>
          </w:tcPr>
          <w:p w14:paraId="0C4FC4A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6B37037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88CE82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0B3578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B314F0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5F1DF35F" w14:textId="77777777">
        <w:trPr>
          <w:trHeight w:val="200"/>
        </w:trPr>
        <w:tc>
          <w:tcPr>
            <w:tcW w:w="4884" w:type="dxa"/>
            <w:tcBorders>
              <w:top w:val="single" w:sz="6" w:space="0" w:color="auto"/>
              <w:bottom w:val="single" w:sz="6" w:space="0" w:color="auto"/>
              <w:right w:val="single" w:sz="6" w:space="0" w:color="auto"/>
            </w:tcBorders>
            <w:vAlign w:val="center"/>
          </w:tcPr>
          <w:p w14:paraId="38AAAAB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066324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4890C1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8A1D33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3304D9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94CFBD3" w14:textId="77777777">
        <w:trPr>
          <w:trHeight w:val="200"/>
        </w:trPr>
        <w:tc>
          <w:tcPr>
            <w:tcW w:w="4884" w:type="dxa"/>
            <w:tcBorders>
              <w:top w:val="single" w:sz="6" w:space="0" w:color="auto"/>
              <w:bottom w:val="single" w:sz="6" w:space="0" w:color="auto"/>
              <w:right w:val="single" w:sz="6" w:space="0" w:color="auto"/>
            </w:tcBorders>
            <w:vAlign w:val="center"/>
          </w:tcPr>
          <w:p w14:paraId="1B0E68F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12DDA35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BCF679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EC5ED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A4021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2615B8A" w14:textId="77777777">
        <w:trPr>
          <w:trHeight w:val="200"/>
        </w:trPr>
        <w:tc>
          <w:tcPr>
            <w:tcW w:w="4884" w:type="dxa"/>
            <w:tcBorders>
              <w:top w:val="single" w:sz="6" w:space="0" w:color="auto"/>
              <w:bottom w:val="single" w:sz="6" w:space="0" w:color="auto"/>
              <w:right w:val="single" w:sz="6" w:space="0" w:color="auto"/>
            </w:tcBorders>
            <w:vAlign w:val="center"/>
          </w:tcPr>
          <w:p w14:paraId="39659DF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0A6A4EE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B608CB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202275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7AAE6B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3D36B46" w14:textId="77777777">
        <w:trPr>
          <w:trHeight w:val="200"/>
        </w:trPr>
        <w:tc>
          <w:tcPr>
            <w:tcW w:w="4884" w:type="dxa"/>
            <w:tcBorders>
              <w:top w:val="single" w:sz="6" w:space="0" w:color="auto"/>
              <w:bottom w:val="single" w:sz="6" w:space="0" w:color="auto"/>
              <w:right w:val="single" w:sz="6" w:space="0" w:color="auto"/>
            </w:tcBorders>
            <w:vAlign w:val="center"/>
          </w:tcPr>
          <w:p w14:paraId="3C016FE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1E3003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3036A5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5137CD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7A86FB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291BD4B1" w14:textId="77777777">
        <w:trPr>
          <w:trHeight w:val="200"/>
        </w:trPr>
        <w:tc>
          <w:tcPr>
            <w:tcW w:w="4884" w:type="dxa"/>
            <w:tcBorders>
              <w:top w:val="single" w:sz="6" w:space="0" w:color="auto"/>
              <w:bottom w:val="single" w:sz="6" w:space="0" w:color="auto"/>
              <w:right w:val="single" w:sz="6" w:space="0" w:color="auto"/>
            </w:tcBorders>
            <w:vAlign w:val="center"/>
          </w:tcPr>
          <w:p w14:paraId="30C7062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5E4459C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F348C3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DF510C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D91454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4E5B667C" w14:textId="77777777">
        <w:trPr>
          <w:trHeight w:val="200"/>
        </w:trPr>
        <w:tc>
          <w:tcPr>
            <w:tcW w:w="4884" w:type="dxa"/>
            <w:tcBorders>
              <w:top w:val="single" w:sz="6" w:space="0" w:color="auto"/>
              <w:bottom w:val="single" w:sz="6" w:space="0" w:color="auto"/>
              <w:right w:val="single" w:sz="6" w:space="0" w:color="auto"/>
            </w:tcBorders>
            <w:vAlign w:val="center"/>
          </w:tcPr>
          <w:p w14:paraId="2BBB559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4CCFE3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E6482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0E988F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A38568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CDC9902" w14:textId="77777777">
        <w:trPr>
          <w:trHeight w:val="200"/>
        </w:trPr>
        <w:tc>
          <w:tcPr>
            <w:tcW w:w="4884" w:type="dxa"/>
            <w:tcBorders>
              <w:top w:val="single" w:sz="6" w:space="0" w:color="auto"/>
              <w:bottom w:val="single" w:sz="6" w:space="0" w:color="auto"/>
              <w:right w:val="single" w:sz="6" w:space="0" w:color="auto"/>
            </w:tcBorders>
            <w:vAlign w:val="center"/>
          </w:tcPr>
          <w:p w14:paraId="237771C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3855754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180FA4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C0EA60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90416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DF48635" w14:textId="77777777">
        <w:trPr>
          <w:trHeight w:val="200"/>
        </w:trPr>
        <w:tc>
          <w:tcPr>
            <w:tcW w:w="4884" w:type="dxa"/>
            <w:tcBorders>
              <w:top w:val="single" w:sz="6" w:space="0" w:color="auto"/>
              <w:bottom w:val="single" w:sz="6" w:space="0" w:color="auto"/>
              <w:right w:val="single" w:sz="6" w:space="0" w:color="auto"/>
            </w:tcBorders>
            <w:vAlign w:val="center"/>
          </w:tcPr>
          <w:p w14:paraId="55E6938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09B7806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FC5FD1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98BE1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64988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8AB82E4" w14:textId="77777777">
        <w:trPr>
          <w:trHeight w:val="200"/>
        </w:trPr>
        <w:tc>
          <w:tcPr>
            <w:tcW w:w="4884" w:type="dxa"/>
            <w:tcBorders>
              <w:top w:val="single" w:sz="6" w:space="0" w:color="auto"/>
              <w:bottom w:val="single" w:sz="6" w:space="0" w:color="auto"/>
              <w:right w:val="single" w:sz="6" w:space="0" w:color="auto"/>
            </w:tcBorders>
            <w:vAlign w:val="center"/>
          </w:tcPr>
          <w:p w14:paraId="48CD56E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088C9A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50ABA9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7A47C9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C4D330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33E42D09" w14:textId="77777777">
        <w:trPr>
          <w:trHeight w:val="200"/>
        </w:trPr>
        <w:tc>
          <w:tcPr>
            <w:tcW w:w="4884" w:type="dxa"/>
            <w:tcBorders>
              <w:top w:val="single" w:sz="6" w:space="0" w:color="auto"/>
              <w:bottom w:val="single" w:sz="6" w:space="0" w:color="auto"/>
              <w:right w:val="single" w:sz="6" w:space="0" w:color="auto"/>
            </w:tcBorders>
            <w:vAlign w:val="center"/>
          </w:tcPr>
          <w:p w14:paraId="06C9152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6B3D7F7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14ED8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8DC7CA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DA812B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53A091A7"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5200964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7B91D6C4"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24E90727"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1AC43704"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47F51BE"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61D1B" w14:paraId="0983693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36FD63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478EC7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E157DA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5D2428C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168E14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7F979A1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5FF45C2"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17F5F72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F3D132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751506E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2B795A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43BB936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1641F8"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3AED9B8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874CBCF"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721EE49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E1289AC"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8384840"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38A50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222A3F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6353F4B"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63C9D538"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05AF4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F4B088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F82A4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7C7A6B1C"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6C0D6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142171B0" w14:textId="77777777">
        <w:trPr>
          <w:trHeight w:val="200"/>
        </w:trPr>
        <w:tc>
          <w:tcPr>
            <w:tcW w:w="3000" w:type="dxa"/>
            <w:tcBorders>
              <w:top w:val="single" w:sz="6" w:space="0" w:color="auto"/>
              <w:bottom w:val="single" w:sz="6" w:space="0" w:color="auto"/>
              <w:right w:val="single" w:sz="6" w:space="0" w:color="auto"/>
            </w:tcBorders>
            <w:vAlign w:val="center"/>
          </w:tcPr>
          <w:p w14:paraId="2C93E4D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40BFAB7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621319AB"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F61D1B" w14:paraId="1E98616E" w14:textId="77777777">
        <w:trPr>
          <w:trHeight w:val="182"/>
        </w:trPr>
        <w:tc>
          <w:tcPr>
            <w:tcW w:w="2500" w:type="dxa"/>
            <w:tcBorders>
              <w:top w:val="single" w:sz="6" w:space="0" w:color="auto"/>
              <w:bottom w:val="single" w:sz="6" w:space="0" w:color="auto"/>
              <w:right w:val="single" w:sz="6" w:space="0" w:color="auto"/>
            </w:tcBorders>
            <w:vAlign w:val="center"/>
          </w:tcPr>
          <w:p w14:paraId="11CC9FD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21C07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38697B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41B0B42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32FD094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305A987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F61D1B" w14:paraId="76B2BF4F" w14:textId="77777777">
        <w:trPr>
          <w:trHeight w:val="182"/>
        </w:trPr>
        <w:tc>
          <w:tcPr>
            <w:tcW w:w="2500" w:type="dxa"/>
            <w:tcBorders>
              <w:top w:val="single" w:sz="6" w:space="0" w:color="auto"/>
              <w:bottom w:val="single" w:sz="6" w:space="0" w:color="auto"/>
              <w:right w:val="single" w:sz="6" w:space="0" w:color="auto"/>
            </w:tcBorders>
            <w:vAlign w:val="center"/>
          </w:tcPr>
          <w:p w14:paraId="56DE7C0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3048BB7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714C6A1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1B8E03F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23AE2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81EF5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61D1B" w14:paraId="1943EFC5" w14:textId="77777777">
        <w:trPr>
          <w:trHeight w:val="182"/>
        </w:trPr>
        <w:tc>
          <w:tcPr>
            <w:tcW w:w="2500" w:type="dxa"/>
            <w:tcBorders>
              <w:top w:val="single" w:sz="6" w:space="0" w:color="auto"/>
              <w:bottom w:val="single" w:sz="6" w:space="0" w:color="auto"/>
              <w:right w:val="single" w:sz="6" w:space="0" w:color="auto"/>
            </w:tcBorders>
            <w:vAlign w:val="center"/>
          </w:tcPr>
          <w:p w14:paraId="4262229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9D62CC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3881EA4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6B04660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2CBE18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297EBF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61D1B" w14:paraId="6F19117A" w14:textId="77777777">
        <w:trPr>
          <w:trHeight w:val="182"/>
        </w:trPr>
        <w:tc>
          <w:tcPr>
            <w:tcW w:w="2500" w:type="dxa"/>
            <w:tcBorders>
              <w:top w:val="single" w:sz="6" w:space="0" w:color="auto"/>
              <w:bottom w:val="single" w:sz="6" w:space="0" w:color="auto"/>
              <w:right w:val="single" w:sz="6" w:space="0" w:color="auto"/>
            </w:tcBorders>
            <w:vAlign w:val="center"/>
          </w:tcPr>
          <w:p w14:paraId="5E52234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020029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370FD2E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751B2B1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E518B5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95A7A7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61D1B" w14:paraId="5691FF62" w14:textId="77777777">
        <w:trPr>
          <w:trHeight w:val="182"/>
        </w:trPr>
        <w:tc>
          <w:tcPr>
            <w:tcW w:w="2500" w:type="dxa"/>
            <w:tcBorders>
              <w:top w:val="single" w:sz="6" w:space="0" w:color="auto"/>
              <w:bottom w:val="single" w:sz="6" w:space="0" w:color="auto"/>
              <w:right w:val="single" w:sz="6" w:space="0" w:color="auto"/>
            </w:tcBorders>
            <w:vAlign w:val="center"/>
          </w:tcPr>
          <w:p w14:paraId="2FC064E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02EB44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16A1CD3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584B141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34ECE6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150748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3D651F6C" w14:textId="77777777">
        <w:trPr>
          <w:trHeight w:val="182"/>
        </w:trPr>
        <w:tc>
          <w:tcPr>
            <w:tcW w:w="2500" w:type="dxa"/>
            <w:tcBorders>
              <w:top w:val="single" w:sz="6" w:space="0" w:color="auto"/>
              <w:bottom w:val="single" w:sz="6" w:space="0" w:color="auto"/>
              <w:right w:val="single" w:sz="6" w:space="0" w:color="auto"/>
            </w:tcBorders>
            <w:vAlign w:val="center"/>
          </w:tcPr>
          <w:p w14:paraId="39FF24E0"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C3669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1E8517A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72E8BD5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5B415A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48B0B03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6B734C39"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41400651"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503F2293"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211E3061"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61D1B" w14:paraId="697EA1CF" w14:textId="77777777">
        <w:trPr>
          <w:trHeight w:val="200"/>
        </w:trPr>
        <w:tc>
          <w:tcPr>
            <w:tcW w:w="7000" w:type="dxa"/>
            <w:tcBorders>
              <w:top w:val="single" w:sz="6" w:space="0" w:color="auto"/>
              <w:bottom w:val="single" w:sz="6" w:space="0" w:color="auto"/>
              <w:right w:val="single" w:sz="6" w:space="0" w:color="auto"/>
            </w:tcBorders>
            <w:vAlign w:val="center"/>
          </w:tcPr>
          <w:p w14:paraId="1E32BDF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BADDC6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7ED66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892CE37" w14:textId="77777777">
        <w:trPr>
          <w:trHeight w:val="200"/>
        </w:trPr>
        <w:tc>
          <w:tcPr>
            <w:tcW w:w="7000" w:type="dxa"/>
            <w:tcBorders>
              <w:top w:val="single" w:sz="6" w:space="0" w:color="auto"/>
              <w:bottom w:val="single" w:sz="6" w:space="0" w:color="auto"/>
              <w:right w:val="single" w:sz="6" w:space="0" w:color="auto"/>
            </w:tcBorders>
            <w:vAlign w:val="center"/>
          </w:tcPr>
          <w:p w14:paraId="3A12701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70641AA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5F0D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01E2AF24" w14:textId="77777777">
        <w:trPr>
          <w:trHeight w:val="200"/>
        </w:trPr>
        <w:tc>
          <w:tcPr>
            <w:tcW w:w="7000" w:type="dxa"/>
            <w:tcBorders>
              <w:top w:val="single" w:sz="6" w:space="0" w:color="auto"/>
              <w:bottom w:val="single" w:sz="6" w:space="0" w:color="auto"/>
              <w:right w:val="single" w:sz="6" w:space="0" w:color="auto"/>
            </w:tcBorders>
            <w:vAlign w:val="center"/>
          </w:tcPr>
          <w:p w14:paraId="52FDCF9F"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6E12F7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89D9ED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772F6CA7" w14:textId="77777777">
        <w:trPr>
          <w:trHeight w:val="200"/>
        </w:trPr>
        <w:tc>
          <w:tcPr>
            <w:tcW w:w="7000" w:type="dxa"/>
            <w:tcBorders>
              <w:top w:val="single" w:sz="6" w:space="0" w:color="auto"/>
              <w:bottom w:val="single" w:sz="6" w:space="0" w:color="auto"/>
              <w:right w:val="single" w:sz="6" w:space="0" w:color="auto"/>
            </w:tcBorders>
            <w:vAlign w:val="center"/>
          </w:tcPr>
          <w:p w14:paraId="7065AB2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0764D8E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2E21AE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71684737"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4880EF42"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61D1B" w14:paraId="6FA7F19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5678E92"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0D5377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EBE254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150FB3C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EC6342"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3FA8AB60"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4C357E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5E94ED3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66F9223"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514603D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60DE84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336712D3" w14:textId="77777777">
        <w:trPr>
          <w:trHeight w:val="200"/>
        </w:trPr>
        <w:tc>
          <w:tcPr>
            <w:tcW w:w="2500" w:type="dxa"/>
            <w:tcBorders>
              <w:top w:val="single" w:sz="6" w:space="0" w:color="auto"/>
              <w:bottom w:val="single" w:sz="6" w:space="0" w:color="auto"/>
              <w:right w:val="single" w:sz="6" w:space="0" w:color="auto"/>
            </w:tcBorders>
            <w:vAlign w:val="center"/>
          </w:tcPr>
          <w:p w14:paraId="125C653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7DA4B956"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144A08CA"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73FE294"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61D1B" w14:paraId="5F2D29A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8E4469E"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876092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34A946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61D1B" w14:paraId="0D4B30C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A503BA"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6F8CEF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CD2C7E4"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6FE38A4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9BDA14"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2E09EE2F"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034E6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641E260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73C9CD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3B5A807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9FEEED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0714A5B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A64FB5"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4E4CB92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068FF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7D20605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E2666AD"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23DC4BA"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6B0F12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61D1B" w14:paraId="3B5850BE" w14:textId="77777777">
        <w:trPr>
          <w:trHeight w:val="200"/>
        </w:trPr>
        <w:tc>
          <w:tcPr>
            <w:tcW w:w="2500" w:type="dxa"/>
            <w:tcBorders>
              <w:top w:val="single" w:sz="6" w:space="0" w:color="auto"/>
              <w:bottom w:val="single" w:sz="6" w:space="0" w:color="auto"/>
              <w:right w:val="single" w:sz="6" w:space="0" w:color="auto"/>
            </w:tcBorders>
            <w:vAlign w:val="center"/>
          </w:tcPr>
          <w:p w14:paraId="5E1D27D9"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1F8E90DE" w14:textId="77777777" w:rsidR="00F61D1B" w:rsidRDefault="000E73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30.04.2019 року повноваження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припинено. </w:t>
            </w:r>
          </w:p>
        </w:tc>
      </w:tr>
    </w:tbl>
    <w:p w14:paraId="461E566D"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14E65F6E"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64E7AB8B"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F61D1B" w14:paraId="22465B60" w14:textId="77777777">
        <w:trPr>
          <w:trHeight w:val="200"/>
        </w:trPr>
        <w:tc>
          <w:tcPr>
            <w:tcW w:w="892" w:type="dxa"/>
            <w:tcBorders>
              <w:top w:val="single" w:sz="6" w:space="0" w:color="auto"/>
              <w:bottom w:val="single" w:sz="6" w:space="0" w:color="auto"/>
              <w:right w:val="single" w:sz="6" w:space="0" w:color="auto"/>
            </w:tcBorders>
            <w:vAlign w:val="center"/>
          </w:tcPr>
          <w:p w14:paraId="26ACD04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4EBE48D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74FE652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5E7AA63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F61D1B" w14:paraId="64A5F848" w14:textId="77777777">
        <w:trPr>
          <w:trHeight w:val="200"/>
        </w:trPr>
        <w:tc>
          <w:tcPr>
            <w:tcW w:w="892" w:type="dxa"/>
            <w:tcBorders>
              <w:top w:val="single" w:sz="6" w:space="0" w:color="auto"/>
              <w:bottom w:val="single" w:sz="6" w:space="0" w:color="auto"/>
              <w:right w:val="single" w:sz="6" w:space="0" w:color="auto"/>
            </w:tcBorders>
          </w:tcPr>
          <w:p w14:paraId="002C46D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3DA6A58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Олександр Олександрович</w:t>
            </w:r>
          </w:p>
        </w:tc>
        <w:tc>
          <w:tcPr>
            <w:tcW w:w="3000" w:type="dxa"/>
            <w:tcBorders>
              <w:top w:val="single" w:sz="6" w:space="0" w:color="auto"/>
              <w:left w:val="single" w:sz="6" w:space="0" w:color="auto"/>
              <w:bottom w:val="single" w:sz="6" w:space="0" w:color="auto"/>
              <w:right w:val="single" w:sz="6" w:space="0" w:color="auto"/>
            </w:tcBorders>
          </w:tcPr>
          <w:p w14:paraId="3D2A37AB"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17A65F6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23,4607</w:t>
            </w:r>
          </w:p>
        </w:tc>
      </w:tr>
      <w:tr w:rsidR="00F61D1B" w14:paraId="0E9227CA" w14:textId="77777777">
        <w:trPr>
          <w:trHeight w:val="200"/>
        </w:trPr>
        <w:tc>
          <w:tcPr>
            <w:tcW w:w="892" w:type="dxa"/>
            <w:tcBorders>
              <w:top w:val="single" w:sz="6" w:space="0" w:color="auto"/>
              <w:bottom w:val="single" w:sz="6" w:space="0" w:color="auto"/>
              <w:right w:val="single" w:sz="6" w:space="0" w:color="auto"/>
            </w:tcBorders>
          </w:tcPr>
          <w:p w14:paraId="4E32DF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10B57A0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Олександр Васильович</w:t>
            </w:r>
          </w:p>
        </w:tc>
        <w:tc>
          <w:tcPr>
            <w:tcW w:w="3000" w:type="dxa"/>
            <w:tcBorders>
              <w:top w:val="single" w:sz="6" w:space="0" w:color="auto"/>
              <w:left w:val="single" w:sz="6" w:space="0" w:color="auto"/>
              <w:bottom w:val="single" w:sz="6" w:space="0" w:color="auto"/>
              <w:right w:val="single" w:sz="6" w:space="0" w:color="auto"/>
            </w:tcBorders>
          </w:tcPr>
          <w:p w14:paraId="1D167B44"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02839FB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41,5131</w:t>
            </w:r>
          </w:p>
        </w:tc>
      </w:tr>
      <w:tr w:rsidR="00F61D1B" w14:paraId="30354FC8" w14:textId="77777777">
        <w:trPr>
          <w:trHeight w:val="200"/>
        </w:trPr>
        <w:tc>
          <w:tcPr>
            <w:tcW w:w="892" w:type="dxa"/>
            <w:tcBorders>
              <w:top w:val="single" w:sz="6" w:space="0" w:color="auto"/>
              <w:bottom w:val="single" w:sz="6" w:space="0" w:color="auto"/>
              <w:right w:val="single" w:sz="6" w:space="0" w:color="auto"/>
            </w:tcBorders>
          </w:tcPr>
          <w:p w14:paraId="180D25B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14:paraId="4B6D745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Дорошенко </w:t>
            </w:r>
            <w:proofErr w:type="spellStart"/>
            <w:r>
              <w:rPr>
                <w:rFonts w:ascii="Times New Roman CYR" w:hAnsi="Times New Roman CYR" w:cs="Times New Roman CYR"/>
                <w:sz w:val="24"/>
                <w:szCs w:val="24"/>
              </w:rPr>
              <w:t>Юрiй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Анатолiйович</w:t>
            </w:r>
            <w:proofErr w:type="spellEnd"/>
          </w:p>
        </w:tc>
        <w:tc>
          <w:tcPr>
            <w:tcW w:w="3000" w:type="dxa"/>
            <w:tcBorders>
              <w:top w:val="single" w:sz="6" w:space="0" w:color="auto"/>
              <w:left w:val="single" w:sz="6" w:space="0" w:color="auto"/>
              <w:bottom w:val="single" w:sz="6" w:space="0" w:color="auto"/>
              <w:right w:val="single" w:sz="6" w:space="0" w:color="auto"/>
            </w:tcBorders>
          </w:tcPr>
          <w:p w14:paraId="4115F02C"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01ABA0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7,3168</w:t>
            </w:r>
          </w:p>
        </w:tc>
      </w:tr>
      <w:tr w:rsidR="00F61D1B" w14:paraId="51AD111C" w14:textId="77777777">
        <w:trPr>
          <w:trHeight w:val="200"/>
        </w:trPr>
        <w:tc>
          <w:tcPr>
            <w:tcW w:w="892" w:type="dxa"/>
            <w:tcBorders>
              <w:top w:val="single" w:sz="6" w:space="0" w:color="auto"/>
              <w:bottom w:val="single" w:sz="6" w:space="0" w:color="auto"/>
              <w:right w:val="single" w:sz="6" w:space="0" w:color="auto"/>
            </w:tcBorders>
          </w:tcPr>
          <w:p w14:paraId="084286A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14:paraId="7B335FD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Давидок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w:t>
            </w:r>
            <w:proofErr w:type="spellEnd"/>
            <w:r>
              <w:rPr>
                <w:rFonts w:ascii="Times New Roman CYR" w:hAnsi="Times New Roman CYR" w:cs="Times New Roman CYR"/>
                <w:sz w:val="24"/>
                <w:szCs w:val="24"/>
              </w:rPr>
              <w:t xml:space="preserve"> Петрович</w:t>
            </w:r>
          </w:p>
        </w:tc>
        <w:tc>
          <w:tcPr>
            <w:tcW w:w="3000" w:type="dxa"/>
            <w:tcBorders>
              <w:top w:val="single" w:sz="6" w:space="0" w:color="auto"/>
              <w:left w:val="single" w:sz="6" w:space="0" w:color="auto"/>
              <w:bottom w:val="single" w:sz="6" w:space="0" w:color="auto"/>
              <w:right w:val="single" w:sz="6" w:space="0" w:color="auto"/>
            </w:tcBorders>
          </w:tcPr>
          <w:p w14:paraId="7CF1CD3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635BBEA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6,2984</w:t>
            </w:r>
          </w:p>
        </w:tc>
      </w:tr>
      <w:tr w:rsidR="00F61D1B" w14:paraId="5B9BE7B4" w14:textId="77777777">
        <w:trPr>
          <w:trHeight w:val="200"/>
        </w:trPr>
        <w:tc>
          <w:tcPr>
            <w:tcW w:w="892" w:type="dxa"/>
            <w:tcBorders>
              <w:top w:val="single" w:sz="6" w:space="0" w:color="auto"/>
              <w:bottom w:val="single" w:sz="6" w:space="0" w:color="auto"/>
              <w:right w:val="single" w:sz="6" w:space="0" w:color="auto"/>
            </w:tcBorders>
          </w:tcPr>
          <w:p w14:paraId="77764B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14:paraId="10307A5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Сенчик</w:t>
            </w:r>
            <w:proofErr w:type="spellEnd"/>
            <w:r>
              <w:rPr>
                <w:rFonts w:ascii="Times New Roman CYR" w:hAnsi="Times New Roman CYR" w:cs="Times New Roman CYR"/>
                <w:sz w:val="24"/>
                <w:szCs w:val="24"/>
              </w:rPr>
              <w:t xml:space="preserve"> Валентина </w:t>
            </w:r>
            <w:proofErr w:type="spellStart"/>
            <w:r>
              <w:rPr>
                <w:rFonts w:ascii="Times New Roman CYR" w:hAnsi="Times New Roman CYR" w:cs="Times New Roman CYR"/>
                <w:sz w:val="24"/>
                <w:szCs w:val="24"/>
              </w:rPr>
              <w:t>Андрiївна</w:t>
            </w:r>
            <w:proofErr w:type="spellEnd"/>
          </w:p>
        </w:tc>
        <w:tc>
          <w:tcPr>
            <w:tcW w:w="3000" w:type="dxa"/>
            <w:tcBorders>
              <w:top w:val="single" w:sz="6" w:space="0" w:color="auto"/>
              <w:left w:val="single" w:sz="6" w:space="0" w:color="auto"/>
              <w:bottom w:val="single" w:sz="6" w:space="0" w:color="auto"/>
              <w:right w:val="single" w:sz="6" w:space="0" w:color="auto"/>
            </w:tcBorders>
          </w:tcPr>
          <w:p w14:paraId="2ED20AB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4AF2B1C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9,8455</w:t>
            </w:r>
          </w:p>
        </w:tc>
      </w:tr>
      <w:tr w:rsidR="00F61D1B" w14:paraId="69C5B796" w14:textId="77777777">
        <w:trPr>
          <w:trHeight w:val="200"/>
        </w:trPr>
        <w:tc>
          <w:tcPr>
            <w:tcW w:w="892" w:type="dxa"/>
            <w:tcBorders>
              <w:top w:val="single" w:sz="6" w:space="0" w:color="auto"/>
              <w:bottom w:val="single" w:sz="6" w:space="0" w:color="auto"/>
              <w:right w:val="single" w:sz="6" w:space="0" w:color="auto"/>
            </w:tcBorders>
          </w:tcPr>
          <w:p w14:paraId="0714C3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4000" w:type="dxa"/>
            <w:tcBorders>
              <w:top w:val="single" w:sz="6" w:space="0" w:color="auto"/>
              <w:left w:val="single" w:sz="6" w:space="0" w:color="auto"/>
              <w:bottom w:val="single" w:sz="6" w:space="0" w:color="auto"/>
              <w:right w:val="single" w:sz="6" w:space="0" w:color="auto"/>
            </w:tcBorders>
          </w:tcPr>
          <w:p w14:paraId="4293467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Мостова </w:t>
            </w:r>
            <w:proofErr w:type="spellStart"/>
            <w:r>
              <w:rPr>
                <w:rFonts w:ascii="Times New Roman CYR" w:hAnsi="Times New Roman CYR" w:cs="Times New Roman CYR"/>
                <w:sz w:val="24"/>
                <w:szCs w:val="24"/>
              </w:rPr>
              <w:t>Свiтлана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Олександрiвна</w:t>
            </w:r>
            <w:proofErr w:type="spellEnd"/>
          </w:p>
        </w:tc>
        <w:tc>
          <w:tcPr>
            <w:tcW w:w="3000" w:type="dxa"/>
            <w:tcBorders>
              <w:top w:val="single" w:sz="6" w:space="0" w:color="auto"/>
              <w:left w:val="single" w:sz="6" w:space="0" w:color="auto"/>
              <w:bottom w:val="single" w:sz="6" w:space="0" w:color="auto"/>
              <w:right w:val="single" w:sz="6" w:space="0" w:color="auto"/>
            </w:tcBorders>
          </w:tcPr>
          <w:p w14:paraId="27022EE0"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19CD085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9,1178</w:t>
            </w:r>
          </w:p>
        </w:tc>
      </w:tr>
    </w:tbl>
    <w:p w14:paraId="6120E85B"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467ED65B"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0AF23F19" w14:textId="77777777" w:rsidR="00F61D1B" w:rsidRDefault="00F61D1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9957"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505"/>
        <w:gridCol w:w="1560"/>
      </w:tblGrid>
      <w:tr w:rsidR="00F61D1B" w14:paraId="279006B2" w14:textId="77777777" w:rsidTr="00181AFA">
        <w:trPr>
          <w:trHeight w:val="200"/>
        </w:trPr>
        <w:tc>
          <w:tcPr>
            <w:tcW w:w="1892" w:type="dxa"/>
            <w:tcBorders>
              <w:top w:val="single" w:sz="6" w:space="0" w:color="auto"/>
              <w:bottom w:val="single" w:sz="6" w:space="0" w:color="auto"/>
              <w:right w:val="single" w:sz="6" w:space="0" w:color="auto"/>
            </w:tcBorders>
            <w:vAlign w:val="center"/>
          </w:tcPr>
          <w:p w14:paraId="0A6B53F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5281C3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505" w:type="dxa"/>
            <w:tcBorders>
              <w:top w:val="single" w:sz="6" w:space="0" w:color="auto"/>
              <w:left w:val="single" w:sz="6" w:space="0" w:color="auto"/>
              <w:bottom w:val="single" w:sz="6" w:space="0" w:color="auto"/>
              <w:right w:val="single" w:sz="6" w:space="0" w:color="auto"/>
            </w:tcBorders>
            <w:vAlign w:val="center"/>
          </w:tcPr>
          <w:p w14:paraId="572F9D7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1560" w:type="dxa"/>
            <w:tcBorders>
              <w:top w:val="single" w:sz="6" w:space="0" w:color="auto"/>
              <w:left w:val="single" w:sz="6" w:space="0" w:color="auto"/>
              <w:bottom w:val="single" w:sz="6" w:space="0" w:color="auto"/>
            </w:tcBorders>
            <w:vAlign w:val="center"/>
          </w:tcPr>
          <w:p w14:paraId="58B80B2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F61D1B" w14:paraId="5C416C37" w14:textId="77777777" w:rsidTr="00181AFA">
        <w:trPr>
          <w:trHeight w:val="200"/>
        </w:trPr>
        <w:tc>
          <w:tcPr>
            <w:tcW w:w="1892" w:type="dxa"/>
            <w:tcBorders>
              <w:top w:val="single" w:sz="6" w:space="0" w:color="auto"/>
              <w:bottom w:val="single" w:sz="6" w:space="0" w:color="auto"/>
              <w:right w:val="single" w:sz="6" w:space="0" w:color="auto"/>
            </w:tcBorders>
          </w:tcPr>
          <w:p w14:paraId="5B5DB15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3 820 000</w:t>
            </w:r>
          </w:p>
        </w:tc>
        <w:tc>
          <w:tcPr>
            <w:tcW w:w="2000" w:type="dxa"/>
            <w:tcBorders>
              <w:top w:val="single" w:sz="6" w:space="0" w:color="auto"/>
              <w:left w:val="single" w:sz="6" w:space="0" w:color="auto"/>
              <w:bottom w:val="single" w:sz="6" w:space="0" w:color="auto"/>
              <w:right w:val="single" w:sz="6" w:space="0" w:color="auto"/>
            </w:tcBorders>
          </w:tcPr>
          <w:p w14:paraId="3469CFF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w:t>
            </w:r>
          </w:p>
        </w:tc>
        <w:tc>
          <w:tcPr>
            <w:tcW w:w="4505" w:type="dxa"/>
            <w:tcBorders>
              <w:top w:val="single" w:sz="6" w:space="0" w:color="auto"/>
              <w:left w:val="single" w:sz="6" w:space="0" w:color="auto"/>
              <w:bottom w:val="single" w:sz="6" w:space="0" w:color="auto"/>
              <w:right w:val="single" w:sz="6" w:space="0" w:color="auto"/>
            </w:tcBorders>
          </w:tcPr>
          <w:p w14:paraId="5A5C23C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встановлених </w:t>
            </w:r>
            <w:proofErr w:type="spellStart"/>
            <w:r>
              <w:rPr>
                <w:rFonts w:ascii="Times New Roman CYR" w:hAnsi="Times New Roman CYR" w:cs="Times New Roman CYR"/>
                <w:sz w:val="24"/>
                <w:szCs w:val="24"/>
              </w:rPr>
              <w:t>дiючим</w:t>
            </w:r>
            <w:proofErr w:type="spellEnd"/>
            <w:r>
              <w:rPr>
                <w:rFonts w:ascii="Times New Roman CYR" w:hAnsi="Times New Roman CYR" w:cs="Times New Roman CYR"/>
                <w:sz w:val="24"/>
                <w:szCs w:val="24"/>
              </w:rPr>
              <w:t xml:space="preserve"> законодавством України,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1BD4619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зареєстровано випуск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загальна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38 200 шт. </w:t>
            </w:r>
            <w:proofErr w:type="spellStart"/>
            <w:r>
              <w:rPr>
                <w:rFonts w:ascii="Times New Roman CYR" w:hAnsi="Times New Roman CYR" w:cs="Times New Roman CYR"/>
                <w:sz w:val="24"/>
                <w:szCs w:val="24"/>
              </w:rPr>
              <w:t>номiнальною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100,00 грн. кожна, на загальну суму 3 820 000грн., форма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бездокументарна. Товариством не випускались </w:t>
            </w:r>
            <w:proofErr w:type="spellStart"/>
            <w:r>
              <w:rPr>
                <w:rFonts w:ascii="Times New Roman CYR" w:hAnsi="Times New Roman CYR" w:cs="Times New Roman CYR"/>
                <w:sz w:val="24"/>
                <w:szCs w:val="24"/>
              </w:rPr>
              <w:t>привiлейованi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w:t>
            </w:r>
          </w:p>
          <w:p w14:paraId="3DB13D8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даних останнього реєстру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Товариства, Загальна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складає  10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38 200 штук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20 штук. Таким чином, для визначення кворуму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враховується 38 180 голосуючих простих </w:t>
            </w:r>
            <w:proofErr w:type="spellStart"/>
            <w:r>
              <w:rPr>
                <w:rFonts w:ascii="Times New Roman CYR" w:hAnsi="Times New Roman CYR" w:cs="Times New Roman CYR"/>
                <w:sz w:val="24"/>
                <w:szCs w:val="24"/>
              </w:rPr>
              <w:t>акцiй</w:t>
            </w:r>
            <w:proofErr w:type="spellEnd"/>
          </w:p>
          <w:p w14:paraId="5391D25C" w14:textId="77777777" w:rsidR="00F61D1B" w:rsidRDefault="000E7352" w:rsidP="00181AF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tc>
        <w:tc>
          <w:tcPr>
            <w:tcW w:w="1560" w:type="dxa"/>
            <w:tcBorders>
              <w:top w:val="single" w:sz="6" w:space="0" w:color="auto"/>
              <w:left w:val="single" w:sz="6" w:space="0" w:color="auto"/>
              <w:bottom w:val="single" w:sz="6" w:space="0" w:color="auto"/>
            </w:tcBorders>
          </w:tcPr>
          <w:p w14:paraId="1C3FF25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F61D1B" w14:paraId="3D942C7D" w14:textId="77777777" w:rsidTr="00181AFA">
        <w:trPr>
          <w:trHeight w:val="200"/>
        </w:trPr>
        <w:tc>
          <w:tcPr>
            <w:tcW w:w="1892" w:type="dxa"/>
            <w:tcBorders>
              <w:top w:val="single" w:sz="6" w:space="0" w:color="auto"/>
              <w:bottom w:val="single" w:sz="6" w:space="0" w:color="auto"/>
              <w:right w:val="single" w:sz="6" w:space="0" w:color="auto"/>
            </w:tcBorders>
          </w:tcPr>
          <w:p w14:paraId="54E16E0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65" w:type="dxa"/>
            <w:gridSpan w:val="3"/>
            <w:tcBorders>
              <w:top w:val="single" w:sz="6" w:space="0" w:color="auto"/>
              <w:left w:val="single" w:sz="6" w:space="0" w:color="auto"/>
              <w:bottom w:val="single" w:sz="6" w:space="0" w:color="auto"/>
            </w:tcBorders>
          </w:tcPr>
          <w:p w14:paraId="674783B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обмежень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емiтентiв</w:t>
            </w:r>
            <w:proofErr w:type="spellEnd"/>
            <w:r>
              <w:rPr>
                <w:rFonts w:ascii="Times New Roman CYR" w:hAnsi="Times New Roman CYR" w:cs="Times New Roman CYR"/>
                <w:sz w:val="24"/>
                <w:szCs w:val="24"/>
              </w:rPr>
              <w:t xml:space="preserve"> немає.</w:t>
            </w:r>
          </w:p>
        </w:tc>
      </w:tr>
    </w:tbl>
    <w:p w14:paraId="787B95AB"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829AE4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32103FC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Голова та члени Наглядової ради, Директор,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(посада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вакантна), Головний бухгалтер. </w:t>
      </w:r>
    </w:p>
    <w:p w14:paraId="346A6DA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1FEB09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(п.7.2.2. (н) Статуту) Загальними зборами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7.3.5. Статуту Наглядова рада Товариства обирається на 3 роки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(трьох)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До складу Наглядової ради обираються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або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представляють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про що зазначається в </w:t>
      </w:r>
      <w:proofErr w:type="spellStart"/>
      <w:r>
        <w:rPr>
          <w:rFonts w:ascii="Times New Roman CYR" w:hAnsi="Times New Roman CYR" w:cs="Times New Roman CYR"/>
          <w:sz w:val="24"/>
          <w:szCs w:val="24"/>
        </w:rPr>
        <w:t>бюлетенi</w:t>
      </w:r>
      <w:proofErr w:type="spellEnd"/>
      <w:r>
        <w:rPr>
          <w:rFonts w:ascii="Times New Roman CYR" w:hAnsi="Times New Roman CYR" w:cs="Times New Roman CYR"/>
          <w:sz w:val="24"/>
          <w:szCs w:val="24"/>
        </w:rPr>
        <w:t xml:space="preserve"> для кумулятивного голосування при їх </w:t>
      </w:r>
      <w:proofErr w:type="spellStart"/>
      <w:r>
        <w:rPr>
          <w:rFonts w:ascii="Times New Roman CYR" w:hAnsi="Times New Roman CYR" w:cs="Times New Roman CYR"/>
          <w:sz w:val="24"/>
          <w:szCs w:val="24"/>
        </w:rPr>
        <w:t>обраннi</w:t>
      </w:r>
      <w:proofErr w:type="spellEnd"/>
      <w:r>
        <w:rPr>
          <w:rFonts w:ascii="Times New Roman CYR" w:hAnsi="Times New Roman CYR" w:cs="Times New Roman CYR"/>
          <w:sz w:val="24"/>
          <w:szCs w:val="24"/>
        </w:rPr>
        <w:t xml:space="preserve">. Член Наглядової ради,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замiнений</w:t>
      </w:r>
      <w:proofErr w:type="spellEnd"/>
      <w:r>
        <w:rPr>
          <w:rFonts w:ascii="Times New Roman CYR" w:hAnsi="Times New Roman CYR" w:cs="Times New Roman CYR"/>
          <w:sz w:val="24"/>
          <w:szCs w:val="24"/>
        </w:rPr>
        <w:t xml:space="preserve"> таким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(групою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будь-який час в порядку, визначеному чинним законодавством. </w:t>
      </w:r>
    </w:p>
    <w:p w14:paraId="52CA28F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091582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w:t>
      </w:r>
    </w:p>
    <w:p w14:paraId="52EEB4C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A99A7A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можуть бути Директором або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w:t>
      </w:r>
    </w:p>
    <w:p w14:paraId="63C2AE4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EA5B5F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кумулятивного голосування. Одна й та сама особа може обиратися до складу Наглядової ради неодноразово.</w:t>
      </w:r>
    </w:p>
    <w:p w14:paraId="7643619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204681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члена Наглядової ради -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такого члена Наглядової ради припиняються, а новий член Наглядової ради набуває повноважень з моменту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представником якого (яких) 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член Наглядової ради</w:t>
      </w:r>
    </w:p>
    <w:p w14:paraId="4E1988F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4A8C42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фiзичної</w:t>
      </w:r>
      <w:proofErr w:type="spellEnd"/>
      <w:r>
        <w:rPr>
          <w:rFonts w:ascii="Times New Roman CYR" w:hAnsi="Times New Roman CYR" w:cs="Times New Roman CYR"/>
          <w:sz w:val="24"/>
          <w:szCs w:val="24"/>
        </w:rPr>
        <w:t xml:space="preserve"> особи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з одночасним припиненням договору,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за станом здоров'я;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
    <w:p w14:paraId="1978C94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9CE97D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стала менше половини її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Товариство протягом 3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має скликати </w:t>
      </w: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для обрання всього складу Наглядової ради </w:t>
      </w:r>
    </w:p>
    <w:p w14:paraId="15A3CDE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81FC72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 Товариства (п.7.3.2. (є) статуту) на необмежений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до припинення його повноважень (переобрання). Повноваження Директора припиняються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з одночасним прийняттям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призначення директора або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його повноваження. З Директором Товариства укладається контракт.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контракт з ним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Голова Наглядової ради чи особа, уповноважена на те Наглядовою радою.</w:t>
      </w:r>
    </w:p>
    <w:p w14:paraId="0627022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18A386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 </w:t>
      </w:r>
    </w:p>
    <w:p w14:paraId="4EA1D381"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13BD5C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 статуту Товариства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обирається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обирається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i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7.5.2. Строк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встановлюється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30.04.2019 року повноваження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припиненi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посаду </w:t>
      </w:r>
      <w:proofErr w:type="spellStart"/>
      <w:r>
        <w:rPr>
          <w:rFonts w:ascii="Times New Roman CYR" w:hAnsi="Times New Roman CYR" w:cs="Times New Roman CYR"/>
          <w:sz w:val="24"/>
          <w:szCs w:val="24"/>
        </w:rPr>
        <w:t>нiкого</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не обрано.</w:t>
      </w:r>
    </w:p>
    <w:p w14:paraId="5F850BE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E27A51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7.5.10. Статуту Товариства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припиняються: </w:t>
      </w:r>
    </w:p>
    <w:p w14:paraId="21F5585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C4A0A0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1F6F3F8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09E5E6F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53DAEE1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10ECF06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посада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вакантна</w:t>
      </w:r>
    </w:p>
    <w:p w14:paraId="6CD05A0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яким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w:t>
      </w:r>
    </w:p>
    <w:p w14:paraId="101B26A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CA763D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3CADC9E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Статутом, Положенням про Наглядову раду, а також контрактами, що укладаються з членами наглядової ради..</w:t>
      </w:r>
    </w:p>
    <w:p w14:paraId="72288A7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питання: </w:t>
      </w:r>
    </w:p>
    <w:p w14:paraId="18561E9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7.3.2 Статуту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3ADFD1B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якими регулюється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тих, що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для затвердження Директору, затвердження положення про винагороду Директора, затвердження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винагороду Директора;</w:t>
      </w:r>
    </w:p>
    <w:p w14:paraId="377DD51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проекту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проекту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проекту порядку денного з урахуванням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Директора; </w:t>
      </w:r>
    </w:p>
    <w:p w14:paraId="7164AB3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та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випадках, передбачених чинним законодавством; </w:t>
      </w:r>
    </w:p>
    <w:p w14:paraId="3E0A6C3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30E5B1F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конвертованi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на суму, що не перевищує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76E9884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781EF2E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яким </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Товариства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w:t>
      </w:r>
    </w:p>
    <w:p w14:paraId="565A38C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затвердження умов контракту, який 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w:t>
      </w:r>
    </w:p>
    <w:p w14:paraId="5E41EE0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 результатами розгляду висновку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незалежного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нього;</w:t>
      </w:r>
    </w:p>
    <w:p w14:paraId="22568A4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w:t>
      </w:r>
    </w:p>
    <w:p w14:paraId="6D03443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315CF94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тимчасової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56D4DA9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проведення аудиторської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w:t>
      </w:r>
      <w:r>
        <w:rPr>
          <w:rFonts w:ascii="Times New Roman CYR" w:hAnsi="Times New Roman CYR" w:cs="Times New Roman CYR"/>
          <w:sz w:val="24"/>
          <w:szCs w:val="24"/>
        </w:rPr>
        <w:lastRenderedPageBreak/>
        <w:t>результатами поточного або минулого (минулих) року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та визначення умов договору, що укладатиметься з таким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(її) послуг;</w:t>
      </w:r>
    </w:p>
    <w:p w14:paraId="3ED3722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w:t>
      </w:r>
    </w:p>
    <w:p w14:paraId="50CE459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забезпечення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44F7C8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Товариством i участь Товариства в будь-яких юридичних особах, їх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w:t>
      </w:r>
    </w:p>
    <w:p w14:paraId="4869315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у випадках, передбачених чинним законодавством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 </w:t>
      </w:r>
    </w:p>
    <w:p w14:paraId="0697B35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04C7384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69C65C9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залучення (обрання) суб'єкта </w:t>
      </w:r>
      <w:proofErr w:type="spellStart"/>
      <w:r>
        <w:rPr>
          <w:rFonts w:ascii="Times New Roman CYR" w:hAnsi="Times New Roman CYR" w:cs="Times New Roman CYR"/>
          <w:sz w:val="24"/>
          <w:szCs w:val="24"/>
        </w:rPr>
        <w:t>оцiночної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79DC2A6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 надсилання оферти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у випадках, передбачених чинним законодавством;</w:t>
      </w:r>
    </w:p>
    <w:p w14:paraId="0E52DDA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чи сума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є предметом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перевищує 1 </w:t>
      </w:r>
      <w:proofErr w:type="spellStart"/>
      <w:r>
        <w:rPr>
          <w:rFonts w:ascii="Times New Roman CYR" w:hAnsi="Times New Roman CYR" w:cs="Times New Roman CYR"/>
          <w:sz w:val="24"/>
          <w:szCs w:val="24"/>
        </w:rPr>
        <w:t>вiдсоток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i при цьому Наглядова рада має право надати згоду на вчинення такого правочину;</w:t>
      </w:r>
    </w:p>
    <w:p w14:paraId="1C0E007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 контроль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Товариства;</w:t>
      </w:r>
    </w:p>
    <w:p w14:paraId="6033F8C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депозитарної установи для укладання з нею договору про обслуговування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власникам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не уклали з обраними ними депозитарними установами договору про обслуговування рахунку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44DB71D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 xml:space="preserve"> структурних i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затвердження їх положень;</w:t>
      </w:r>
    </w:p>
    <w:p w14:paraId="31ABEC0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2B8A799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депозитарної установи, яка надає Товариству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послуги, затвердження умов договору, що укладатиметься з нею,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її послуг.</w:t>
      </w:r>
    </w:p>
    <w:p w14:paraId="7A68A1A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Директора,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наслiдками</w:t>
      </w:r>
      <w:proofErr w:type="spellEnd"/>
      <w:r>
        <w:rPr>
          <w:rFonts w:ascii="Times New Roman CYR" w:hAnsi="Times New Roman CYR" w:cs="Times New Roman CYR"/>
          <w:sz w:val="24"/>
          <w:szCs w:val="24"/>
        </w:rPr>
        <w:t xml:space="preserve"> його розгляду.</w:t>
      </w:r>
    </w:p>
    <w:p w14:paraId="1B0D614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своєчаснiстю</w:t>
      </w:r>
      <w:proofErr w:type="spellEnd"/>
      <w:r>
        <w:rPr>
          <w:rFonts w:ascii="Times New Roman CYR" w:hAnsi="Times New Roman CYR" w:cs="Times New Roman CYR"/>
          <w:sz w:val="24"/>
          <w:szCs w:val="24"/>
        </w:rPr>
        <w:t xml:space="preserve"> надання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принципи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w:t>
      </w:r>
    </w:p>
    <w:p w14:paraId="6B5A894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не можуть </w:t>
      </w:r>
      <w:proofErr w:type="spellStart"/>
      <w:r>
        <w:rPr>
          <w:rFonts w:ascii="Times New Roman CYR" w:hAnsi="Times New Roman CYR" w:cs="Times New Roman CYR"/>
          <w:sz w:val="24"/>
          <w:szCs w:val="24"/>
        </w:rPr>
        <w:t>вирiшуватись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0B5185D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також належить (п. 7.3.3.): </w:t>
      </w:r>
    </w:p>
    <w:p w14:paraId="51887E8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дарування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7C6A7FF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розгляд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CBD1EA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проведення позачергових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1E4D850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висновкiв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акцiонерiв</w:t>
      </w:r>
      <w:proofErr w:type="spellEnd"/>
      <w:r>
        <w:rPr>
          <w:rFonts w:ascii="Times New Roman CYR" w:hAnsi="Times New Roman CYR" w:cs="Times New Roman CYR"/>
          <w:sz w:val="24"/>
          <w:szCs w:val="24"/>
        </w:rPr>
        <w:t>;</w:t>
      </w:r>
    </w:p>
    <w:p w14:paraId="1EF4EBE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укладання колективного договору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власника (як уповноважений орган власника);</w:t>
      </w:r>
    </w:p>
    <w:p w14:paraId="350BDE8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порушення справи про притягнення до майнової, </w:t>
      </w:r>
      <w:proofErr w:type="spellStart"/>
      <w:r>
        <w:rPr>
          <w:rFonts w:ascii="Times New Roman CYR" w:hAnsi="Times New Roman CYR" w:cs="Times New Roman CYR"/>
          <w:sz w:val="24"/>
          <w:szCs w:val="24"/>
        </w:rPr>
        <w:t>адмiнiстративної</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кримiнальної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2363DAE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регулювання i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Директора Товариства.</w:t>
      </w:r>
    </w:p>
    <w:p w14:paraId="48D2645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A5FC72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576703F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будь-яку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260F354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залучати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307BC0E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Виконавчого органу Товариства.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чинним законодавством України.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забезпечують членам Наглядової ради доступ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межах, передбачених Статутом Товариства та чинним законодавством. </w:t>
      </w:r>
    </w:p>
    <w:p w14:paraId="16A35AA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3D93CC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даного органу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а також трудовим договором, що укладається з директором - </w:t>
      </w:r>
      <w:proofErr w:type="spellStart"/>
      <w:r>
        <w:rPr>
          <w:rFonts w:ascii="Times New Roman CYR" w:hAnsi="Times New Roman CYR" w:cs="Times New Roman CYR"/>
          <w:sz w:val="24"/>
          <w:szCs w:val="24"/>
        </w:rPr>
        <w:t>одноосiбним</w:t>
      </w:r>
      <w:proofErr w:type="spellEnd"/>
      <w:r>
        <w:rPr>
          <w:rFonts w:ascii="Times New Roman CYR" w:hAnsi="Times New Roman CYR" w:cs="Times New Roman CYR"/>
          <w:sz w:val="24"/>
          <w:szCs w:val="24"/>
        </w:rPr>
        <w:t xml:space="preserve"> виконавчим органом.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трудовий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голова Наглядової ради чи особа, уповноважена на те Наглядовою радою. </w:t>
      </w:r>
    </w:p>
    <w:p w14:paraId="0FFDEAD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до п. 7.4.2.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w:t>
      </w:r>
    </w:p>
    <w:p w14:paraId="1B275C07"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розпорядження майном i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w:t>
      </w:r>
    </w:p>
    <w:p w14:paraId="5002402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0164CAB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12C1126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13EB463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 депозитарних установах i в Центральному </w:t>
      </w:r>
      <w:proofErr w:type="spellStart"/>
      <w:r>
        <w:rPr>
          <w:rFonts w:ascii="Times New Roman CYR" w:hAnsi="Times New Roman CYR" w:cs="Times New Roman CYR"/>
          <w:sz w:val="24"/>
          <w:szCs w:val="24"/>
        </w:rPr>
        <w:t>депозитарiї</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43F29B8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4D45EB9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w:t>
      </w:r>
    </w:p>
    <w:p w14:paraId="0E6CCC8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w:t>
      </w:r>
    </w:p>
    <w:p w14:paraId="7EEF903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77B7B4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Права та обов'язки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визначаються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актами законодавства, статутом та положенням про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у випадках, передбачених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статутом або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положеннями товариства. </w:t>
      </w:r>
    </w:p>
    <w:p w14:paraId="6734ED6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7.5.5. Статуту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належить:</w:t>
      </w:r>
    </w:p>
    <w:p w14:paraId="748401A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w:t>
      </w:r>
    </w:p>
    <w:p w14:paraId="0741165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спецiальна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67033FB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7.5.6. Статуту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готує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висновки i </w:t>
      </w:r>
      <w:proofErr w:type="spellStart"/>
      <w:r>
        <w:rPr>
          <w:rFonts w:ascii="Times New Roman CYR" w:hAnsi="Times New Roman CYR" w:cs="Times New Roman CYR"/>
          <w:sz w:val="24"/>
          <w:szCs w:val="24"/>
        </w:rPr>
        <w:t>рекомендацiї</w:t>
      </w:r>
      <w:proofErr w:type="spellEnd"/>
      <w:r>
        <w:rPr>
          <w:rFonts w:ascii="Times New Roman CYR" w:hAnsi="Times New Roman CYR" w:cs="Times New Roman CYR"/>
          <w:sz w:val="24"/>
          <w:szCs w:val="24"/>
        </w:rPr>
        <w:t xml:space="preserve">, в яких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
    <w:p w14:paraId="02AFC16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2B9B13D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7754D1E8"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C05A7F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проводить також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власною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Директора або на вимогу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подання вимоги сукупно є власниками не менше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яких готує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висновки</w:t>
      </w:r>
    </w:p>
    <w:p w14:paraId="5009A42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CEAEB1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
    <w:p w14:paraId="7B4AC944"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
    <w:p w14:paraId="7F18411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w:t>
      </w:r>
    </w:p>
    <w:p w14:paraId="608523A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EB6C9D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 </w:t>
      </w:r>
    </w:p>
    <w:p w14:paraId="7569173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5BAC6D2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 </w:t>
      </w:r>
    </w:p>
    <w:p w14:paraId="00E33DD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28C92DF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 </w:t>
      </w:r>
    </w:p>
    <w:p w14:paraId="48F4242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 </w:t>
      </w:r>
    </w:p>
    <w:p w14:paraId="591CF5C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470EB00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983243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5710B2C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Наведено 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щодо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p>
    <w:p w14:paraId="36A899D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D21F95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1B672F3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608BE64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20E8863"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32932032"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sectPr w:rsidR="00F61D1B" w:rsidSect="00181AFA">
          <w:pgSz w:w="12240" w:h="15840"/>
          <w:pgMar w:top="850" w:right="850" w:bottom="850" w:left="1400" w:header="708" w:footer="567" w:gutter="0"/>
          <w:cols w:space="720"/>
          <w:noEndnote/>
          <w:docGrid w:linePitch="299"/>
        </w:sectPr>
      </w:pPr>
    </w:p>
    <w:p w14:paraId="5146FD1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F61D1B" w14:paraId="04F4C343"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2B68873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6419233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3369296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466639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7080F9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B4A1AD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F61D1B" w14:paraId="72EA72DB" w14:textId="77777777">
        <w:trPr>
          <w:trHeight w:val="200"/>
        </w:trPr>
        <w:tc>
          <w:tcPr>
            <w:tcW w:w="3300" w:type="dxa"/>
            <w:vMerge/>
            <w:tcBorders>
              <w:top w:val="single" w:sz="6" w:space="0" w:color="auto"/>
              <w:bottom w:val="single" w:sz="6" w:space="0" w:color="auto"/>
              <w:right w:val="single" w:sz="6" w:space="0" w:color="auto"/>
            </w:tcBorders>
            <w:vAlign w:val="center"/>
          </w:tcPr>
          <w:p w14:paraId="3CF39F4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6933557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71639AA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531481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EA6ABFD"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7B20CD6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474764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F61D1B" w14:paraId="6A923A81" w14:textId="77777777">
        <w:trPr>
          <w:trHeight w:val="200"/>
        </w:trPr>
        <w:tc>
          <w:tcPr>
            <w:tcW w:w="3300" w:type="dxa"/>
            <w:tcBorders>
              <w:top w:val="single" w:sz="6" w:space="0" w:color="auto"/>
              <w:bottom w:val="single" w:sz="6" w:space="0" w:color="auto"/>
              <w:right w:val="single" w:sz="6" w:space="0" w:color="auto"/>
            </w:tcBorders>
          </w:tcPr>
          <w:p w14:paraId="27453F6F"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14:paraId="269F532D"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14:paraId="4946B49F"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88C1858"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18EC6FA"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D744AF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14:paraId="416C15EF"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r>
      <w:tr w:rsidR="00F61D1B" w14:paraId="4A6EFFD0"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06DB480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567BE6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7FFC77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4A94D2F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F61D1B" w14:paraId="6386A323"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1F58A87B"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74428F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CE43AA2"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AAA4DD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5278133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F61D1B" w14:paraId="5ACF9D7A" w14:textId="77777777">
        <w:trPr>
          <w:trHeight w:val="200"/>
        </w:trPr>
        <w:tc>
          <w:tcPr>
            <w:tcW w:w="7000" w:type="dxa"/>
            <w:gridSpan w:val="3"/>
            <w:tcBorders>
              <w:top w:val="single" w:sz="6" w:space="0" w:color="auto"/>
              <w:bottom w:val="single" w:sz="6" w:space="0" w:color="auto"/>
              <w:right w:val="single" w:sz="6" w:space="0" w:color="auto"/>
            </w:tcBorders>
          </w:tcPr>
          <w:p w14:paraId="3F2D545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Олександр Олександрович</w:t>
            </w:r>
          </w:p>
        </w:tc>
        <w:tc>
          <w:tcPr>
            <w:tcW w:w="2000" w:type="dxa"/>
            <w:tcBorders>
              <w:top w:val="single" w:sz="6" w:space="0" w:color="auto"/>
              <w:left w:val="single" w:sz="6" w:space="0" w:color="auto"/>
              <w:bottom w:val="single" w:sz="6" w:space="0" w:color="auto"/>
              <w:right w:val="single" w:sz="6" w:space="0" w:color="auto"/>
            </w:tcBorders>
          </w:tcPr>
          <w:p w14:paraId="4909C3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8 962</w:t>
            </w:r>
          </w:p>
        </w:tc>
        <w:tc>
          <w:tcPr>
            <w:tcW w:w="2000" w:type="dxa"/>
            <w:tcBorders>
              <w:top w:val="single" w:sz="6" w:space="0" w:color="auto"/>
              <w:left w:val="single" w:sz="6" w:space="0" w:color="auto"/>
              <w:bottom w:val="single" w:sz="6" w:space="0" w:color="auto"/>
              <w:right w:val="single" w:sz="6" w:space="0" w:color="auto"/>
            </w:tcBorders>
          </w:tcPr>
          <w:p w14:paraId="16B0525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23,4607</w:t>
            </w:r>
          </w:p>
        </w:tc>
        <w:tc>
          <w:tcPr>
            <w:tcW w:w="2000" w:type="dxa"/>
            <w:tcBorders>
              <w:top w:val="single" w:sz="6" w:space="0" w:color="auto"/>
              <w:left w:val="single" w:sz="6" w:space="0" w:color="auto"/>
              <w:bottom w:val="single" w:sz="6" w:space="0" w:color="auto"/>
              <w:right w:val="single" w:sz="6" w:space="0" w:color="auto"/>
            </w:tcBorders>
          </w:tcPr>
          <w:p w14:paraId="0554C65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8 962</w:t>
            </w:r>
          </w:p>
        </w:tc>
        <w:tc>
          <w:tcPr>
            <w:tcW w:w="2121" w:type="dxa"/>
            <w:tcBorders>
              <w:top w:val="single" w:sz="6" w:space="0" w:color="auto"/>
              <w:left w:val="single" w:sz="6" w:space="0" w:color="auto"/>
              <w:bottom w:val="single" w:sz="6" w:space="0" w:color="auto"/>
            </w:tcBorders>
          </w:tcPr>
          <w:p w14:paraId="204A3B3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516512E" w14:textId="77777777">
        <w:trPr>
          <w:trHeight w:val="200"/>
        </w:trPr>
        <w:tc>
          <w:tcPr>
            <w:tcW w:w="7000" w:type="dxa"/>
            <w:gridSpan w:val="3"/>
            <w:tcBorders>
              <w:top w:val="single" w:sz="6" w:space="0" w:color="auto"/>
              <w:bottom w:val="single" w:sz="6" w:space="0" w:color="auto"/>
              <w:right w:val="single" w:sz="6" w:space="0" w:color="auto"/>
            </w:tcBorders>
          </w:tcPr>
          <w:p w14:paraId="69D936F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Олександр Васильович</w:t>
            </w:r>
          </w:p>
        </w:tc>
        <w:tc>
          <w:tcPr>
            <w:tcW w:w="2000" w:type="dxa"/>
            <w:tcBorders>
              <w:top w:val="single" w:sz="6" w:space="0" w:color="auto"/>
              <w:left w:val="single" w:sz="6" w:space="0" w:color="auto"/>
              <w:bottom w:val="single" w:sz="6" w:space="0" w:color="auto"/>
              <w:right w:val="single" w:sz="6" w:space="0" w:color="auto"/>
            </w:tcBorders>
          </w:tcPr>
          <w:p w14:paraId="4D1FC12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15 858</w:t>
            </w:r>
          </w:p>
        </w:tc>
        <w:tc>
          <w:tcPr>
            <w:tcW w:w="2000" w:type="dxa"/>
            <w:tcBorders>
              <w:top w:val="single" w:sz="6" w:space="0" w:color="auto"/>
              <w:left w:val="single" w:sz="6" w:space="0" w:color="auto"/>
              <w:bottom w:val="single" w:sz="6" w:space="0" w:color="auto"/>
              <w:right w:val="single" w:sz="6" w:space="0" w:color="auto"/>
            </w:tcBorders>
          </w:tcPr>
          <w:p w14:paraId="56410F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41,5131</w:t>
            </w:r>
          </w:p>
        </w:tc>
        <w:tc>
          <w:tcPr>
            <w:tcW w:w="2000" w:type="dxa"/>
            <w:tcBorders>
              <w:top w:val="single" w:sz="6" w:space="0" w:color="auto"/>
              <w:left w:val="single" w:sz="6" w:space="0" w:color="auto"/>
              <w:bottom w:val="single" w:sz="6" w:space="0" w:color="auto"/>
              <w:right w:val="single" w:sz="6" w:space="0" w:color="auto"/>
            </w:tcBorders>
          </w:tcPr>
          <w:p w14:paraId="19079B7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15 858</w:t>
            </w:r>
          </w:p>
        </w:tc>
        <w:tc>
          <w:tcPr>
            <w:tcW w:w="2121" w:type="dxa"/>
            <w:tcBorders>
              <w:top w:val="single" w:sz="6" w:space="0" w:color="auto"/>
              <w:left w:val="single" w:sz="6" w:space="0" w:color="auto"/>
              <w:bottom w:val="single" w:sz="6" w:space="0" w:color="auto"/>
            </w:tcBorders>
          </w:tcPr>
          <w:p w14:paraId="53E2F67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0A13B69" w14:textId="77777777">
        <w:trPr>
          <w:trHeight w:val="200"/>
        </w:trPr>
        <w:tc>
          <w:tcPr>
            <w:tcW w:w="7000" w:type="dxa"/>
            <w:gridSpan w:val="3"/>
            <w:tcBorders>
              <w:top w:val="single" w:sz="6" w:space="0" w:color="auto"/>
              <w:bottom w:val="single" w:sz="6" w:space="0" w:color="auto"/>
              <w:right w:val="single" w:sz="6" w:space="0" w:color="auto"/>
            </w:tcBorders>
          </w:tcPr>
          <w:p w14:paraId="043527A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Дорошенко </w:t>
            </w:r>
            <w:proofErr w:type="spellStart"/>
            <w:r>
              <w:rPr>
                <w:rFonts w:ascii="Times New Roman CYR" w:hAnsi="Times New Roman CYR" w:cs="Times New Roman CYR"/>
              </w:rPr>
              <w:t>Юрiй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Анатолiйович</w:t>
            </w:r>
            <w:proofErr w:type="spellEnd"/>
          </w:p>
        </w:tc>
        <w:tc>
          <w:tcPr>
            <w:tcW w:w="2000" w:type="dxa"/>
            <w:tcBorders>
              <w:top w:val="single" w:sz="6" w:space="0" w:color="auto"/>
              <w:left w:val="single" w:sz="6" w:space="0" w:color="auto"/>
              <w:bottom w:val="single" w:sz="6" w:space="0" w:color="auto"/>
              <w:right w:val="single" w:sz="6" w:space="0" w:color="auto"/>
            </w:tcBorders>
          </w:tcPr>
          <w:p w14:paraId="063F18A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2 795</w:t>
            </w:r>
          </w:p>
        </w:tc>
        <w:tc>
          <w:tcPr>
            <w:tcW w:w="2000" w:type="dxa"/>
            <w:tcBorders>
              <w:top w:val="single" w:sz="6" w:space="0" w:color="auto"/>
              <w:left w:val="single" w:sz="6" w:space="0" w:color="auto"/>
              <w:bottom w:val="single" w:sz="6" w:space="0" w:color="auto"/>
              <w:right w:val="single" w:sz="6" w:space="0" w:color="auto"/>
            </w:tcBorders>
          </w:tcPr>
          <w:p w14:paraId="3DA0554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7,3168</w:t>
            </w:r>
          </w:p>
        </w:tc>
        <w:tc>
          <w:tcPr>
            <w:tcW w:w="2000" w:type="dxa"/>
            <w:tcBorders>
              <w:top w:val="single" w:sz="6" w:space="0" w:color="auto"/>
              <w:left w:val="single" w:sz="6" w:space="0" w:color="auto"/>
              <w:bottom w:val="single" w:sz="6" w:space="0" w:color="auto"/>
              <w:right w:val="single" w:sz="6" w:space="0" w:color="auto"/>
            </w:tcBorders>
          </w:tcPr>
          <w:p w14:paraId="4AF3F2C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2 795</w:t>
            </w:r>
          </w:p>
        </w:tc>
        <w:tc>
          <w:tcPr>
            <w:tcW w:w="2121" w:type="dxa"/>
            <w:tcBorders>
              <w:top w:val="single" w:sz="6" w:space="0" w:color="auto"/>
              <w:left w:val="single" w:sz="6" w:space="0" w:color="auto"/>
              <w:bottom w:val="single" w:sz="6" w:space="0" w:color="auto"/>
            </w:tcBorders>
          </w:tcPr>
          <w:p w14:paraId="0BB6D8A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C513068" w14:textId="77777777">
        <w:trPr>
          <w:trHeight w:val="200"/>
        </w:trPr>
        <w:tc>
          <w:tcPr>
            <w:tcW w:w="7000" w:type="dxa"/>
            <w:gridSpan w:val="3"/>
            <w:tcBorders>
              <w:top w:val="single" w:sz="6" w:space="0" w:color="auto"/>
              <w:bottom w:val="single" w:sz="6" w:space="0" w:color="auto"/>
              <w:right w:val="single" w:sz="6" w:space="0" w:color="auto"/>
            </w:tcBorders>
          </w:tcPr>
          <w:p w14:paraId="4470D0F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Давидок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w:t>
            </w:r>
            <w:proofErr w:type="spellEnd"/>
            <w:r>
              <w:rPr>
                <w:rFonts w:ascii="Times New Roman CYR" w:hAnsi="Times New Roman CYR" w:cs="Times New Roman CYR"/>
              </w:rPr>
              <w:t xml:space="preserve"> Петрович</w:t>
            </w:r>
          </w:p>
        </w:tc>
        <w:tc>
          <w:tcPr>
            <w:tcW w:w="2000" w:type="dxa"/>
            <w:tcBorders>
              <w:top w:val="single" w:sz="6" w:space="0" w:color="auto"/>
              <w:left w:val="single" w:sz="6" w:space="0" w:color="auto"/>
              <w:bottom w:val="single" w:sz="6" w:space="0" w:color="auto"/>
              <w:right w:val="single" w:sz="6" w:space="0" w:color="auto"/>
            </w:tcBorders>
          </w:tcPr>
          <w:p w14:paraId="370E22F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2 406</w:t>
            </w:r>
          </w:p>
        </w:tc>
        <w:tc>
          <w:tcPr>
            <w:tcW w:w="2000" w:type="dxa"/>
            <w:tcBorders>
              <w:top w:val="single" w:sz="6" w:space="0" w:color="auto"/>
              <w:left w:val="single" w:sz="6" w:space="0" w:color="auto"/>
              <w:bottom w:val="single" w:sz="6" w:space="0" w:color="auto"/>
              <w:right w:val="single" w:sz="6" w:space="0" w:color="auto"/>
            </w:tcBorders>
          </w:tcPr>
          <w:p w14:paraId="34607E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6,2984</w:t>
            </w:r>
          </w:p>
        </w:tc>
        <w:tc>
          <w:tcPr>
            <w:tcW w:w="2000" w:type="dxa"/>
            <w:tcBorders>
              <w:top w:val="single" w:sz="6" w:space="0" w:color="auto"/>
              <w:left w:val="single" w:sz="6" w:space="0" w:color="auto"/>
              <w:bottom w:val="single" w:sz="6" w:space="0" w:color="auto"/>
              <w:right w:val="single" w:sz="6" w:space="0" w:color="auto"/>
            </w:tcBorders>
          </w:tcPr>
          <w:p w14:paraId="74D1940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2 406</w:t>
            </w:r>
          </w:p>
        </w:tc>
        <w:tc>
          <w:tcPr>
            <w:tcW w:w="2121" w:type="dxa"/>
            <w:tcBorders>
              <w:top w:val="single" w:sz="6" w:space="0" w:color="auto"/>
              <w:left w:val="single" w:sz="6" w:space="0" w:color="auto"/>
              <w:bottom w:val="single" w:sz="6" w:space="0" w:color="auto"/>
            </w:tcBorders>
          </w:tcPr>
          <w:p w14:paraId="2728339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9F642C9" w14:textId="77777777">
        <w:trPr>
          <w:trHeight w:val="200"/>
        </w:trPr>
        <w:tc>
          <w:tcPr>
            <w:tcW w:w="7000" w:type="dxa"/>
            <w:gridSpan w:val="3"/>
            <w:tcBorders>
              <w:top w:val="single" w:sz="6" w:space="0" w:color="auto"/>
              <w:bottom w:val="single" w:sz="6" w:space="0" w:color="auto"/>
              <w:right w:val="single" w:sz="6" w:space="0" w:color="auto"/>
            </w:tcBorders>
          </w:tcPr>
          <w:p w14:paraId="61BAD0D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Андрiївна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56EB61E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3 761</w:t>
            </w:r>
          </w:p>
        </w:tc>
        <w:tc>
          <w:tcPr>
            <w:tcW w:w="2000" w:type="dxa"/>
            <w:tcBorders>
              <w:top w:val="single" w:sz="6" w:space="0" w:color="auto"/>
              <w:left w:val="single" w:sz="6" w:space="0" w:color="auto"/>
              <w:bottom w:val="single" w:sz="6" w:space="0" w:color="auto"/>
              <w:right w:val="single" w:sz="6" w:space="0" w:color="auto"/>
            </w:tcBorders>
          </w:tcPr>
          <w:p w14:paraId="1F1807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9,8455</w:t>
            </w:r>
          </w:p>
        </w:tc>
        <w:tc>
          <w:tcPr>
            <w:tcW w:w="2000" w:type="dxa"/>
            <w:tcBorders>
              <w:top w:val="single" w:sz="6" w:space="0" w:color="auto"/>
              <w:left w:val="single" w:sz="6" w:space="0" w:color="auto"/>
              <w:bottom w:val="single" w:sz="6" w:space="0" w:color="auto"/>
              <w:right w:val="single" w:sz="6" w:space="0" w:color="auto"/>
            </w:tcBorders>
          </w:tcPr>
          <w:p w14:paraId="77DB19C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3 761</w:t>
            </w:r>
          </w:p>
        </w:tc>
        <w:tc>
          <w:tcPr>
            <w:tcW w:w="2121" w:type="dxa"/>
            <w:tcBorders>
              <w:top w:val="single" w:sz="6" w:space="0" w:color="auto"/>
              <w:left w:val="single" w:sz="6" w:space="0" w:color="auto"/>
              <w:bottom w:val="single" w:sz="6" w:space="0" w:color="auto"/>
            </w:tcBorders>
          </w:tcPr>
          <w:p w14:paraId="2B781CD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652AF24" w14:textId="77777777">
        <w:trPr>
          <w:trHeight w:val="200"/>
        </w:trPr>
        <w:tc>
          <w:tcPr>
            <w:tcW w:w="7000" w:type="dxa"/>
            <w:gridSpan w:val="3"/>
            <w:tcBorders>
              <w:top w:val="single" w:sz="6" w:space="0" w:color="auto"/>
              <w:bottom w:val="single" w:sz="6" w:space="0" w:color="auto"/>
              <w:right w:val="single" w:sz="6" w:space="0" w:color="auto"/>
            </w:tcBorders>
          </w:tcPr>
          <w:p w14:paraId="376CF01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Мостова </w:t>
            </w:r>
            <w:proofErr w:type="spellStart"/>
            <w:r>
              <w:rPr>
                <w:rFonts w:ascii="Times New Roman CYR" w:hAnsi="Times New Roman CYR" w:cs="Times New Roman CYR"/>
              </w:rPr>
              <w:t>Свiтлана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Олександрiвна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6943586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3 483</w:t>
            </w:r>
          </w:p>
        </w:tc>
        <w:tc>
          <w:tcPr>
            <w:tcW w:w="2000" w:type="dxa"/>
            <w:tcBorders>
              <w:top w:val="single" w:sz="6" w:space="0" w:color="auto"/>
              <w:left w:val="single" w:sz="6" w:space="0" w:color="auto"/>
              <w:bottom w:val="single" w:sz="6" w:space="0" w:color="auto"/>
              <w:right w:val="single" w:sz="6" w:space="0" w:color="auto"/>
            </w:tcBorders>
          </w:tcPr>
          <w:p w14:paraId="57A259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9,1178</w:t>
            </w:r>
          </w:p>
        </w:tc>
        <w:tc>
          <w:tcPr>
            <w:tcW w:w="2000" w:type="dxa"/>
            <w:tcBorders>
              <w:top w:val="single" w:sz="6" w:space="0" w:color="auto"/>
              <w:left w:val="single" w:sz="6" w:space="0" w:color="auto"/>
              <w:bottom w:val="single" w:sz="6" w:space="0" w:color="auto"/>
              <w:right w:val="single" w:sz="6" w:space="0" w:color="auto"/>
            </w:tcBorders>
          </w:tcPr>
          <w:p w14:paraId="0A56426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3 483</w:t>
            </w:r>
          </w:p>
        </w:tc>
        <w:tc>
          <w:tcPr>
            <w:tcW w:w="2121" w:type="dxa"/>
            <w:tcBorders>
              <w:top w:val="single" w:sz="6" w:space="0" w:color="auto"/>
              <w:left w:val="single" w:sz="6" w:space="0" w:color="auto"/>
              <w:bottom w:val="single" w:sz="6" w:space="0" w:color="auto"/>
            </w:tcBorders>
          </w:tcPr>
          <w:p w14:paraId="2A3DF7A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2048068" w14:textId="77777777">
        <w:trPr>
          <w:trHeight w:val="200"/>
        </w:trPr>
        <w:tc>
          <w:tcPr>
            <w:tcW w:w="7000" w:type="dxa"/>
            <w:gridSpan w:val="3"/>
            <w:tcBorders>
              <w:top w:val="single" w:sz="6" w:space="0" w:color="auto"/>
              <w:bottom w:val="single" w:sz="6" w:space="0" w:color="auto"/>
              <w:right w:val="single" w:sz="6" w:space="0" w:color="auto"/>
            </w:tcBorders>
          </w:tcPr>
          <w:p w14:paraId="4D15BA04"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558DFF4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37 265</w:t>
            </w:r>
          </w:p>
        </w:tc>
        <w:tc>
          <w:tcPr>
            <w:tcW w:w="2000" w:type="dxa"/>
            <w:tcBorders>
              <w:top w:val="single" w:sz="6" w:space="0" w:color="auto"/>
              <w:left w:val="single" w:sz="6" w:space="0" w:color="auto"/>
              <w:bottom w:val="single" w:sz="6" w:space="0" w:color="auto"/>
              <w:right w:val="single" w:sz="6" w:space="0" w:color="auto"/>
            </w:tcBorders>
          </w:tcPr>
          <w:p w14:paraId="4387EA4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97,5523</w:t>
            </w:r>
          </w:p>
        </w:tc>
        <w:tc>
          <w:tcPr>
            <w:tcW w:w="2000" w:type="dxa"/>
            <w:tcBorders>
              <w:top w:val="single" w:sz="6" w:space="0" w:color="auto"/>
              <w:left w:val="single" w:sz="6" w:space="0" w:color="auto"/>
              <w:bottom w:val="single" w:sz="6" w:space="0" w:color="auto"/>
              <w:right w:val="single" w:sz="6" w:space="0" w:color="auto"/>
            </w:tcBorders>
          </w:tcPr>
          <w:p w14:paraId="5032FC8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37 265</w:t>
            </w:r>
          </w:p>
        </w:tc>
        <w:tc>
          <w:tcPr>
            <w:tcW w:w="2121" w:type="dxa"/>
            <w:tcBorders>
              <w:top w:val="single" w:sz="6" w:space="0" w:color="auto"/>
              <w:left w:val="single" w:sz="6" w:space="0" w:color="auto"/>
              <w:bottom w:val="single" w:sz="6" w:space="0" w:color="auto"/>
            </w:tcBorders>
          </w:tcPr>
          <w:p w14:paraId="4F0DDDD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1BF06EC"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pgSz w:w="16838" w:h="11906" w:orient="landscape"/>
          <w:pgMar w:top="850" w:right="850" w:bottom="850" w:left="1400" w:header="708" w:footer="708" w:gutter="0"/>
          <w:cols w:space="720"/>
          <w:noEndnote/>
        </w:sectPr>
      </w:pPr>
    </w:p>
    <w:p w14:paraId="7879703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65D2B7B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F61D1B" w14:paraId="17B63470" w14:textId="77777777">
        <w:trPr>
          <w:trHeight w:val="300"/>
        </w:trPr>
        <w:tc>
          <w:tcPr>
            <w:tcW w:w="2462" w:type="dxa"/>
            <w:tcBorders>
              <w:top w:val="single" w:sz="6" w:space="0" w:color="auto"/>
              <w:bottom w:val="single" w:sz="6" w:space="0" w:color="auto"/>
              <w:right w:val="single" w:sz="6" w:space="0" w:color="auto"/>
            </w:tcBorders>
            <w:vAlign w:val="center"/>
          </w:tcPr>
          <w:p w14:paraId="5FDE90C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78648C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4465D71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14:paraId="11FA0E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4119D9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F61D1B" w14:paraId="2DA8BA16" w14:textId="77777777">
        <w:trPr>
          <w:trHeight w:val="300"/>
        </w:trPr>
        <w:tc>
          <w:tcPr>
            <w:tcW w:w="2462" w:type="dxa"/>
            <w:tcBorders>
              <w:top w:val="single" w:sz="6" w:space="0" w:color="auto"/>
              <w:bottom w:val="single" w:sz="6" w:space="0" w:color="auto"/>
              <w:right w:val="single" w:sz="6" w:space="0" w:color="auto"/>
            </w:tcBorders>
          </w:tcPr>
          <w:p w14:paraId="440675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проста бездокументарна </w:t>
            </w:r>
            <w:proofErr w:type="spellStart"/>
            <w:r>
              <w:rPr>
                <w:rFonts w:ascii="Times New Roman CYR" w:hAnsi="Times New Roman CYR" w:cs="Times New Roman CYR"/>
                <w:sz w:val="20"/>
                <w:szCs w:val="20"/>
              </w:rPr>
              <w:t>iменна</w:t>
            </w:r>
            <w:proofErr w:type="spellEnd"/>
          </w:p>
        </w:tc>
        <w:tc>
          <w:tcPr>
            <w:tcW w:w="2000" w:type="dxa"/>
            <w:tcBorders>
              <w:top w:val="single" w:sz="6" w:space="0" w:color="auto"/>
              <w:left w:val="single" w:sz="6" w:space="0" w:color="auto"/>
              <w:bottom w:val="single" w:sz="6" w:space="0" w:color="auto"/>
              <w:right w:val="single" w:sz="6" w:space="0" w:color="auto"/>
            </w:tcBorders>
          </w:tcPr>
          <w:p w14:paraId="46D1785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38 200</w:t>
            </w:r>
          </w:p>
        </w:tc>
        <w:tc>
          <w:tcPr>
            <w:tcW w:w="2000" w:type="dxa"/>
            <w:tcBorders>
              <w:top w:val="single" w:sz="6" w:space="0" w:color="auto"/>
              <w:left w:val="single" w:sz="6" w:space="0" w:color="auto"/>
              <w:bottom w:val="single" w:sz="6" w:space="0" w:color="auto"/>
              <w:right w:val="single" w:sz="6" w:space="0" w:color="auto"/>
            </w:tcBorders>
          </w:tcPr>
          <w:p w14:paraId="6D021E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100,00</w:t>
            </w:r>
          </w:p>
        </w:tc>
        <w:tc>
          <w:tcPr>
            <w:tcW w:w="5000" w:type="dxa"/>
            <w:tcBorders>
              <w:top w:val="single" w:sz="6" w:space="0" w:color="auto"/>
              <w:left w:val="single" w:sz="6" w:space="0" w:color="auto"/>
              <w:bottom w:val="single" w:sz="6" w:space="0" w:color="auto"/>
              <w:right w:val="single" w:sz="6" w:space="0" w:color="auto"/>
            </w:tcBorders>
          </w:tcPr>
          <w:p w14:paraId="056895CF"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4.2.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 власники простих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мають права на:</w:t>
            </w:r>
          </w:p>
          <w:p w14:paraId="1847CC7E"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w:t>
            </w:r>
          </w:p>
          <w:p w14:paraId="157CAA49"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w:t>
            </w:r>
          </w:p>
          <w:p w14:paraId="6A9D61F2"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майна Товариства;</w:t>
            </w:r>
          </w:p>
          <w:p w14:paraId="32C3804B"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111D8EFF"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г1) </w:t>
            </w:r>
            <w:proofErr w:type="spellStart"/>
            <w:r>
              <w:rPr>
                <w:rFonts w:ascii="Times New Roman CYR" w:hAnsi="Times New Roman CYR" w:cs="Times New Roman CYR"/>
                <w:sz w:val="20"/>
                <w:szCs w:val="20"/>
              </w:rPr>
              <w:t>вiльне</w:t>
            </w:r>
            <w:proofErr w:type="spellEnd"/>
            <w:r>
              <w:rPr>
                <w:rFonts w:ascii="Times New Roman CYR" w:hAnsi="Times New Roman CYR" w:cs="Times New Roman CYR"/>
                <w:sz w:val="20"/>
                <w:szCs w:val="20"/>
              </w:rPr>
              <w:t xml:space="preserve"> розпорядження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що їм належать,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належних їм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без згоди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(без застосування переважного права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що пропонуються ними до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третiм</w:t>
            </w:r>
            <w:proofErr w:type="spellEnd"/>
            <w:r>
              <w:rPr>
                <w:rFonts w:ascii="Times New Roman CYR" w:hAnsi="Times New Roman CYR" w:cs="Times New Roman CYR"/>
                <w:sz w:val="20"/>
                <w:szCs w:val="20"/>
              </w:rPr>
              <w:t xml:space="preserve"> особам);</w:t>
            </w:r>
          </w:p>
          <w:p w14:paraId="360386A2"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використання переважного права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що продаються  </w:t>
            </w:r>
            <w:proofErr w:type="spellStart"/>
            <w:r>
              <w:rPr>
                <w:rFonts w:ascii="Times New Roman CYR" w:hAnsi="Times New Roman CYR" w:cs="Times New Roman CYR"/>
                <w:sz w:val="20"/>
                <w:szCs w:val="20"/>
              </w:rPr>
              <w:t>iншими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акцiонерами</w:t>
            </w:r>
            <w:proofErr w:type="spellEnd"/>
            <w:r>
              <w:rPr>
                <w:rFonts w:ascii="Times New Roman CYR" w:hAnsi="Times New Roman CYR" w:cs="Times New Roman CYR"/>
                <w:sz w:val="20"/>
                <w:szCs w:val="20"/>
              </w:rPr>
              <w:t xml:space="preserve">  цього товариства;</w:t>
            </w:r>
          </w:p>
          <w:p w14:paraId="4050BEF5"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е) використання переважного права на придбання додатково випущених у </w:t>
            </w:r>
            <w:proofErr w:type="spellStart"/>
            <w:r>
              <w:rPr>
                <w:rFonts w:ascii="Times New Roman CYR" w:hAnsi="Times New Roman CYR" w:cs="Times New Roman CYR"/>
                <w:sz w:val="20"/>
                <w:szCs w:val="20"/>
              </w:rPr>
              <w:t>процесi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емiсiї</w:t>
            </w:r>
            <w:proofErr w:type="spellEnd"/>
            <w:r>
              <w:rPr>
                <w:rFonts w:ascii="Times New Roman CYR" w:hAnsi="Times New Roman CYR" w:cs="Times New Roman CYR"/>
                <w:sz w:val="20"/>
                <w:szCs w:val="20"/>
              </w:rPr>
              <w:t xml:space="preserve"> Товариством простих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прийняття загальними зборами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про невикористання такого права).</w:t>
            </w:r>
          </w:p>
          <w:p w14:paraId="74BA8921"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4.3.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можуть отримувати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 в </w:t>
            </w:r>
            <w:proofErr w:type="spellStart"/>
            <w:r>
              <w:rPr>
                <w:rFonts w:ascii="Times New Roman CYR" w:hAnsi="Times New Roman CYR" w:cs="Times New Roman CYR"/>
                <w:sz w:val="20"/>
                <w:szCs w:val="20"/>
              </w:rPr>
              <w:t>обсязi</w:t>
            </w:r>
            <w:proofErr w:type="spellEnd"/>
            <w:r>
              <w:rPr>
                <w:rFonts w:ascii="Times New Roman CYR" w:hAnsi="Times New Roman CYR" w:cs="Times New Roman CYR"/>
                <w:sz w:val="20"/>
                <w:szCs w:val="20"/>
              </w:rPr>
              <w:t xml:space="preserve"> i в порядку, безпосередньо передбаченими чинним законодавством. Додаткову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можуть отримати </w:t>
            </w:r>
            <w:proofErr w:type="spellStart"/>
            <w:r>
              <w:rPr>
                <w:rFonts w:ascii="Times New Roman CYR" w:hAnsi="Times New Roman CYR" w:cs="Times New Roman CYR"/>
                <w:sz w:val="20"/>
                <w:szCs w:val="20"/>
              </w:rPr>
              <w:t>тiльки</w:t>
            </w:r>
            <w:proofErr w:type="spellEnd"/>
            <w:r>
              <w:rPr>
                <w:rFonts w:ascii="Times New Roman CYR" w:hAnsi="Times New Roman CYR" w:cs="Times New Roman CYR"/>
                <w:sz w:val="20"/>
                <w:szCs w:val="20"/>
              </w:rPr>
              <w:t xml:space="preserve"> за згодою Наглядової ради Товариства.</w:t>
            </w:r>
          </w:p>
          <w:p w14:paraId="332BA5CF"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4.4.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w:t>
            </w:r>
          </w:p>
          <w:p w14:paraId="2C84C28D"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 </w:t>
            </w:r>
          </w:p>
          <w:p w14:paraId="7C287894"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 </w:t>
            </w:r>
          </w:p>
          <w:p w14:paraId="37A6D268"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 </w:t>
            </w:r>
          </w:p>
          <w:p w14:paraId="15E2B760"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35A19E50"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г) своєчасно </w:t>
            </w:r>
            <w:proofErr w:type="spellStart"/>
            <w:r>
              <w:rPr>
                <w:rFonts w:ascii="Times New Roman CYR" w:hAnsi="Times New Roman CYR" w:cs="Times New Roman CYR"/>
                <w:sz w:val="20"/>
                <w:szCs w:val="20"/>
              </w:rPr>
              <w:t>повiдомляти</w:t>
            </w:r>
            <w:proofErr w:type="spellEnd"/>
            <w:r>
              <w:rPr>
                <w:rFonts w:ascii="Times New Roman CYR" w:hAnsi="Times New Roman CYR" w:cs="Times New Roman CYR"/>
                <w:sz w:val="20"/>
                <w:szCs w:val="20"/>
              </w:rPr>
              <w:t xml:space="preserve"> свою депозитарну установу про </w:t>
            </w:r>
            <w:proofErr w:type="spellStart"/>
            <w:r>
              <w:rPr>
                <w:rFonts w:ascii="Times New Roman CYR" w:hAnsi="Times New Roman CYR" w:cs="Times New Roman CYR"/>
                <w:sz w:val="20"/>
                <w:szCs w:val="20"/>
              </w:rPr>
              <w:t>змiну</w:t>
            </w:r>
            <w:proofErr w:type="spellEnd"/>
            <w:r>
              <w:rPr>
                <w:rFonts w:ascii="Times New Roman CYR" w:hAnsi="Times New Roman CYR" w:cs="Times New Roman CYR"/>
                <w:sz w:val="20"/>
                <w:szCs w:val="20"/>
              </w:rPr>
              <w:t xml:space="preserve"> адреси та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даних,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визначенi</w:t>
            </w:r>
            <w:proofErr w:type="spellEnd"/>
            <w:r>
              <w:rPr>
                <w:rFonts w:ascii="Times New Roman CYR" w:hAnsi="Times New Roman CYR" w:cs="Times New Roman CYR"/>
                <w:sz w:val="20"/>
                <w:szCs w:val="20"/>
              </w:rPr>
              <w:t xml:space="preserve"> чинним законодавством, </w:t>
            </w:r>
            <w:proofErr w:type="spellStart"/>
            <w:r>
              <w:rPr>
                <w:rFonts w:ascii="Times New Roman CYR" w:hAnsi="Times New Roman CYR" w:cs="Times New Roman CYR"/>
                <w:sz w:val="20"/>
                <w:szCs w:val="20"/>
              </w:rPr>
              <w:t>необхiдних</w:t>
            </w:r>
            <w:proofErr w:type="spellEnd"/>
            <w:r>
              <w:rPr>
                <w:rFonts w:ascii="Times New Roman CYR" w:hAnsi="Times New Roman CYR" w:cs="Times New Roman CYR"/>
                <w:sz w:val="20"/>
                <w:szCs w:val="20"/>
              </w:rPr>
              <w:t xml:space="preserve"> для </w:t>
            </w:r>
            <w:proofErr w:type="spellStart"/>
            <w:r>
              <w:rPr>
                <w:rFonts w:ascii="Times New Roman CYR" w:hAnsi="Times New Roman CYR" w:cs="Times New Roman CYR"/>
                <w:sz w:val="20"/>
                <w:szCs w:val="20"/>
              </w:rPr>
              <w:t>iдентифiкацiї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w:t>
            </w:r>
          </w:p>
          <w:p w14:paraId="144344FF"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виконувати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обов'язки, якщо це передбачено чинним законодавством України.</w:t>
            </w:r>
          </w:p>
          <w:p w14:paraId="73BAAD9F" w14:textId="77777777" w:rsidR="00F61D1B" w:rsidRDefault="00F61D1B">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14:paraId="5BA3956F" w14:textId="77777777" w:rsidR="00F61D1B" w:rsidRDefault="000E7352">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lastRenderedPageBreak/>
              <w:t>вiдсутня</w:t>
            </w:r>
            <w:proofErr w:type="spellEnd"/>
          </w:p>
        </w:tc>
      </w:tr>
      <w:tr w:rsidR="00F61D1B" w14:paraId="05C19EA6" w14:textId="77777777">
        <w:trPr>
          <w:trHeight w:val="300"/>
        </w:trPr>
        <w:tc>
          <w:tcPr>
            <w:tcW w:w="15083" w:type="dxa"/>
            <w:gridSpan w:val="5"/>
            <w:tcBorders>
              <w:top w:val="single" w:sz="6" w:space="0" w:color="auto"/>
              <w:bottom w:val="single" w:sz="6" w:space="0" w:color="auto"/>
            </w:tcBorders>
            <w:vAlign w:val="center"/>
          </w:tcPr>
          <w:p w14:paraId="3CF7B403"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F61D1B" w14:paraId="66FD406B" w14:textId="77777777">
        <w:trPr>
          <w:trHeight w:val="300"/>
        </w:trPr>
        <w:tc>
          <w:tcPr>
            <w:tcW w:w="15083" w:type="dxa"/>
            <w:gridSpan w:val="5"/>
            <w:tcBorders>
              <w:top w:val="single" w:sz="6" w:space="0" w:color="auto"/>
              <w:bottom w:val="single" w:sz="6" w:space="0" w:color="auto"/>
            </w:tcBorders>
            <w:vAlign w:val="center"/>
          </w:tcPr>
          <w:p w14:paraId="6FF00BB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б надавали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додатковi</w:t>
            </w:r>
            <w:proofErr w:type="spellEnd"/>
            <w:r>
              <w:rPr>
                <w:rFonts w:ascii="Times New Roman CYR" w:hAnsi="Times New Roman CYR" w:cs="Times New Roman CYR"/>
                <w:sz w:val="20"/>
                <w:szCs w:val="20"/>
              </w:rPr>
              <w:t xml:space="preserve"> права, </w:t>
            </w:r>
            <w:proofErr w:type="spellStart"/>
            <w:r>
              <w:rPr>
                <w:rFonts w:ascii="Times New Roman CYR" w:hAnsi="Times New Roman CYR" w:cs="Times New Roman CYR"/>
                <w:sz w:val="20"/>
                <w:szCs w:val="20"/>
              </w:rPr>
              <w:t>окрiм</w:t>
            </w:r>
            <w:proofErr w:type="spellEnd"/>
            <w:r>
              <w:rPr>
                <w:rFonts w:ascii="Times New Roman CYR" w:hAnsi="Times New Roman CYR" w:cs="Times New Roman CYR"/>
                <w:sz w:val="20"/>
                <w:szCs w:val="20"/>
              </w:rPr>
              <w:t xml:space="preserve"> тих що надаються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 власникам простих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чинного законодавства України та Статутом Товариства, не випускались.</w:t>
            </w:r>
          </w:p>
        </w:tc>
      </w:tr>
    </w:tbl>
    <w:p w14:paraId="1C9D2EDA" w14:textId="77777777" w:rsidR="00F61D1B" w:rsidRDefault="00F61D1B">
      <w:pPr>
        <w:widowControl w:val="0"/>
        <w:autoSpaceDE w:val="0"/>
        <w:autoSpaceDN w:val="0"/>
        <w:adjustRightInd w:val="0"/>
        <w:spacing w:after="0" w:line="240" w:lineRule="auto"/>
        <w:rPr>
          <w:rFonts w:ascii="Times New Roman CYR" w:hAnsi="Times New Roman CYR" w:cs="Times New Roman CYR"/>
          <w:sz w:val="20"/>
          <w:szCs w:val="20"/>
        </w:rPr>
        <w:sectPr w:rsidR="00F61D1B">
          <w:pgSz w:w="16838" w:h="11906" w:orient="landscape"/>
          <w:pgMar w:top="850" w:right="850" w:bottom="850" w:left="1400" w:header="708" w:footer="708" w:gutter="0"/>
          <w:cols w:space="720"/>
          <w:noEndnote/>
        </w:sectPr>
      </w:pPr>
    </w:p>
    <w:p w14:paraId="551B1C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0C2E2E1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F61D1B" w14:paraId="63AB4611" w14:textId="77777777">
        <w:trPr>
          <w:trHeight w:val="200"/>
        </w:trPr>
        <w:tc>
          <w:tcPr>
            <w:tcW w:w="1250" w:type="dxa"/>
            <w:tcBorders>
              <w:top w:val="single" w:sz="6" w:space="0" w:color="auto"/>
              <w:bottom w:val="single" w:sz="6" w:space="0" w:color="auto"/>
              <w:right w:val="single" w:sz="6" w:space="0" w:color="auto"/>
            </w:tcBorders>
            <w:vAlign w:val="center"/>
          </w:tcPr>
          <w:p w14:paraId="62A9DA0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291D291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5EBD165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170EE50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31759DE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0836942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30DDBC9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45979C7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645AEF0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0F91B3C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F61D1B" w14:paraId="6B63F32A" w14:textId="77777777">
        <w:trPr>
          <w:trHeight w:val="200"/>
        </w:trPr>
        <w:tc>
          <w:tcPr>
            <w:tcW w:w="1250" w:type="dxa"/>
            <w:tcBorders>
              <w:top w:val="single" w:sz="6" w:space="0" w:color="auto"/>
              <w:bottom w:val="single" w:sz="6" w:space="0" w:color="auto"/>
              <w:right w:val="single" w:sz="6" w:space="0" w:color="auto"/>
            </w:tcBorders>
            <w:vAlign w:val="center"/>
          </w:tcPr>
          <w:p w14:paraId="3CABD3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26DA70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250DA8E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1814FE0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786347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13A8157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324BFB8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27FE261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C0820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3ECD773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F61D1B" w14:paraId="56DD1261" w14:textId="77777777">
        <w:trPr>
          <w:trHeight w:val="200"/>
        </w:trPr>
        <w:tc>
          <w:tcPr>
            <w:tcW w:w="1250" w:type="dxa"/>
            <w:tcBorders>
              <w:top w:val="single" w:sz="6" w:space="0" w:color="auto"/>
              <w:bottom w:val="single" w:sz="6" w:space="0" w:color="auto"/>
              <w:right w:val="single" w:sz="6" w:space="0" w:color="auto"/>
            </w:tcBorders>
          </w:tcPr>
          <w:p w14:paraId="74747F3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14.01.2014</w:t>
            </w:r>
          </w:p>
        </w:tc>
        <w:tc>
          <w:tcPr>
            <w:tcW w:w="1350" w:type="dxa"/>
            <w:tcBorders>
              <w:top w:val="single" w:sz="6" w:space="0" w:color="auto"/>
              <w:left w:val="single" w:sz="6" w:space="0" w:color="auto"/>
              <w:bottom w:val="single" w:sz="6" w:space="0" w:color="auto"/>
              <w:right w:val="single" w:sz="6" w:space="0" w:color="auto"/>
            </w:tcBorders>
          </w:tcPr>
          <w:p w14:paraId="3440CBE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6/1/2014</w:t>
            </w:r>
          </w:p>
        </w:tc>
        <w:tc>
          <w:tcPr>
            <w:tcW w:w="2400" w:type="dxa"/>
            <w:tcBorders>
              <w:top w:val="single" w:sz="6" w:space="0" w:color="auto"/>
              <w:left w:val="single" w:sz="6" w:space="0" w:color="auto"/>
              <w:bottom w:val="single" w:sz="6" w:space="0" w:color="auto"/>
              <w:right w:val="single" w:sz="6" w:space="0" w:color="auto"/>
            </w:tcBorders>
          </w:tcPr>
          <w:p w14:paraId="34DC1B7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Нацiональна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7B15777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UA4000141691</w:t>
            </w:r>
          </w:p>
        </w:tc>
        <w:tc>
          <w:tcPr>
            <w:tcW w:w="1500" w:type="dxa"/>
            <w:tcBorders>
              <w:top w:val="single" w:sz="6" w:space="0" w:color="auto"/>
              <w:left w:val="single" w:sz="6" w:space="0" w:color="auto"/>
              <w:bottom w:val="single" w:sz="6" w:space="0" w:color="auto"/>
              <w:right w:val="single" w:sz="6" w:space="0" w:color="auto"/>
            </w:tcBorders>
          </w:tcPr>
          <w:p w14:paraId="01942F8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2CEF084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691E8B2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14:paraId="53CC3A7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38 200</w:t>
            </w:r>
          </w:p>
        </w:tc>
        <w:tc>
          <w:tcPr>
            <w:tcW w:w="1400" w:type="dxa"/>
            <w:tcBorders>
              <w:top w:val="single" w:sz="6" w:space="0" w:color="auto"/>
              <w:left w:val="single" w:sz="6" w:space="0" w:color="auto"/>
              <w:bottom w:val="single" w:sz="6" w:space="0" w:color="auto"/>
              <w:right w:val="single" w:sz="6" w:space="0" w:color="auto"/>
            </w:tcBorders>
          </w:tcPr>
          <w:p w14:paraId="5CEB64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3 820 000</w:t>
            </w:r>
          </w:p>
        </w:tc>
        <w:tc>
          <w:tcPr>
            <w:tcW w:w="1400" w:type="dxa"/>
            <w:tcBorders>
              <w:top w:val="single" w:sz="6" w:space="0" w:color="auto"/>
              <w:left w:val="single" w:sz="6" w:space="0" w:color="auto"/>
              <w:bottom w:val="single" w:sz="6" w:space="0" w:color="auto"/>
            </w:tcBorders>
          </w:tcPr>
          <w:p w14:paraId="4D8DE02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F61D1B" w14:paraId="3DCBCE57" w14:textId="77777777">
        <w:trPr>
          <w:trHeight w:val="200"/>
        </w:trPr>
        <w:tc>
          <w:tcPr>
            <w:tcW w:w="1250" w:type="dxa"/>
            <w:tcBorders>
              <w:top w:val="single" w:sz="6" w:space="0" w:color="auto"/>
              <w:bottom w:val="single" w:sz="6" w:space="0" w:color="auto"/>
              <w:right w:val="single" w:sz="6" w:space="0" w:color="auto"/>
            </w:tcBorders>
            <w:vAlign w:val="center"/>
          </w:tcPr>
          <w:p w14:paraId="7A1707C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60913BE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внутрiшнiх</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Факти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i </w:t>
            </w:r>
            <w:proofErr w:type="spellStart"/>
            <w:r>
              <w:rPr>
                <w:rFonts w:ascii="Times New Roman CYR" w:hAnsi="Times New Roman CYR" w:cs="Times New Roman CYR"/>
              </w:rPr>
              <w:t>делiстину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
          <w:p w14:paraId="3EB3B6CE"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p w14:paraId="0F78C4E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року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було. Дострокове погашення не </w:t>
            </w:r>
            <w:proofErr w:type="spellStart"/>
            <w:r>
              <w:rPr>
                <w:rFonts w:ascii="Times New Roman CYR" w:hAnsi="Times New Roman CYR" w:cs="Times New Roman CYR"/>
              </w:rPr>
              <w:t>здiйснювалось</w:t>
            </w:r>
            <w:proofErr w:type="spellEnd"/>
            <w:r>
              <w:rPr>
                <w:rFonts w:ascii="Times New Roman CYR" w:hAnsi="Times New Roman CYR" w:cs="Times New Roman CYR"/>
              </w:rPr>
              <w:t xml:space="preserve">. Викуп власних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продаж/анулювання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Спосiб</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розмiщення</w:t>
            </w:r>
            <w:proofErr w:type="spellEnd"/>
            <w:r>
              <w:rPr>
                <w:rFonts w:ascii="Times New Roman CYR" w:hAnsi="Times New Roman CYR" w:cs="Times New Roman CYR"/>
              </w:rPr>
              <w:t xml:space="preserve"> - приватний.</w:t>
            </w:r>
          </w:p>
          <w:p w14:paraId="27273B2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p w14:paraId="2715CB9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Тимчасове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14.01.2014 року № 6/1/2014-Т, видане </w:t>
            </w:r>
            <w:proofErr w:type="spellStart"/>
            <w:r>
              <w:rPr>
                <w:rFonts w:ascii="Times New Roman CYR" w:hAnsi="Times New Roman CYR" w:cs="Times New Roman CYR"/>
              </w:rPr>
              <w:t>Нацiональною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комiсiєю</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та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14.01.1999 року № 2/24/1/99, видане 14.05.2012 року Центральним </w:t>
            </w:r>
            <w:proofErr w:type="spellStart"/>
            <w:r>
              <w:rPr>
                <w:rFonts w:ascii="Times New Roman CYR" w:hAnsi="Times New Roman CYR" w:cs="Times New Roman CYR"/>
              </w:rPr>
              <w:t>територiальним</w:t>
            </w:r>
            <w:proofErr w:type="spellEnd"/>
            <w:r>
              <w:rPr>
                <w:rFonts w:ascii="Times New Roman CYR" w:hAnsi="Times New Roman CYR" w:cs="Times New Roman CYR"/>
              </w:rPr>
              <w:t xml:space="preserve"> департаментом </w:t>
            </w:r>
            <w:proofErr w:type="spellStart"/>
            <w:r>
              <w:rPr>
                <w:rFonts w:ascii="Times New Roman CYR" w:hAnsi="Times New Roman CYR" w:cs="Times New Roman CYR"/>
              </w:rPr>
              <w:t>Нацiональної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анульованi</w:t>
            </w:r>
            <w:proofErr w:type="spellEnd"/>
            <w:r>
              <w:rPr>
                <w:rFonts w:ascii="Times New Roman CYR" w:hAnsi="Times New Roman CYR" w:cs="Times New Roman CYR"/>
              </w:rPr>
              <w:t>.</w:t>
            </w:r>
          </w:p>
          <w:p w14:paraId="0A3154ED"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p w14:paraId="2193CA7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Чинне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 6/1/2014 видане </w:t>
            </w:r>
            <w:proofErr w:type="spellStart"/>
            <w:r>
              <w:rPr>
                <w:rFonts w:ascii="Times New Roman CYR" w:hAnsi="Times New Roman CYR" w:cs="Times New Roman CYR"/>
              </w:rPr>
              <w:t>Нацiональною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комiсiєю</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27 травня 2014 року. </w:t>
            </w:r>
          </w:p>
        </w:tc>
      </w:tr>
    </w:tbl>
    <w:p w14:paraId="4EB7AA88"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771615D2"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rsidSect="00181AFA">
          <w:pgSz w:w="16838" w:h="11906" w:orient="landscape"/>
          <w:pgMar w:top="850" w:right="850" w:bottom="850" w:left="1400" w:header="708" w:footer="567" w:gutter="0"/>
          <w:cols w:space="720"/>
          <w:noEndnote/>
          <w:docGrid w:linePitch="299"/>
        </w:sectPr>
      </w:pPr>
    </w:p>
    <w:p w14:paraId="255001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094892A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F61D1B" w14:paraId="5B46792A"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402DE8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3C2D2C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2C2206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304ED4C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F61D1B" w14:paraId="40E0BA0D" w14:textId="77777777">
        <w:trPr>
          <w:trHeight w:val="300"/>
        </w:trPr>
        <w:tc>
          <w:tcPr>
            <w:tcW w:w="5962" w:type="dxa"/>
            <w:vMerge/>
            <w:tcBorders>
              <w:top w:val="single" w:sz="6" w:space="0" w:color="auto"/>
              <w:bottom w:val="single" w:sz="6" w:space="0" w:color="auto"/>
              <w:right w:val="single" w:sz="6" w:space="0" w:color="auto"/>
            </w:tcBorders>
            <w:vAlign w:val="center"/>
          </w:tcPr>
          <w:p w14:paraId="39A31F0B"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41EABA38"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64F6CC49"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6B07F37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2B14327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F61D1B" w14:paraId="44F21B0F" w14:textId="77777777">
        <w:trPr>
          <w:trHeight w:val="300"/>
        </w:trPr>
        <w:tc>
          <w:tcPr>
            <w:tcW w:w="5962" w:type="dxa"/>
            <w:tcBorders>
              <w:top w:val="single" w:sz="6" w:space="0" w:color="auto"/>
              <w:bottom w:val="single" w:sz="6" w:space="0" w:color="auto"/>
              <w:right w:val="single" w:sz="6" w:space="0" w:color="auto"/>
            </w:tcBorders>
            <w:vAlign w:val="center"/>
          </w:tcPr>
          <w:p w14:paraId="084E4EC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3F30074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3093D5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325F79A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13C9EF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F61D1B" w14:paraId="336B7F39" w14:textId="77777777">
        <w:trPr>
          <w:trHeight w:val="300"/>
        </w:trPr>
        <w:tc>
          <w:tcPr>
            <w:tcW w:w="5962" w:type="dxa"/>
            <w:tcBorders>
              <w:top w:val="single" w:sz="6" w:space="0" w:color="auto"/>
              <w:bottom w:val="single" w:sz="6" w:space="0" w:color="auto"/>
              <w:right w:val="single" w:sz="6" w:space="0" w:color="auto"/>
            </w:tcBorders>
          </w:tcPr>
          <w:p w14:paraId="1704E3B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Сенчик</w:t>
            </w:r>
            <w:proofErr w:type="spellEnd"/>
            <w:r>
              <w:rPr>
                <w:rFonts w:ascii="Times New Roman CYR" w:hAnsi="Times New Roman CYR" w:cs="Times New Roman CYR"/>
                <w:sz w:val="20"/>
                <w:szCs w:val="20"/>
              </w:rPr>
              <w:t xml:space="preserve"> Олександр Олександрович</w:t>
            </w:r>
          </w:p>
        </w:tc>
        <w:tc>
          <w:tcPr>
            <w:tcW w:w="2500" w:type="dxa"/>
            <w:tcBorders>
              <w:top w:val="single" w:sz="6" w:space="0" w:color="auto"/>
              <w:left w:val="single" w:sz="6" w:space="0" w:color="auto"/>
              <w:bottom w:val="single" w:sz="6" w:space="0" w:color="auto"/>
              <w:right w:val="single" w:sz="6" w:space="0" w:color="auto"/>
            </w:tcBorders>
          </w:tcPr>
          <w:p w14:paraId="31A0D87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8 962</w:t>
            </w:r>
          </w:p>
        </w:tc>
        <w:tc>
          <w:tcPr>
            <w:tcW w:w="1500" w:type="dxa"/>
            <w:tcBorders>
              <w:top w:val="single" w:sz="6" w:space="0" w:color="auto"/>
              <w:left w:val="single" w:sz="6" w:space="0" w:color="auto"/>
              <w:bottom w:val="single" w:sz="6" w:space="0" w:color="auto"/>
              <w:right w:val="single" w:sz="6" w:space="0" w:color="auto"/>
            </w:tcBorders>
          </w:tcPr>
          <w:p w14:paraId="029C55A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23,4607</w:t>
            </w:r>
          </w:p>
        </w:tc>
        <w:tc>
          <w:tcPr>
            <w:tcW w:w="2500" w:type="dxa"/>
            <w:tcBorders>
              <w:top w:val="single" w:sz="6" w:space="0" w:color="auto"/>
              <w:left w:val="single" w:sz="6" w:space="0" w:color="auto"/>
              <w:bottom w:val="single" w:sz="6" w:space="0" w:color="auto"/>
              <w:right w:val="single" w:sz="6" w:space="0" w:color="auto"/>
            </w:tcBorders>
          </w:tcPr>
          <w:p w14:paraId="428E78A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8 962</w:t>
            </w:r>
          </w:p>
        </w:tc>
        <w:tc>
          <w:tcPr>
            <w:tcW w:w="2621" w:type="dxa"/>
            <w:tcBorders>
              <w:top w:val="single" w:sz="6" w:space="0" w:color="auto"/>
              <w:left w:val="single" w:sz="6" w:space="0" w:color="auto"/>
              <w:bottom w:val="single" w:sz="6" w:space="0" w:color="auto"/>
            </w:tcBorders>
          </w:tcPr>
          <w:p w14:paraId="6EB8679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D1B" w14:paraId="5A74131C" w14:textId="77777777">
        <w:trPr>
          <w:trHeight w:val="300"/>
        </w:trPr>
        <w:tc>
          <w:tcPr>
            <w:tcW w:w="5962" w:type="dxa"/>
            <w:tcBorders>
              <w:top w:val="single" w:sz="6" w:space="0" w:color="auto"/>
              <w:bottom w:val="single" w:sz="6" w:space="0" w:color="auto"/>
              <w:right w:val="single" w:sz="6" w:space="0" w:color="auto"/>
            </w:tcBorders>
          </w:tcPr>
          <w:p w14:paraId="3DFC86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Сенчик</w:t>
            </w:r>
            <w:proofErr w:type="spellEnd"/>
            <w:r>
              <w:rPr>
                <w:rFonts w:ascii="Times New Roman CYR" w:hAnsi="Times New Roman CYR" w:cs="Times New Roman CYR"/>
                <w:sz w:val="20"/>
                <w:szCs w:val="20"/>
              </w:rPr>
              <w:t xml:space="preserve"> Валентина </w:t>
            </w:r>
            <w:proofErr w:type="spellStart"/>
            <w:r>
              <w:rPr>
                <w:rFonts w:ascii="Times New Roman CYR" w:hAnsi="Times New Roman CYR" w:cs="Times New Roman CYR"/>
                <w:sz w:val="20"/>
                <w:szCs w:val="20"/>
              </w:rPr>
              <w:t>Андрiївна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1BBAD99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3 761</w:t>
            </w:r>
          </w:p>
        </w:tc>
        <w:tc>
          <w:tcPr>
            <w:tcW w:w="1500" w:type="dxa"/>
            <w:tcBorders>
              <w:top w:val="single" w:sz="6" w:space="0" w:color="auto"/>
              <w:left w:val="single" w:sz="6" w:space="0" w:color="auto"/>
              <w:bottom w:val="single" w:sz="6" w:space="0" w:color="auto"/>
              <w:right w:val="single" w:sz="6" w:space="0" w:color="auto"/>
            </w:tcBorders>
          </w:tcPr>
          <w:p w14:paraId="6A3AB7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9,8455</w:t>
            </w:r>
          </w:p>
        </w:tc>
        <w:tc>
          <w:tcPr>
            <w:tcW w:w="2500" w:type="dxa"/>
            <w:tcBorders>
              <w:top w:val="single" w:sz="6" w:space="0" w:color="auto"/>
              <w:left w:val="single" w:sz="6" w:space="0" w:color="auto"/>
              <w:bottom w:val="single" w:sz="6" w:space="0" w:color="auto"/>
              <w:right w:val="single" w:sz="6" w:space="0" w:color="auto"/>
            </w:tcBorders>
          </w:tcPr>
          <w:p w14:paraId="69A03E1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3 761</w:t>
            </w:r>
          </w:p>
        </w:tc>
        <w:tc>
          <w:tcPr>
            <w:tcW w:w="2621" w:type="dxa"/>
            <w:tcBorders>
              <w:top w:val="single" w:sz="6" w:space="0" w:color="auto"/>
              <w:left w:val="single" w:sz="6" w:space="0" w:color="auto"/>
              <w:bottom w:val="single" w:sz="6" w:space="0" w:color="auto"/>
            </w:tcBorders>
          </w:tcPr>
          <w:p w14:paraId="437AD61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D1B" w14:paraId="240FF983" w14:textId="77777777">
        <w:trPr>
          <w:trHeight w:val="300"/>
        </w:trPr>
        <w:tc>
          <w:tcPr>
            <w:tcW w:w="5962" w:type="dxa"/>
            <w:tcBorders>
              <w:top w:val="single" w:sz="6" w:space="0" w:color="auto"/>
              <w:bottom w:val="single" w:sz="6" w:space="0" w:color="auto"/>
              <w:right w:val="single" w:sz="6" w:space="0" w:color="auto"/>
            </w:tcBorders>
          </w:tcPr>
          <w:p w14:paraId="320E027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Сенчик</w:t>
            </w:r>
            <w:proofErr w:type="spellEnd"/>
            <w:r>
              <w:rPr>
                <w:rFonts w:ascii="Times New Roman CYR" w:hAnsi="Times New Roman CYR" w:cs="Times New Roman CYR"/>
                <w:sz w:val="20"/>
                <w:szCs w:val="20"/>
              </w:rPr>
              <w:t xml:space="preserve"> Олександр Васильович</w:t>
            </w:r>
          </w:p>
        </w:tc>
        <w:tc>
          <w:tcPr>
            <w:tcW w:w="2500" w:type="dxa"/>
            <w:tcBorders>
              <w:top w:val="single" w:sz="6" w:space="0" w:color="auto"/>
              <w:left w:val="single" w:sz="6" w:space="0" w:color="auto"/>
              <w:bottom w:val="single" w:sz="6" w:space="0" w:color="auto"/>
              <w:right w:val="single" w:sz="6" w:space="0" w:color="auto"/>
            </w:tcBorders>
          </w:tcPr>
          <w:p w14:paraId="5E80B11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15 858</w:t>
            </w:r>
          </w:p>
        </w:tc>
        <w:tc>
          <w:tcPr>
            <w:tcW w:w="1500" w:type="dxa"/>
            <w:tcBorders>
              <w:top w:val="single" w:sz="6" w:space="0" w:color="auto"/>
              <w:left w:val="single" w:sz="6" w:space="0" w:color="auto"/>
              <w:bottom w:val="single" w:sz="6" w:space="0" w:color="auto"/>
              <w:right w:val="single" w:sz="6" w:space="0" w:color="auto"/>
            </w:tcBorders>
          </w:tcPr>
          <w:p w14:paraId="0A17C6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41,5131</w:t>
            </w:r>
          </w:p>
        </w:tc>
        <w:tc>
          <w:tcPr>
            <w:tcW w:w="2500" w:type="dxa"/>
            <w:tcBorders>
              <w:top w:val="single" w:sz="6" w:space="0" w:color="auto"/>
              <w:left w:val="single" w:sz="6" w:space="0" w:color="auto"/>
              <w:bottom w:val="single" w:sz="6" w:space="0" w:color="auto"/>
              <w:right w:val="single" w:sz="6" w:space="0" w:color="auto"/>
            </w:tcBorders>
          </w:tcPr>
          <w:p w14:paraId="4D2EDC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15 858</w:t>
            </w:r>
          </w:p>
        </w:tc>
        <w:tc>
          <w:tcPr>
            <w:tcW w:w="2621" w:type="dxa"/>
            <w:tcBorders>
              <w:top w:val="single" w:sz="6" w:space="0" w:color="auto"/>
              <w:left w:val="single" w:sz="6" w:space="0" w:color="auto"/>
              <w:bottom w:val="single" w:sz="6" w:space="0" w:color="auto"/>
            </w:tcBorders>
          </w:tcPr>
          <w:p w14:paraId="19CB372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D1B" w14:paraId="49B8EB24" w14:textId="77777777">
        <w:trPr>
          <w:trHeight w:val="300"/>
        </w:trPr>
        <w:tc>
          <w:tcPr>
            <w:tcW w:w="5962" w:type="dxa"/>
            <w:tcBorders>
              <w:top w:val="single" w:sz="6" w:space="0" w:color="auto"/>
              <w:bottom w:val="single" w:sz="6" w:space="0" w:color="auto"/>
              <w:right w:val="single" w:sz="6" w:space="0" w:color="auto"/>
            </w:tcBorders>
          </w:tcPr>
          <w:p w14:paraId="13E3D35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Куценок</w:t>
            </w:r>
            <w:proofErr w:type="spellEnd"/>
            <w:r>
              <w:rPr>
                <w:rFonts w:ascii="Times New Roman CYR" w:hAnsi="Times New Roman CYR" w:cs="Times New Roman CYR"/>
                <w:sz w:val="20"/>
                <w:szCs w:val="20"/>
              </w:rPr>
              <w:t xml:space="preserve"> Галина </w:t>
            </w:r>
            <w:proofErr w:type="spellStart"/>
            <w:r>
              <w:rPr>
                <w:rFonts w:ascii="Times New Roman CYR" w:hAnsi="Times New Roman CYR" w:cs="Times New Roman CYR"/>
                <w:sz w:val="20"/>
                <w:szCs w:val="20"/>
              </w:rPr>
              <w:t>Анатолiївна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26302FD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229</w:t>
            </w:r>
          </w:p>
        </w:tc>
        <w:tc>
          <w:tcPr>
            <w:tcW w:w="1500" w:type="dxa"/>
            <w:tcBorders>
              <w:top w:val="single" w:sz="6" w:space="0" w:color="auto"/>
              <w:left w:val="single" w:sz="6" w:space="0" w:color="auto"/>
              <w:bottom w:val="single" w:sz="6" w:space="0" w:color="auto"/>
              <w:right w:val="single" w:sz="6" w:space="0" w:color="auto"/>
            </w:tcBorders>
          </w:tcPr>
          <w:p w14:paraId="21A70BA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0,5994</w:t>
            </w:r>
          </w:p>
        </w:tc>
        <w:tc>
          <w:tcPr>
            <w:tcW w:w="2500" w:type="dxa"/>
            <w:tcBorders>
              <w:top w:val="single" w:sz="6" w:space="0" w:color="auto"/>
              <w:left w:val="single" w:sz="6" w:space="0" w:color="auto"/>
              <w:bottom w:val="single" w:sz="6" w:space="0" w:color="auto"/>
              <w:right w:val="single" w:sz="6" w:space="0" w:color="auto"/>
            </w:tcBorders>
          </w:tcPr>
          <w:p w14:paraId="20774F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229</w:t>
            </w:r>
          </w:p>
        </w:tc>
        <w:tc>
          <w:tcPr>
            <w:tcW w:w="2621" w:type="dxa"/>
            <w:tcBorders>
              <w:top w:val="single" w:sz="6" w:space="0" w:color="auto"/>
              <w:left w:val="single" w:sz="6" w:space="0" w:color="auto"/>
              <w:bottom w:val="single" w:sz="6" w:space="0" w:color="auto"/>
            </w:tcBorders>
          </w:tcPr>
          <w:p w14:paraId="1C216F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D1B" w14:paraId="4BE99E26" w14:textId="77777777">
        <w:trPr>
          <w:trHeight w:val="300"/>
        </w:trPr>
        <w:tc>
          <w:tcPr>
            <w:tcW w:w="5962" w:type="dxa"/>
            <w:tcBorders>
              <w:top w:val="single" w:sz="6" w:space="0" w:color="auto"/>
              <w:bottom w:val="single" w:sz="6" w:space="0" w:color="auto"/>
              <w:right w:val="single" w:sz="6" w:space="0" w:color="auto"/>
            </w:tcBorders>
          </w:tcPr>
          <w:p w14:paraId="5621A70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Давидок</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Iван</w:t>
            </w:r>
            <w:proofErr w:type="spellEnd"/>
            <w:r>
              <w:rPr>
                <w:rFonts w:ascii="Times New Roman CYR" w:hAnsi="Times New Roman CYR" w:cs="Times New Roman CYR"/>
                <w:sz w:val="20"/>
                <w:szCs w:val="20"/>
              </w:rPr>
              <w:t xml:space="preserve"> Петрович</w:t>
            </w:r>
          </w:p>
        </w:tc>
        <w:tc>
          <w:tcPr>
            <w:tcW w:w="2500" w:type="dxa"/>
            <w:tcBorders>
              <w:top w:val="single" w:sz="6" w:space="0" w:color="auto"/>
              <w:left w:val="single" w:sz="6" w:space="0" w:color="auto"/>
              <w:bottom w:val="single" w:sz="6" w:space="0" w:color="auto"/>
              <w:right w:val="single" w:sz="6" w:space="0" w:color="auto"/>
            </w:tcBorders>
          </w:tcPr>
          <w:p w14:paraId="6412C2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2 406</w:t>
            </w:r>
          </w:p>
        </w:tc>
        <w:tc>
          <w:tcPr>
            <w:tcW w:w="1500" w:type="dxa"/>
            <w:tcBorders>
              <w:top w:val="single" w:sz="6" w:space="0" w:color="auto"/>
              <w:left w:val="single" w:sz="6" w:space="0" w:color="auto"/>
              <w:bottom w:val="single" w:sz="6" w:space="0" w:color="auto"/>
              <w:right w:val="single" w:sz="6" w:space="0" w:color="auto"/>
            </w:tcBorders>
          </w:tcPr>
          <w:p w14:paraId="3EB380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6,2984</w:t>
            </w:r>
          </w:p>
        </w:tc>
        <w:tc>
          <w:tcPr>
            <w:tcW w:w="2500" w:type="dxa"/>
            <w:tcBorders>
              <w:top w:val="single" w:sz="6" w:space="0" w:color="auto"/>
              <w:left w:val="single" w:sz="6" w:space="0" w:color="auto"/>
              <w:bottom w:val="single" w:sz="6" w:space="0" w:color="auto"/>
              <w:right w:val="single" w:sz="6" w:space="0" w:color="auto"/>
            </w:tcBorders>
          </w:tcPr>
          <w:p w14:paraId="074421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2 406</w:t>
            </w:r>
          </w:p>
        </w:tc>
        <w:tc>
          <w:tcPr>
            <w:tcW w:w="2621" w:type="dxa"/>
            <w:tcBorders>
              <w:top w:val="single" w:sz="6" w:space="0" w:color="auto"/>
              <w:left w:val="single" w:sz="6" w:space="0" w:color="auto"/>
              <w:bottom w:val="single" w:sz="6" w:space="0" w:color="auto"/>
            </w:tcBorders>
          </w:tcPr>
          <w:p w14:paraId="5BD66B9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D1B" w14:paraId="082DA807" w14:textId="77777777">
        <w:trPr>
          <w:trHeight w:val="300"/>
        </w:trPr>
        <w:tc>
          <w:tcPr>
            <w:tcW w:w="5962" w:type="dxa"/>
            <w:tcBorders>
              <w:top w:val="single" w:sz="6" w:space="0" w:color="auto"/>
              <w:bottom w:val="single" w:sz="6" w:space="0" w:color="auto"/>
              <w:right w:val="single" w:sz="6" w:space="0" w:color="auto"/>
            </w:tcBorders>
          </w:tcPr>
          <w:p w14:paraId="5C64F70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28660F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31 216</w:t>
            </w:r>
          </w:p>
        </w:tc>
        <w:tc>
          <w:tcPr>
            <w:tcW w:w="1500" w:type="dxa"/>
            <w:tcBorders>
              <w:top w:val="single" w:sz="6" w:space="0" w:color="auto"/>
              <w:left w:val="single" w:sz="6" w:space="0" w:color="auto"/>
              <w:bottom w:val="single" w:sz="6" w:space="0" w:color="auto"/>
              <w:right w:val="single" w:sz="6" w:space="0" w:color="auto"/>
            </w:tcBorders>
          </w:tcPr>
          <w:p w14:paraId="6E65E08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81,7171</w:t>
            </w:r>
          </w:p>
        </w:tc>
        <w:tc>
          <w:tcPr>
            <w:tcW w:w="2500" w:type="dxa"/>
            <w:tcBorders>
              <w:top w:val="single" w:sz="6" w:space="0" w:color="auto"/>
              <w:left w:val="single" w:sz="6" w:space="0" w:color="auto"/>
              <w:bottom w:val="single" w:sz="6" w:space="0" w:color="auto"/>
              <w:right w:val="single" w:sz="6" w:space="0" w:color="auto"/>
            </w:tcBorders>
          </w:tcPr>
          <w:p w14:paraId="55646A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31 216</w:t>
            </w:r>
          </w:p>
        </w:tc>
        <w:tc>
          <w:tcPr>
            <w:tcW w:w="2621" w:type="dxa"/>
            <w:tcBorders>
              <w:top w:val="single" w:sz="6" w:space="0" w:color="auto"/>
              <w:left w:val="single" w:sz="6" w:space="0" w:color="auto"/>
              <w:bottom w:val="single" w:sz="6" w:space="0" w:color="auto"/>
            </w:tcBorders>
          </w:tcPr>
          <w:p w14:paraId="08538BF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5A93BC7A" w14:textId="77777777" w:rsidR="00F61D1B" w:rsidRDefault="00F61D1B">
      <w:pPr>
        <w:widowControl w:val="0"/>
        <w:autoSpaceDE w:val="0"/>
        <w:autoSpaceDN w:val="0"/>
        <w:adjustRightInd w:val="0"/>
        <w:spacing w:after="0" w:line="240" w:lineRule="auto"/>
        <w:rPr>
          <w:rFonts w:ascii="Times New Roman CYR" w:hAnsi="Times New Roman CYR" w:cs="Times New Roman CYR"/>
          <w:sz w:val="20"/>
          <w:szCs w:val="20"/>
        </w:rPr>
      </w:pPr>
    </w:p>
    <w:p w14:paraId="70B28D67" w14:textId="77777777" w:rsidR="00F61D1B" w:rsidRDefault="00F61D1B">
      <w:pPr>
        <w:widowControl w:val="0"/>
        <w:autoSpaceDE w:val="0"/>
        <w:autoSpaceDN w:val="0"/>
        <w:adjustRightInd w:val="0"/>
        <w:spacing w:after="0" w:line="240" w:lineRule="auto"/>
        <w:rPr>
          <w:rFonts w:ascii="Times New Roman CYR" w:hAnsi="Times New Roman CYR" w:cs="Times New Roman CYR"/>
          <w:sz w:val="20"/>
          <w:szCs w:val="20"/>
        </w:rPr>
        <w:sectPr w:rsidR="00F61D1B">
          <w:pgSz w:w="16838" w:h="11906" w:orient="landscape"/>
          <w:pgMar w:top="850" w:right="850" w:bottom="850" w:left="1400" w:header="708" w:footer="708" w:gutter="0"/>
          <w:cols w:space="720"/>
          <w:noEndnote/>
        </w:sectPr>
      </w:pPr>
    </w:p>
    <w:p w14:paraId="0CE796A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XIII. Інформація про господарську та фінансову діяльність емітента</w:t>
      </w:r>
    </w:p>
    <w:p w14:paraId="2B8ACC8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4"/>
        <w:gridCol w:w="1924"/>
        <w:gridCol w:w="1260"/>
        <w:gridCol w:w="1080"/>
        <w:gridCol w:w="1260"/>
        <w:gridCol w:w="1080"/>
        <w:gridCol w:w="1260"/>
        <w:gridCol w:w="1067"/>
        <w:gridCol w:w="15"/>
      </w:tblGrid>
      <w:tr w:rsidR="00F61D1B" w14:paraId="5B00CDAF" w14:textId="77777777">
        <w:trPr>
          <w:trHeight w:val="200"/>
        </w:trPr>
        <w:tc>
          <w:tcPr>
            <w:tcW w:w="3058" w:type="dxa"/>
            <w:gridSpan w:val="2"/>
            <w:vMerge w:val="restart"/>
            <w:tcBorders>
              <w:top w:val="single" w:sz="6" w:space="0" w:color="auto"/>
              <w:bottom w:val="single" w:sz="6" w:space="0" w:color="auto"/>
              <w:right w:val="single" w:sz="6" w:space="0" w:color="auto"/>
            </w:tcBorders>
            <w:vAlign w:val="center"/>
          </w:tcPr>
          <w:p w14:paraId="06D5EED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837F7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62F592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3"/>
            <w:tcBorders>
              <w:top w:val="single" w:sz="6" w:space="0" w:color="auto"/>
              <w:left w:val="single" w:sz="6" w:space="0" w:color="auto"/>
              <w:bottom w:val="single" w:sz="6" w:space="0" w:color="auto"/>
            </w:tcBorders>
            <w:vAlign w:val="center"/>
          </w:tcPr>
          <w:p w14:paraId="117BF2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F61D1B" w14:paraId="3C623156" w14:textId="77777777">
        <w:trPr>
          <w:trHeight w:val="200"/>
        </w:trPr>
        <w:tc>
          <w:tcPr>
            <w:tcW w:w="3058" w:type="dxa"/>
            <w:gridSpan w:val="2"/>
            <w:vMerge/>
            <w:tcBorders>
              <w:top w:val="single" w:sz="6" w:space="0" w:color="auto"/>
              <w:bottom w:val="single" w:sz="6" w:space="0" w:color="auto"/>
              <w:right w:val="single" w:sz="6" w:space="0" w:color="auto"/>
            </w:tcBorders>
            <w:vAlign w:val="center"/>
          </w:tcPr>
          <w:p w14:paraId="48DF95EE"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44879FC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220896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E7793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C5F6F1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435FC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gridSpan w:val="2"/>
            <w:tcBorders>
              <w:top w:val="single" w:sz="6" w:space="0" w:color="auto"/>
              <w:left w:val="single" w:sz="6" w:space="0" w:color="auto"/>
              <w:bottom w:val="single" w:sz="6" w:space="0" w:color="auto"/>
            </w:tcBorders>
            <w:vAlign w:val="center"/>
          </w:tcPr>
          <w:p w14:paraId="661B323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F61D1B" w14:paraId="2F8BDDF9"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1E0B836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ABD44D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114 799</w:t>
            </w:r>
          </w:p>
        </w:tc>
        <w:tc>
          <w:tcPr>
            <w:tcW w:w="1080" w:type="dxa"/>
            <w:tcBorders>
              <w:top w:val="single" w:sz="6" w:space="0" w:color="auto"/>
              <w:left w:val="single" w:sz="6" w:space="0" w:color="auto"/>
              <w:bottom w:val="single" w:sz="6" w:space="0" w:color="auto"/>
              <w:right w:val="single" w:sz="6" w:space="0" w:color="auto"/>
            </w:tcBorders>
            <w:vAlign w:val="center"/>
          </w:tcPr>
          <w:p w14:paraId="0A05A81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111 262</w:t>
            </w:r>
          </w:p>
        </w:tc>
        <w:tc>
          <w:tcPr>
            <w:tcW w:w="1260" w:type="dxa"/>
            <w:tcBorders>
              <w:top w:val="single" w:sz="6" w:space="0" w:color="auto"/>
              <w:left w:val="single" w:sz="6" w:space="0" w:color="auto"/>
              <w:bottom w:val="single" w:sz="6" w:space="0" w:color="auto"/>
              <w:right w:val="single" w:sz="6" w:space="0" w:color="auto"/>
            </w:tcBorders>
            <w:vAlign w:val="center"/>
          </w:tcPr>
          <w:p w14:paraId="160E73F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839D0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2AF3C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114 799</w:t>
            </w:r>
          </w:p>
        </w:tc>
        <w:tc>
          <w:tcPr>
            <w:tcW w:w="1082" w:type="dxa"/>
            <w:gridSpan w:val="2"/>
            <w:tcBorders>
              <w:top w:val="single" w:sz="6" w:space="0" w:color="auto"/>
              <w:left w:val="single" w:sz="6" w:space="0" w:color="auto"/>
              <w:bottom w:val="single" w:sz="6" w:space="0" w:color="auto"/>
            </w:tcBorders>
            <w:vAlign w:val="center"/>
          </w:tcPr>
          <w:p w14:paraId="29D6C68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111 262</w:t>
            </w:r>
          </w:p>
        </w:tc>
      </w:tr>
      <w:tr w:rsidR="00F61D1B" w14:paraId="00F9F9D9"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23CF6FA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7FA22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64 144</w:t>
            </w:r>
          </w:p>
        </w:tc>
        <w:tc>
          <w:tcPr>
            <w:tcW w:w="1080" w:type="dxa"/>
            <w:tcBorders>
              <w:top w:val="single" w:sz="6" w:space="0" w:color="auto"/>
              <w:left w:val="single" w:sz="6" w:space="0" w:color="auto"/>
              <w:bottom w:val="single" w:sz="6" w:space="0" w:color="auto"/>
              <w:right w:val="single" w:sz="6" w:space="0" w:color="auto"/>
            </w:tcBorders>
            <w:vAlign w:val="center"/>
          </w:tcPr>
          <w:p w14:paraId="020EEA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60 123</w:t>
            </w:r>
          </w:p>
        </w:tc>
        <w:tc>
          <w:tcPr>
            <w:tcW w:w="1260" w:type="dxa"/>
            <w:tcBorders>
              <w:top w:val="single" w:sz="6" w:space="0" w:color="auto"/>
              <w:left w:val="single" w:sz="6" w:space="0" w:color="auto"/>
              <w:bottom w:val="single" w:sz="6" w:space="0" w:color="auto"/>
              <w:right w:val="single" w:sz="6" w:space="0" w:color="auto"/>
            </w:tcBorders>
            <w:vAlign w:val="center"/>
          </w:tcPr>
          <w:p w14:paraId="1156822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ECBCAA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2ACAF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64 144</w:t>
            </w:r>
          </w:p>
        </w:tc>
        <w:tc>
          <w:tcPr>
            <w:tcW w:w="1082" w:type="dxa"/>
            <w:gridSpan w:val="2"/>
            <w:tcBorders>
              <w:top w:val="single" w:sz="6" w:space="0" w:color="auto"/>
              <w:left w:val="single" w:sz="6" w:space="0" w:color="auto"/>
              <w:bottom w:val="single" w:sz="6" w:space="0" w:color="auto"/>
            </w:tcBorders>
            <w:vAlign w:val="center"/>
          </w:tcPr>
          <w:p w14:paraId="23B8BB6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60 123</w:t>
            </w:r>
          </w:p>
        </w:tc>
      </w:tr>
      <w:tr w:rsidR="00F61D1B" w14:paraId="5E2BA22A"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10F2996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5F2E3C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46 080</w:t>
            </w:r>
          </w:p>
        </w:tc>
        <w:tc>
          <w:tcPr>
            <w:tcW w:w="1080" w:type="dxa"/>
            <w:tcBorders>
              <w:top w:val="single" w:sz="6" w:space="0" w:color="auto"/>
              <w:left w:val="single" w:sz="6" w:space="0" w:color="auto"/>
              <w:bottom w:val="single" w:sz="6" w:space="0" w:color="auto"/>
              <w:right w:val="single" w:sz="6" w:space="0" w:color="auto"/>
            </w:tcBorders>
            <w:vAlign w:val="center"/>
          </w:tcPr>
          <w:p w14:paraId="1218F77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48 640</w:t>
            </w:r>
          </w:p>
        </w:tc>
        <w:tc>
          <w:tcPr>
            <w:tcW w:w="1260" w:type="dxa"/>
            <w:tcBorders>
              <w:top w:val="single" w:sz="6" w:space="0" w:color="auto"/>
              <w:left w:val="single" w:sz="6" w:space="0" w:color="auto"/>
              <w:bottom w:val="single" w:sz="6" w:space="0" w:color="auto"/>
              <w:right w:val="single" w:sz="6" w:space="0" w:color="auto"/>
            </w:tcBorders>
            <w:vAlign w:val="center"/>
          </w:tcPr>
          <w:p w14:paraId="62DB3C6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A8BB3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22321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46 080</w:t>
            </w:r>
          </w:p>
        </w:tc>
        <w:tc>
          <w:tcPr>
            <w:tcW w:w="1082" w:type="dxa"/>
            <w:gridSpan w:val="2"/>
            <w:tcBorders>
              <w:top w:val="single" w:sz="6" w:space="0" w:color="auto"/>
              <w:left w:val="single" w:sz="6" w:space="0" w:color="auto"/>
              <w:bottom w:val="single" w:sz="6" w:space="0" w:color="auto"/>
            </w:tcBorders>
            <w:vAlign w:val="center"/>
          </w:tcPr>
          <w:p w14:paraId="55E8C71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48 640</w:t>
            </w:r>
          </w:p>
        </w:tc>
      </w:tr>
      <w:tr w:rsidR="00F61D1B" w14:paraId="49BA5C88"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4AF8FE0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D36F59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4 376</w:t>
            </w:r>
          </w:p>
        </w:tc>
        <w:tc>
          <w:tcPr>
            <w:tcW w:w="1080" w:type="dxa"/>
            <w:tcBorders>
              <w:top w:val="single" w:sz="6" w:space="0" w:color="auto"/>
              <w:left w:val="single" w:sz="6" w:space="0" w:color="auto"/>
              <w:bottom w:val="single" w:sz="6" w:space="0" w:color="auto"/>
              <w:right w:val="single" w:sz="6" w:space="0" w:color="auto"/>
            </w:tcBorders>
            <w:vAlign w:val="center"/>
          </w:tcPr>
          <w:p w14:paraId="507782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2 411</w:t>
            </w:r>
          </w:p>
        </w:tc>
        <w:tc>
          <w:tcPr>
            <w:tcW w:w="1260" w:type="dxa"/>
            <w:tcBorders>
              <w:top w:val="single" w:sz="6" w:space="0" w:color="auto"/>
              <w:left w:val="single" w:sz="6" w:space="0" w:color="auto"/>
              <w:bottom w:val="single" w:sz="6" w:space="0" w:color="auto"/>
              <w:right w:val="single" w:sz="6" w:space="0" w:color="auto"/>
            </w:tcBorders>
            <w:vAlign w:val="center"/>
          </w:tcPr>
          <w:p w14:paraId="13C45C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F13D9F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9CD2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4 376</w:t>
            </w:r>
          </w:p>
        </w:tc>
        <w:tc>
          <w:tcPr>
            <w:tcW w:w="1082" w:type="dxa"/>
            <w:gridSpan w:val="2"/>
            <w:tcBorders>
              <w:top w:val="single" w:sz="6" w:space="0" w:color="auto"/>
              <w:left w:val="single" w:sz="6" w:space="0" w:color="auto"/>
              <w:bottom w:val="single" w:sz="6" w:space="0" w:color="auto"/>
            </w:tcBorders>
            <w:vAlign w:val="center"/>
          </w:tcPr>
          <w:p w14:paraId="0642BF8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2 411</w:t>
            </w:r>
          </w:p>
        </w:tc>
      </w:tr>
      <w:tr w:rsidR="00F61D1B" w14:paraId="7407ADA5"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0D7CB9F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4F78D3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080" w:type="dxa"/>
            <w:tcBorders>
              <w:top w:val="single" w:sz="6" w:space="0" w:color="auto"/>
              <w:left w:val="single" w:sz="6" w:space="0" w:color="auto"/>
              <w:bottom w:val="single" w:sz="6" w:space="0" w:color="auto"/>
              <w:right w:val="single" w:sz="6" w:space="0" w:color="auto"/>
            </w:tcBorders>
            <w:vAlign w:val="center"/>
          </w:tcPr>
          <w:p w14:paraId="27F1C9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260" w:type="dxa"/>
            <w:tcBorders>
              <w:top w:val="single" w:sz="6" w:space="0" w:color="auto"/>
              <w:left w:val="single" w:sz="6" w:space="0" w:color="auto"/>
              <w:bottom w:val="single" w:sz="6" w:space="0" w:color="auto"/>
              <w:right w:val="single" w:sz="6" w:space="0" w:color="auto"/>
            </w:tcBorders>
            <w:vAlign w:val="center"/>
          </w:tcPr>
          <w:p w14:paraId="01B90A8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2D5846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4464F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082" w:type="dxa"/>
            <w:gridSpan w:val="2"/>
            <w:tcBorders>
              <w:top w:val="single" w:sz="6" w:space="0" w:color="auto"/>
              <w:left w:val="single" w:sz="6" w:space="0" w:color="auto"/>
              <w:bottom w:val="single" w:sz="6" w:space="0" w:color="auto"/>
            </w:tcBorders>
            <w:vAlign w:val="center"/>
          </w:tcPr>
          <w:p w14:paraId="0EE14B0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F61D1B" w14:paraId="0FE48621"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659D80E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6668438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c>
          <w:tcPr>
            <w:tcW w:w="1080" w:type="dxa"/>
            <w:tcBorders>
              <w:top w:val="single" w:sz="6" w:space="0" w:color="auto"/>
              <w:left w:val="single" w:sz="6" w:space="0" w:color="auto"/>
              <w:bottom w:val="single" w:sz="6" w:space="0" w:color="auto"/>
              <w:right w:val="single" w:sz="6" w:space="0" w:color="auto"/>
            </w:tcBorders>
            <w:vAlign w:val="center"/>
          </w:tcPr>
          <w:p w14:paraId="48F3E27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260" w:type="dxa"/>
            <w:tcBorders>
              <w:top w:val="single" w:sz="6" w:space="0" w:color="auto"/>
              <w:left w:val="single" w:sz="6" w:space="0" w:color="auto"/>
              <w:bottom w:val="single" w:sz="6" w:space="0" w:color="auto"/>
              <w:right w:val="single" w:sz="6" w:space="0" w:color="auto"/>
            </w:tcBorders>
            <w:vAlign w:val="center"/>
          </w:tcPr>
          <w:p w14:paraId="4F44E20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A0E43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60D7F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c>
          <w:tcPr>
            <w:tcW w:w="1082" w:type="dxa"/>
            <w:gridSpan w:val="2"/>
            <w:tcBorders>
              <w:top w:val="single" w:sz="6" w:space="0" w:color="auto"/>
              <w:left w:val="single" w:sz="6" w:space="0" w:color="auto"/>
              <w:bottom w:val="single" w:sz="6" w:space="0" w:color="auto"/>
            </w:tcBorders>
            <w:vAlign w:val="center"/>
          </w:tcPr>
          <w:p w14:paraId="394B115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r>
      <w:tr w:rsidR="00F61D1B" w14:paraId="0ABB3D55"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4CFA65D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D210E3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2B478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63969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A9571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226A64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gridSpan w:val="2"/>
            <w:tcBorders>
              <w:top w:val="single" w:sz="6" w:space="0" w:color="auto"/>
              <w:left w:val="single" w:sz="6" w:space="0" w:color="auto"/>
              <w:bottom w:val="single" w:sz="6" w:space="0" w:color="auto"/>
            </w:tcBorders>
            <w:vAlign w:val="center"/>
          </w:tcPr>
          <w:p w14:paraId="0FC4C4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A473290"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4C2C96B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59F6E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55AA2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16D5B4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B53AD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4239C8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gridSpan w:val="2"/>
            <w:tcBorders>
              <w:top w:val="single" w:sz="6" w:space="0" w:color="auto"/>
              <w:left w:val="single" w:sz="6" w:space="0" w:color="auto"/>
              <w:bottom w:val="single" w:sz="6" w:space="0" w:color="auto"/>
            </w:tcBorders>
            <w:vAlign w:val="center"/>
          </w:tcPr>
          <w:p w14:paraId="3538ACB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D011A0D"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786B93B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20F497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82670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B7104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1F7FEA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F159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gridSpan w:val="2"/>
            <w:tcBorders>
              <w:top w:val="single" w:sz="6" w:space="0" w:color="auto"/>
              <w:left w:val="single" w:sz="6" w:space="0" w:color="auto"/>
              <w:bottom w:val="single" w:sz="6" w:space="0" w:color="auto"/>
            </w:tcBorders>
            <w:vAlign w:val="center"/>
          </w:tcPr>
          <w:p w14:paraId="2310225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BE147AB"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6E513E0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DC5CCE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85216C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040A2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AB4D89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E51C2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gridSpan w:val="2"/>
            <w:tcBorders>
              <w:top w:val="single" w:sz="6" w:space="0" w:color="auto"/>
              <w:left w:val="single" w:sz="6" w:space="0" w:color="auto"/>
              <w:bottom w:val="single" w:sz="6" w:space="0" w:color="auto"/>
            </w:tcBorders>
            <w:vAlign w:val="center"/>
          </w:tcPr>
          <w:p w14:paraId="5E76BA9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6C26344"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5C87148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52C769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5CE1A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EE1616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7631D2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629F3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gridSpan w:val="2"/>
            <w:tcBorders>
              <w:top w:val="single" w:sz="6" w:space="0" w:color="auto"/>
              <w:left w:val="single" w:sz="6" w:space="0" w:color="auto"/>
              <w:bottom w:val="single" w:sz="6" w:space="0" w:color="auto"/>
            </w:tcBorders>
            <w:vAlign w:val="center"/>
          </w:tcPr>
          <w:p w14:paraId="6281C07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10E061B"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0A66E02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27B0FCD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E0E6C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0220E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2B4479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92BE6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gridSpan w:val="2"/>
            <w:tcBorders>
              <w:top w:val="single" w:sz="6" w:space="0" w:color="auto"/>
              <w:left w:val="single" w:sz="6" w:space="0" w:color="auto"/>
              <w:bottom w:val="single" w:sz="6" w:space="0" w:color="auto"/>
            </w:tcBorders>
            <w:vAlign w:val="center"/>
          </w:tcPr>
          <w:p w14:paraId="043359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EDF30F3"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520D234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D105D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F0FB5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E7C83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F8F75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A35AD2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gridSpan w:val="2"/>
            <w:tcBorders>
              <w:top w:val="single" w:sz="6" w:space="0" w:color="auto"/>
              <w:left w:val="single" w:sz="6" w:space="0" w:color="auto"/>
              <w:bottom w:val="single" w:sz="6" w:space="0" w:color="auto"/>
            </w:tcBorders>
            <w:vAlign w:val="center"/>
          </w:tcPr>
          <w:p w14:paraId="483FB3B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707A2CD" w14:textId="77777777">
        <w:trPr>
          <w:trHeight w:val="200"/>
        </w:trPr>
        <w:tc>
          <w:tcPr>
            <w:tcW w:w="3058" w:type="dxa"/>
            <w:gridSpan w:val="2"/>
            <w:tcBorders>
              <w:top w:val="single" w:sz="6" w:space="0" w:color="auto"/>
              <w:bottom w:val="single" w:sz="6" w:space="0" w:color="auto"/>
              <w:right w:val="single" w:sz="6" w:space="0" w:color="auto"/>
            </w:tcBorders>
            <w:vAlign w:val="center"/>
          </w:tcPr>
          <w:p w14:paraId="6365CB9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533F6C1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114 799</w:t>
            </w:r>
          </w:p>
        </w:tc>
        <w:tc>
          <w:tcPr>
            <w:tcW w:w="1080" w:type="dxa"/>
            <w:tcBorders>
              <w:top w:val="single" w:sz="6" w:space="0" w:color="auto"/>
              <w:left w:val="single" w:sz="6" w:space="0" w:color="auto"/>
              <w:bottom w:val="single" w:sz="6" w:space="0" w:color="auto"/>
              <w:right w:val="single" w:sz="6" w:space="0" w:color="auto"/>
            </w:tcBorders>
            <w:vAlign w:val="center"/>
          </w:tcPr>
          <w:p w14:paraId="432296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111 262</w:t>
            </w:r>
          </w:p>
        </w:tc>
        <w:tc>
          <w:tcPr>
            <w:tcW w:w="1260" w:type="dxa"/>
            <w:tcBorders>
              <w:top w:val="single" w:sz="6" w:space="0" w:color="auto"/>
              <w:left w:val="single" w:sz="6" w:space="0" w:color="auto"/>
              <w:bottom w:val="single" w:sz="6" w:space="0" w:color="auto"/>
              <w:right w:val="single" w:sz="6" w:space="0" w:color="auto"/>
            </w:tcBorders>
            <w:vAlign w:val="center"/>
          </w:tcPr>
          <w:p w14:paraId="20E93F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3BBF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2358A7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114 799</w:t>
            </w:r>
          </w:p>
        </w:tc>
        <w:tc>
          <w:tcPr>
            <w:tcW w:w="1082" w:type="dxa"/>
            <w:gridSpan w:val="2"/>
            <w:tcBorders>
              <w:top w:val="single" w:sz="6" w:space="0" w:color="auto"/>
              <w:left w:val="single" w:sz="6" w:space="0" w:color="auto"/>
              <w:bottom w:val="single" w:sz="6" w:space="0" w:color="auto"/>
            </w:tcBorders>
            <w:vAlign w:val="center"/>
          </w:tcPr>
          <w:p w14:paraId="7B0EEF8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111 262</w:t>
            </w:r>
          </w:p>
        </w:tc>
      </w:tr>
      <w:tr w:rsidR="00F61D1B" w14:paraId="67171350" w14:textId="77777777" w:rsidTr="006E608E">
        <w:trPr>
          <w:gridAfter w:val="1"/>
          <w:wAfter w:w="15" w:type="dxa"/>
          <w:trHeight w:val="200"/>
        </w:trPr>
        <w:tc>
          <w:tcPr>
            <w:tcW w:w="1134" w:type="dxa"/>
            <w:tcBorders>
              <w:top w:val="single" w:sz="6" w:space="0" w:color="auto"/>
              <w:bottom w:val="single" w:sz="6" w:space="0" w:color="auto"/>
              <w:right w:val="single" w:sz="6" w:space="0" w:color="auto"/>
            </w:tcBorders>
            <w:vAlign w:val="center"/>
          </w:tcPr>
          <w:p w14:paraId="4AFD521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8931" w:type="dxa"/>
            <w:gridSpan w:val="7"/>
            <w:tcBorders>
              <w:top w:val="single" w:sz="6" w:space="0" w:color="auto"/>
              <w:left w:val="single" w:sz="6" w:space="0" w:color="auto"/>
              <w:bottom w:val="single" w:sz="6" w:space="0" w:color="auto"/>
            </w:tcBorders>
            <w:vAlign w:val="center"/>
          </w:tcPr>
          <w:p w14:paraId="7342F7F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Орендованими основними засобами товариство не користується.</w:t>
            </w:r>
          </w:p>
          <w:p w14:paraId="6B30E1F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p w14:paraId="4D59324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необоротних </w:t>
            </w:r>
            <w:proofErr w:type="spellStart"/>
            <w:r>
              <w:rPr>
                <w:rFonts w:ascii="Times New Roman CYR" w:hAnsi="Times New Roman CYR" w:cs="Times New Roman CYR"/>
              </w:rPr>
              <w:t>матерiальних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та їх зносу ведеться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НП(С)БО7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проводилося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вимог НП(С)БО № 7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застосуванням </w:t>
            </w:r>
            <w:proofErr w:type="spellStart"/>
            <w:r>
              <w:rPr>
                <w:rFonts w:ascii="Times New Roman CYR" w:hAnsi="Times New Roman CYR" w:cs="Times New Roman CYR"/>
              </w:rPr>
              <w:t>прямолiнiйного</w:t>
            </w:r>
            <w:proofErr w:type="spellEnd"/>
            <w:r>
              <w:rPr>
                <w:rFonts w:ascii="Times New Roman CYR" w:hAnsi="Times New Roman CYR" w:cs="Times New Roman CYR"/>
              </w:rPr>
              <w:t xml:space="preserve"> методу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
          <w:p w14:paraId="71EA58C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зараховуються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- 247313 тис. грн, на початок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- 235224 тис. грн. Знос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- 136051 тис. грн. Нараховано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23570 тис. грн.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- 44,99% ,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- 55,01% .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задiянi</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100%. </w:t>
            </w:r>
          </w:p>
          <w:p w14:paraId="465DCB9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
          <w:p w14:paraId="1757A03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Збiльшення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вiдбулося</w:t>
            </w:r>
            <w:proofErr w:type="spellEnd"/>
            <w:r>
              <w:rPr>
                <w:rFonts w:ascii="Times New Roman CYR" w:hAnsi="Times New Roman CYR" w:cs="Times New Roman CYR"/>
              </w:rPr>
              <w:t xml:space="preserve"> в зв'язку з  придбанням, </w:t>
            </w:r>
            <w:proofErr w:type="spellStart"/>
            <w:r>
              <w:rPr>
                <w:rFonts w:ascii="Times New Roman CYR" w:hAnsi="Times New Roman CYR" w:cs="Times New Roman CYR"/>
              </w:rPr>
              <w:t>будiвництвом</w:t>
            </w:r>
            <w:proofErr w:type="spellEnd"/>
            <w:r>
              <w:rPr>
                <w:rFonts w:ascii="Times New Roman CYR" w:hAnsi="Times New Roman CYR" w:cs="Times New Roman CYR"/>
              </w:rPr>
              <w:t xml:space="preserve"> та ремонтом нерухомого майна, придбанням (в </w:t>
            </w:r>
            <w:proofErr w:type="spellStart"/>
            <w:r>
              <w:rPr>
                <w:rFonts w:ascii="Times New Roman CYR" w:hAnsi="Times New Roman CYR" w:cs="Times New Roman CYR"/>
              </w:rPr>
              <w:t>т.ч</w:t>
            </w:r>
            <w:proofErr w:type="spellEnd"/>
            <w:r>
              <w:rPr>
                <w:rFonts w:ascii="Times New Roman CYR" w:hAnsi="Times New Roman CYR" w:cs="Times New Roman CYR"/>
              </w:rPr>
              <w:t xml:space="preserve">. ремонтом, </w:t>
            </w:r>
            <w:proofErr w:type="spellStart"/>
            <w:r>
              <w:rPr>
                <w:rFonts w:ascii="Times New Roman CYR" w:hAnsi="Times New Roman CYR" w:cs="Times New Roman CYR"/>
              </w:rPr>
              <w:t>полiпшенням</w:t>
            </w:r>
            <w:proofErr w:type="spellEnd"/>
            <w:r>
              <w:rPr>
                <w:rFonts w:ascii="Times New Roman CYR" w:hAnsi="Times New Roman CYR" w:cs="Times New Roman CYR"/>
              </w:rPr>
              <w:t xml:space="preserve"> машин та обладнання, транспортних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для виробничих потреб Товариства. </w:t>
            </w:r>
            <w:proofErr w:type="spellStart"/>
            <w:r>
              <w:rPr>
                <w:rFonts w:ascii="Times New Roman CYR" w:hAnsi="Times New Roman CYR" w:cs="Times New Roman CYR"/>
              </w:rPr>
              <w:t>Надiйшло</w:t>
            </w:r>
            <w:proofErr w:type="spellEnd"/>
            <w:r>
              <w:rPr>
                <w:rFonts w:ascii="Times New Roman CYR" w:hAnsi="Times New Roman CYR" w:cs="Times New Roman CYR"/>
              </w:rPr>
              <w:t xml:space="preserve"> за рак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загальну суму 24134 тис. грн., в </w:t>
            </w:r>
            <w:proofErr w:type="spellStart"/>
            <w:r>
              <w:rPr>
                <w:rFonts w:ascii="Times New Roman CYR" w:hAnsi="Times New Roman CYR" w:cs="Times New Roman CYR"/>
              </w:rPr>
              <w:t>т.ч</w:t>
            </w:r>
            <w:proofErr w:type="spellEnd"/>
            <w:r>
              <w:rPr>
                <w:rFonts w:ascii="Times New Roman CYR" w:hAnsi="Times New Roman CYR" w:cs="Times New Roman CYR"/>
              </w:rPr>
              <w:t xml:space="preserve">.  машини та обладнання - 23836 тис. грн.,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ОЗ.</w:t>
            </w:r>
          </w:p>
          <w:p w14:paraId="17AB3C33"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вибули в 2022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12045 тис. грн.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повнiстю</w:t>
            </w:r>
            <w:proofErr w:type="spellEnd"/>
            <w:r>
              <w:rPr>
                <w:rFonts w:ascii="Times New Roman CYR" w:hAnsi="Times New Roman CYR" w:cs="Times New Roman CYR"/>
              </w:rPr>
              <w:t xml:space="preserve"> амортизованих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продовжують використовувати -  63409 тис. грн.</w:t>
            </w:r>
          </w:p>
          <w:p w14:paraId="1F31238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Iндексацiї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дооцiнки</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в 2022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не було</w:t>
            </w:r>
          </w:p>
          <w:p w14:paraId="3B2DCCD0" w14:textId="77777777" w:rsidR="00F61D1B" w:rsidRDefault="000E7352" w:rsidP="00181AFA">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щодо яких </w:t>
            </w:r>
            <w:proofErr w:type="spellStart"/>
            <w:r>
              <w:rPr>
                <w:rFonts w:ascii="Times New Roman CYR" w:hAnsi="Times New Roman CYR" w:cs="Times New Roman CYR"/>
              </w:rPr>
              <w:t>iснують</w:t>
            </w:r>
            <w:proofErr w:type="spellEnd"/>
            <w:r>
              <w:rPr>
                <w:rFonts w:ascii="Times New Roman CYR" w:hAnsi="Times New Roman CYR" w:cs="Times New Roman CYR"/>
              </w:rPr>
              <w:t xml:space="preserve"> обмеження права </w:t>
            </w:r>
            <w:proofErr w:type="spellStart"/>
            <w:r>
              <w:rPr>
                <w:rFonts w:ascii="Times New Roman CYR" w:hAnsi="Times New Roman CYR" w:cs="Times New Roman CYR"/>
              </w:rPr>
              <w:t>власностi</w:t>
            </w:r>
            <w:proofErr w:type="spellEnd"/>
            <w:r>
              <w:rPr>
                <w:rFonts w:ascii="Times New Roman CYR" w:hAnsi="Times New Roman CYR" w:cs="Times New Roman CYR"/>
              </w:rPr>
              <w:t xml:space="preserve">, становить  20477 тис. грн. в зв'язку з заставою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кредитних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знаходяться в </w:t>
            </w:r>
            <w:proofErr w:type="spellStart"/>
            <w:r>
              <w:rPr>
                <w:rFonts w:ascii="Times New Roman CYR" w:hAnsi="Times New Roman CYR" w:cs="Times New Roman CYR"/>
              </w:rPr>
              <w:t>експлуатацiї</w:t>
            </w:r>
            <w:proofErr w:type="spellEnd"/>
            <w:r>
              <w:rPr>
                <w:rFonts w:ascii="Times New Roman CYR" w:hAnsi="Times New Roman CYR" w:cs="Times New Roman CYR"/>
              </w:rPr>
              <w:t xml:space="preserve"> без обмежень у </w:t>
            </w:r>
            <w:proofErr w:type="spellStart"/>
            <w:r>
              <w:rPr>
                <w:rFonts w:ascii="Times New Roman CYR" w:hAnsi="Times New Roman CYR" w:cs="Times New Roman CYR"/>
              </w:rPr>
              <w:t>користуваннi</w:t>
            </w:r>
            <w:proofErr w:type="spellEnd"/>
            <w:r>
              <w:rPr>
                <w:rFonts w:ascii="Times New Roman CYR" w:hAnsi="Times New Roman CYR" w:cs="Times New Roman CYR"/>
              </w:rPr>
              <w:t>.</w:t>
            </w:r>
          </w:p>
        </w:tc>
      </w:tr>
    </w:tbl>
    <w:p w14:paraId="7B4CD666"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4DCA0E4D" w14:textId="77777777" w:rsidR="006E608E" w:rsidRDefault="006E608E">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B93749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F61D1B" w14:paraId="0BC28DAF" w14:textId="77777777">
        <w:trPr>
          <w:trHeight w:val="200"/>
        </w:trPr>
        <w:tc>
          <w:tcPr>
            <w:tcW w:w="4000" w:type="dxa"/>
            <w:gridSpan w:val="2"/>
            <w:tcBorders>
              <w:top w:val="single" w:sz="6" w:space="0" w:color="auto"/>
              <w:bottom w:val="single" w:sz="6" w:space="0" w:color="auto"/>
              <w:right w:val="single" w:sz="6" w:space="0" w:color="auto"/>
            </w:tcBorders>
          </w:tcPr>
          <w:p w14:paraId="42EBBB4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87CCC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16CB2E7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F61D1B" w14:paraId="547B0A63" w14:textId="77777777">
        <w:trPr>
          <w:trHeight w:val="200"/>
        </w:trPr>
        <w:tc>
          <w:tcPr>
            <w:tcW w:w="4000" w:type="dxa"/>
            <w:gridSpan w:val="2"/>
            <w:tcBorders>
              <w:top w:val="single" w:sz="6" w:space="0" w:color="auto"/>
              <w:bottom w:val="single" w:sz="6" w:space="0" w:color="auto"/>
              <w:right w:val="single" w:sz="6" w:space="0" w:color="auto"/>
            </w:tcBorders>
          </w:tcPr>
          <w:p w14:paraId="41C22F1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519662B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356 077</w:t>
            </w:r>
          </w:p>
        </w:tc>
        <w:tc>
          <w:tcPr>
            <w:tcW w:w="3000" w:type="dxa"/>
            <w:tcBorders>
              <w:top w:val="single" w:sz="6" w:space="0" w:color="auto"/>
              <w:left w:val="single" w:sz="6" w:space="0" w:color="auto"/>
              <w:bottom w:val="single" w:sz="6" w:space="0" w:color="auto"/>
            </w:tcBorders>
          </w:tcPr>
          <w:p w14:paraId="115712D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323 727</w:t>
            </w:r>
          </w:p>
        </w:tc>
      </w:tr>
      <w:tr w:rsidR="00F61D1B" w14:paraId="3E840B2B" w14:textId="77777777">
        <w:trPr>
          <w:trHeight w:val="200"/>
        </w:trPr>
        <w:tc>
          <w:tcPr>
            <w:tcW w:w="4000" w:type="dxa"/>
            <w:gridSpan w:val="2"/>
            <w:tcBorders>
              <w:top w:val="single" w:sz="6" w:space="0" w:color="auto"/>
              <w:bottom w:val="single" w:sz="6" w:space="0" w:color="auto"/>
              <w:right w:val="single" w:sz="6" w:space="0" w:color="auto"/>
            </w:tcBorders>
          </w:tcPr>
          <w:p w14:paraId="0F4A65F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34365AB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w:t>
            </w:r>
          </w:p>
        </w:tc>
        <w:tc>
          <w:tcPr>
            <w:tcW w:w="3000" w:type="dxa"/>
            <w:tcBorders>
              <w:top w:val="single" w:sz="6" w:space="0" w:color="auto"/>
              <w:left w:val="single" w:sz="6" w:space="0" w:color="auto"/>
              <w:bottom w:val="single" w:sz="6" w:space="0" w:color="auto"/>
            </w:tcBorders>
          </w:tcPr>
          <w:p w14:paraId="244322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w:t>
            </w:r>
          </w:p>
        </w:tc>
      </w:tr>
      <w:tr w:rsidR="00F61D1B" w14:paraId="4EC0299E" w14:textId="77777777">
        <w:trPr>
          <w:trHeight w:val="200"/>
        </w:trPr>
        <w:tc>
          <w:tcPr>
            <w:tcW w:w="4000" w:type="dxa"/>
            <w:gridSpan w:val="2"/>
            <w:tcBorders>
              <w:top w:val="single" w:sz="6" w:space="0" w:color="auto"/>
              <w:bottom w:val="single" w:sz="6" w:space="0" w:color="auto"/>
              <w:right w:val="single" w:sz="6" w:space="0" w:color="auto"/>
            </w:tcBorders>
          </w:tcPr>
          <w:p w14:paraId="6AAD482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14B5468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w:t>
            </w:r>
          </w:p>
        </w:tc>
        <w:tc>
          <w:tcPr>
            <w:tcW w:w="3000" w:type="dxa"/>
            <w:tcBorders>
              <w:top w:val="single" w:sz="6" w:space="0" w:color="auto"/>
              <w:left w:val="single" w:sz="6" w:space="0" w:color="auto"/>
              <w:bottom w:val="single" w:sz="6" w:space="0" w:color="auto"/>
            </w:tcBorders>
          </w:tcPr>
          <w:p w14:paraId="09604EE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w:t>
            </w:r>
          </w:p>
        </w:tc>
      </w:tr>
      <w:tr w:rsidR="00F61D1B" w14:paraId="75A054E6" w14:textId="77777777">
        <w:trPr>
          <w:trHeight w:val="200"/>
        </w:trPr>
        <w:tc>
          <w:tcPr>
            <w:tcW w:w="1260" w:type="dxa"/>
            <w:tcBorders>
              <w:top w:val="single" w:sz="6" w:space="0" w:color="auto"/>
              <w:bottom w:val="single" w:sz="6" w:space="0" w:color="auto"/>
              <w:right w:val="single" w:sz="6" w:space="0" w:color="auto"/>
            </w:tcBorders>
          </w:tcPr>
          <w:p w14:paraId="3D097E9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304A7226"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положень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зокрема, п.3: "Якщо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наступного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виявиться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 зобов`язане оголосити про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зареєструвати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встановленому порядку. Якщо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стає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товариство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3309E8F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прийнятих до розрахунку, суми його зобов'язань, прийнятих до розрахунку.</w:t>
            </w:r>
          </w:p>
          <w:p w14:paraId="1E3BC27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tc>
      </w:tr>
      <w:tr w:rsidR="00F61D1B" w14:paraId="1CBE5EB0" w14:textId="77777777">
        <w:trPr>
          <w:trHeight w:val="200"/>
        </w:trPr>
        <w:tc>
          <w:tcPr>
            <w:tcW w:w="1260" w:type="dxa"/>
            <w:tcBorders>
              <w:top w:val="single" w:sz="6" w:space="0" w:color="auto"/>
              <w:bottom w:val="single" w:sz="6" w:space="0" w:color="auto"/>
              <w:right w:val="single" w:sz="6" w:space="0" w:color="auto"/>
            </w:tcBorders>
          </w:tcPr>
          <w:p w14:paraId="22E5FD8F"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6C3D101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станом на 31.12.2022 року складає 356077 тис. грн., що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(скоригованого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
          <w:p w14:paraId="7DA03F7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p w14:paraId="07AEA54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не менша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(скоригованого).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не менша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w:t>
            </w:r>
          </w:p>
          <w:p w14:paraId="520826F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p w14:paraId="1DCB506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31.12.2022 року Товариством дотримується.</w:t>
            </w:r>
          </w:p>
          <w:p w14:paraId="1BD78F1A"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p w14:paraId="3799A792"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tc>
      </w:tr>
    </w:tbl>
    <w:p w14:paraId="4E4346D3"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0600F209" w14:textId="77777777" w:rsidR="006E608E" w:rsidRDefault="006E608E">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D51ED8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
        <w:gridCol w:w="3260"/>
        <w:gridCol w:w="1417"/>
        <w:gridCol w:w="1276"/>
        <w:gridCol w:w="1940"/>
        <w:gridCol w:w="1320"/>
      </w:tblGrid>
      <w:tr w:rsidR="00F61D1B" w14:paraId="3D7F2579" w14:textId="77777777" w:rsidTr="00A05629">
        <w:trPr>
          <w:trHeight w:val="200"/>
        </w:trPr>
        <w:tc>
          <w:tcPr>
            <w:tcW w:w="4253" w:type="dxa"/>
            <w:gridSpan w:val="2"/>
            <w:tcBorders>
              <w:top w:val="single" w:sz="6" w:space="0" w:color="auto"/>
              <w:bottom w:val="single" w:sz="6" w:space="0" w:color="auto"/>
              <w:right w:val="single" w:sz="6" w:space="0" w:color="auto"/>
            </w:tcBorders>
            <w:vAlign w:val="center"/>
          </w:tcPr>
          <w:p w14:paraId="7B123EF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17" w:type="dxa"/>
            <w:tcBorders>
              <w:top w:val="single" w:sz="6" w:space="0" w:color="auto"/>
              <w:left w:val="single" w:sz="6" w:space="0" w:color="auto"/>
              <w:bottom w:val="single" w:sz="6" w:space="0" w:color="auto"/>
              <w:right w:val="single" w:sz="6" w:space="0" w:color="auto"/>
            </w:tcBorders>
            <w:vAlign w:val="center"/>
          </w:tcPr>
          <w:p w14:paraId="06066B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276" w:type="dxa"/>
            <w:tcBorders>
              <w:top w:val="single" w:sz="6" w:space="0" w:color="auto"/>
              <w:left w:val="single" w:sz="6" w:space="0" w:color="auto"/>
              <w:bottom w:val="single" w:sz="6" w:space="0" w:color="auto"/>
              <w:right w:val="single" w:sz="6" w:space="0" w:color="auto"/>
            </w:tcBorders>
            <w:vAlign w:val="center"/>
          </w:tcPr>
          <w:p w14:paraId="3F519C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38E769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0" w:type="dxa"/>
            <w:tcBorders>
              <w:top w:val="single" w:sz="6" w:space="0" w:color="auto"/>
              <w:left w:val="single" w:sz="6" w:space="0" w:color="auto"/>
              <w:bottom w:val="single" w:sz="6" w:space="0" w:color="auto"/>
            </w:tcBorders>
            <w:vAlign w:val="center"/>
          </w:tcPr>
          <w:p w14:paraId="20B43C6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F61D1B" w14:paraId="732DACD5" w14:textId="77777777" w:rsidTr="00A05629">
        <w:trPr>
          <w:trHeight w:val="200"/>
        </w:trPr>
        <w:tc>
          <w:tcPr>
            <w:tcW w:w="4253" w:type="dxa"/>
            <w:gridSpan w:val="2"/>
            <w:tcBorders>
              <w:top w:val="single" w:sz="6" w:space="0" w:color="auto"/>
              <w:bottom w:val="single" w:sz="6" w:space="0" w:color="auto"/>
              <w:right w:val="single" w:sz="6" w:space="0" w:color="auto"/>
            </w:tcBorders>
            <w:vAlign w:val="center"/>
          </w:tcPr>
          <w:p w14:paraId="51CD60C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17" w:type="dxa"/>
            <w:tcBorders>
              <w:top w:val="single" w:sz="6" w:space="0" w:color="auto"/>
              <w:left w:val="single" w:sz="6" w:space="0" w:color="auto"/>
              <w:bottom w:val="single" w:sz="6" w:space="0" w:color="auto"/>
              <w:right w:val="single" w:sz="6" w:space="0" w:color="auto"/>
            </w:tcBorders>
            <w:vAlign w:val="center"/>
          </w:tcPr>
          <w:p w14:paraId="4F07B47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75A3668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47 820</w:t>
            </w:r>
          </w:p>
        </w:tc>
        <w:tc>
          <w:tcPr>
            <w:tcW w:w="1940" w:type="dxa"/>
            <w:tcBorders>
              <w:top w:val="single" w:sz="6" w:space="0" w:color="auto"/>
              <w:left w:val="single" w:sz="6" w:space="0" w:color="auto"/>
              <w:bottom w:val="single" w:sz="6" w:space="0" w:color="auto"/>
              <w:right w:val="single" w:sz="6" w:space="0" w:color="auto"/>
            </w:tcBorders>
            <w:vAlign w:val="center"/>
          </w:tcPr>
          <w:p w14:paraId="18A19B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0AC99A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00E790F2" w14:textId="77777777" w:rsidTr="00A05629">
        <w:trPr>
          <w:trHeight w:val="200"/>
        </w:trPr>
        <w:tc>
          <w:tcPr>
            <w:tcW w:w="4253" w:type="dxa"/>
            <w:gridSpan w:val="2"/>
            <w:tcBorders>
              <w:top w:val="single" w:sz="6" w:space="0" w:color="auto"/>
              <w:bottom w:val="single" w:sz="6" w:space="0" w:color="auto"/>
              <w:right w:val="single" w:sz="6" w:space="0" w:color="auto"/>
            </w:tcBorders>
            <w:vAlign w:val="center"/>
          </w:tcPr>
          <w:p w14:paraId="3A4C4F7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5953" w:type="dxa"/>
            <w:gridSpan w:val="4"/>
            <w:tcBorders>
              <w:top w:val="single" w:sz="6" w:space="0" w:color="auto"/>
              <w:left w:val="single" w:sz="6" w:space="0" w:color="auto"/>
              <w:bottom w:val="single" w:sz="6" w:space="0" w:color="auto"/>
            </w:tcBorders>
            <w:vAlign w:val="center"/>
          </w:tcPr>
          <w:p w14:paraId="1C90FA85"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r>
      <w:tr w:rsidR="00F61D1B" w14:paraId="3C1D322D" w14:textId="77777777" w:rsidTr="00A05629">
        <w:trPr>
          <w:trHeight w:val="200"/>
        </w:trPr>
        <w:tc>
          <w:tcPr>
            <w:tcW w:w="4253" w:type="dxa"/>
            <w:gridSpan w:val="2"/>
            <w:tcBorders>
              <w:top w:val="single" w:sz="6" w:space="0" w:color="auto"/>
              <w:bottom w:val="single" w:sz="6" w:space="0" w:color="auto"/>
              <w:right w:val="single" w:sz="6" w:space="0" w:color="auto"/>
            </w:tcBorders>
          </w:tcPr>
          <w:p w14:paraId="4EB0321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Короткостроковий кредит в </w:t>
            </w:r>
            <w:proofErr w:type="spellStart"/>
            <w:r>
              <w:rPr>
                <w:rFonts w:ascii="Times New Roman CYR" w:hAnsi="Times New Roman CYR" w:cs="Times New Roman CYR"/>
              </w:rPr>
              <w:t>нацiональнiй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валютi</w:t>
            </w:r>
            <w:proofErr w:type="spellEnd"/>
            <w:r>
              <w:rPr>
                <w:rFonts w:ascii="Times New Roman CYR" w:hAnsi="Times New Roman CYR" w:cs="Times New Roman CYR"/>
              </w:rPr>
              <w:t xml:space="preserve"> АТ КБ "Приватбанк" </w:t>
            </w:r>
          </w:p>
        </w:tc>
        <w:tc>
          <w:tcPr>
            <w:tcW w:w="1417" w:type="dxa"/>
            <w:tcBorders>
              <w:top w:val="single" w:sz="6" w:space="0" w:color="auto"/>
              <w:left w:val="single" w:sz="6" w:space="0" w:color="auto"/>
              <w:bottom w:val="single" w:sz="6" w:space="0" w:color="auto"/>
              <w:right w:val="single" w:sz="6" w:space="0" w:color="auto"/>
            </w:tcBorders>
          </w:tcPr>
          <w:p w14:paraId="587F3DB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06.12.2022</w:t>
            </w:r>
          </w:p>
        </w:tc>
        <w:tc>
          <w:tcPr>
            <w:tcW w:w="1276" w:type="dxa"/>
            <w:tcBorders>
              <w:top w:val="single" w:sz="6" w:space="0" w:color="auto"/>
              <w:left w:val="single" w:sz="6" w:space="0" w:color="auto"/>
              <w:bottom w:val="single" w:sz="6" w:space="0" w:color="auto"/>
              <w:right w:val="single" w:sz="6" w:space="0" w:color="auto"/>
            </w:tcBorders>
          </w:tcPr>
          <w:p w14:paraId="247000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6 000</w:t>
            </w:r>
          </w:p>
        </w:tc>
        <w:tc>
          <w:tcPr>
            <w:tcW w:w="1940" w:type="dxa"/>
            <w:tcBorders>
              <w:top w:val="single" w:sz="6" w:space="0" w:color="auto"/>
              <w:left w:val="single" w:sz="6" w:space="0" w:color="auto"/>
              <w:bottom w:val="single" w:sz="6" w:space="0" w:color="auto"/>
              <w:right w:val="single" w:sz="6" w:space="0" w:color="auto"/>
            </w:tcBorders>
          </w:tcPr>
          <w:p w14:paraId="77DF932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0" w:type="dxa"/>
            <w:tcBorders>
              <w:top w:val="single" w:sz="6" w:space="0" w:color="auto"/>
              <w:left w:val="single" w:sz="6" w:space="0" w:color="auto"/>
              <w:bottom w:val="single" w:sz="6" w:space="0" w:color="auto"/>
            </w:tcBorders>
          </w:tcPr>
          <w:p w14:paraId="571E2FD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15.03.2024</w:t>
            </w:r>
          </w:p>
        </w:tc>
      </w:tr>
      <w:tr w:rsidR="00F61D1B" w14:paraId="53E34F70" w14:textId="77777777" w:rsidTr="00A05629">
        <w:trPr>
          <w:trHeight w:val="200"/>
        </w:trPr>
        <w:tc>
          <w:tcPr>
            <w:tcW w:w="4253" w:type="dxa"/>
            <w:gridSpan w:val="2"/>
            <w:tcBorders>
              <w:top w:val="single" w:sz="6" w:space="0" w:color="auto"/>
              <w:bottom w:val="single" w:sz="6" w:space="0" w:color="auto"/>
              <w:right w:val="single" w:sz="6" w:space="0" w:color="auto"/>
            </w:tcBorders>
          </w:tcPr>
          <w:p w14:paraId="471ACC9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Вiдновлювальна</w:t>
            </w:r>
            <w:proofErr w:type="spellEnd"/>
            <w:r>
              <w:rPr>
                <w:rFonts w:ascii="Times New Roman CYR" w:hAnsi="Times New Roman CYR" w:cs="Times New Roman CYR"/>
              </w:rPr>
              <w:t xml:space="preserve"> кредитна </w:t>
            </w:r>
            <w:proofErr w:type="spellStart"/>
            <w:r>
              <w:rPr>
                <w:rFonts w:ascii="Times New Roman CYR" w:hAnsi="Times New Roman CYR" w:cs="Times New Roman CYR"/>
              </w:rPr>
              <w:t>лiнiя</w:t>
            </w:r>
            <w:proofErr w:type="spellEnd"/>
            <w:r>
              <w:rPr>
                <w:rFonts w:ascii="Times New Roman CYR" w:hAnsi="Times New Roman CYR" w:cs="Times New Roman CYR"/>
              </w:rPr>
              <w:t xml:space="preserve"> ПАТ "</w:t>
            </w:r>
            <w:proofErr w:type="spellStart"/>
            <w:r>
              <w:rPr>
                <w:rFonts w:ascii="Times New Roman CYR" w:hAnsi="Times New Roman CYR" w:cs="Times New Roman CYR"/>
              </w:rPr>
              <w:t>Прокредит</w:t>
            </w:r>
            <w:proofErr w:type="spellEnd"/>
            <w:r>
              <w:rPr>
                <w:rFonts w:ascii="Times New Roman CYR" w:hAnsi="Times New Roman CYR" w:cs="Times New Roman CYR"/>
              </w:rPr>
              <w:t xml:space="preserve"> банк" для поповнення </w:t>
            </w:r>
            <w:proofErr w:type="spellStart"/>
            <w:r>
              <w:rPr>
                <w:rFonts w:ascii="Times New Roman CYR" w:hAnsi="Times New Roman CYR" w:cs="Times New Roman CYR"/>
              </w:rPr>
              <w:t>обiгових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коштiв</w:t>
            </w:r>
            <w:proofErr w:type="spellEnd"/>
          </w:p>
        </w:tc>
        <w:tc>
          <w:tcPr>
            <w:tcW w:w="1417" w:type="dxa"/>
            <w:tcBorders>
              <w:top w:val="single" w:sz="6" w:space="0" w:color="auto"/>
              <w:left w:val="single" w:sz="6" w:space="0" w:color="auto"/>
              <w:bottom w:val="single" w:sz="6" w:space="0" w:color="auto"/>
              <w:right w:val="single" w:sz="6" w:space="0" w:color="auto"/>
            </w:tcBorders>
          </w:tcPr>
          <w:p w14:paraId="6A280B2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31.03.2021</w:t>
            </w:r>
          </w:p>
        </w:tc>
        <w:tc>
          <w:tcPr>
            <w:tcW w:w="1276" w:type="dxa"/>
            <w:tcBorders>
              <w:top w:val="single" w:sz="6" w:space="0" w:color="auto"/>
              <w:left w:val="single" w:sz="6" w:space="0" w:color="auto"/>
              <w:bottom w:val="single" w:sz="6" w:space="0" w:color="auto"/>
              <w:right w:val="single" w:sz="6" w:space="0" w:color="auto"/>
            </w:tcBorders>
          </w:tcPr>
          <w:p w14:paraId="1D3FF3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14 698</w:t>
            </w:r>
          </w:p>
        </w:tc>
        <w:tc>
          <w:tcPr>
            <w:tcW w:w="1940" w:type="dxa"/>
            <w:tcBorders>
              <w:top w:val="single" w:sz="6" w:space="0" w:color="auto"/>
              <w:left w:val="single" w:sz="6" w:space="0" w:color="auto"/>
              <w:bottom w:val="single" w:sz="6" w:space="0" w:color="auto"/>
              <w:right w:val="single" w:sz="6" w:space="0" w:color="auto"/>
            </w:tcBorders>
          </w:tcPr>
          <w:p w14:paraId="396812B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0" w:type="dxa"/>
            <w:tcBorders>
              <w:top w:val="single" w:sz="6" w:space="0" w:color="auto"/>
              <w:left w:val="single" w:sz="6" w:space="0" w:color="auto"/>
              <w:bottom w:val="single" w:sz="6" w:space="0" w:color="auto"/>
            </w:tcBorders>
          </w:tcPr>
          <w:p w14:paraId="68A3182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31.03.2023</w:t>
            </w:r>
          </w:p>
        </w:tc>
      </w:tr>
      <w:tr w:rsidR="00F61D1B" w14:paraId="04DA2F53" w14:textId="77777777" w:rsidTr="00A05629">
        <w:trPr>
          <w:trHeight w:val="200"/>
        </w:trPr>
        <w:tc>
          <w:tcPr>
            <w:tcW w:w="4253" w:type="dxa"/>
            <w:gridSpan w:val="2"/>
            <w:tcBorders>
              <w:top w:val="single" w:sz="6" w:space="0" w:color="auto"/>
              <w:bottom w:val="single" w:sz="6" w:space="0" w:color="auto"/>
              <w:right w:val="single" w:sz="6" w:space="0" w:color="auto"/>
            </w:tcBorders>
          </w:tcPr>
          <w:p w14:paraId="526B546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Короткостроковий кредит в </w:t>
            </w:r>
            <w:proofErr w:type="spellStart"/>
            <w:r>
              <w:rPr>
                <w:rFonts w:ascii="Times New Roman CYR" w:hAnsi="Times New Roman CYR" w:cs="Times New Roman CYR"/>
              </w:rPr>
              <w:t>нацiональнiй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валютi</w:t>
            </w:r>
            <w:proofErr w:type="spellEnd"/>
            <w:r>
              <w:rPr>
                <w:rFonts w:ascii="Times New Roman CYR" w:hAnsi="Times New Roman CYR" w:cs="Times New Roman CYR"/>
              </w:rPr>
              <w:t xml:space="preserve"> ПАТ "</w:t>
            </w:r>
            <w:proofErr w:type="spellStart"/>
            <w:r>
              <w:rPr>
                <w:rFonts w:ascii="Times New Roman CYR" w:hAnsi="Times New Roman CYR" w:cs="Times New Roman CYR"/>
              </w:rPr>
              <w:t>Прокредит</w:t>
            </w:r>
            <w:proofErr w:type="spellEnd"/>
            <w:r>
              <w:rPr>
                <w:rFonts w:ascii="Times New Roman CYR" w:hAnsi="Times New Roman CYR" w:cs="Times New Roman CYR"/>
              </w:rPr>
              <w:t xml:space="preserve"> банк" </w:t>
            </w:r>
          </w:p>
        </w:tc>
        <w:tc>
          <w:tcPr>
            <w:tcW w:w="1417" w:type="dxa"/>
            <w:tcBorders>
              <w:top w:val="single" w:sz="6" w:space="0" w:color="auto"/>
              <w:left w:val="single" w:sz="6" w:space="0" w:color="auto"/>
              <w:bottom w:val="single" w:sz="6" w:space="0" w:color="auto"/>
              <w:right w:val="single" w:sz="6" w:space="0" w:color="auto"/>
            </w:tcBorders>
          </w:tcPr>
          <w:p w14:paraId="7A91CF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17.05.2022</w:t>
            </w:r>
          </w:p>
        </w:tc>
        <w:tc>
          <w:tcPr>
            <w:tcW w:w="1276" w:type="dxa"/>
            <w:tcBorders>
              <w:top w:val="single" w:sz="6" w:space="0" w:color="auto"/>
              <w:left w:val="single" w:sz="6" w:space="0" w:color="auto"/>
              <w:bottom w:val="single" w:sz="6" w:space="0" w:color="auto"/>
              <w:right w:val="single" w:sz="6" w:space="0" w:color="auto"/>
            </w:tcBorders>
          </w:tcPr>
          <w:p w14:paraId="46D82A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5 000</w:t>
            </w:r>
          </w:p>
        </w:tc>
        <w:tc>
          <w:tcPr>
            <w:tcW w:w="1940" w:type="dxa"/>
            <w:tcBorders>
              <w:top w:val="single" w:sz="6" w:space="0" w:color="auto"/>
              <w:left w:val="single" w:sz="6" w:space="0" w:color="auto"/>
              <w:bottom w:val="single" w:sz="6" w:space="0" w:color="auto"/>
              <w:right w:val="single" w:sz="6" w:space="0" w:color="auto"/>
            </w:tcBorders>
          </w:tcPr>
          <w:p w14:paraId="6DE3AC5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0" w:type="dxa"/>
            <w:tcBorders>
              <w:top w:val="single" w:sz="6" w:space="0" w:color="auto"/>
              <w:left w:val="single" w:sz="6" w:space="0" w:color="auto"/>
              <w:bottom w:val="single" w:sz="6" w:space="0" w:color="auto"/>
            </w:tcBorders>
          </w:tcPr>
          <w:p w14:paraId="5257941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16.05.2023</w:t>
            </w:r>
          </w:p>
        </w:tc>
      </w:tr>
      <w:tr w:rsidR="00F61D1B" w14:paraId="22C48D29" w14:textId="77777777" w:rsidTr="00A05629">
        <w:trPr>
          <w:trHeight w:val="200"/>
        </w:trPr>
        <w:tc>
          <w:tcPr>
            <w:tcW w:w="4253" w:type="dxa"/>
            <w:gridSpan w:val="2"/>
            <w:tcBorders>
              <w:top w:val="single" w:sz="6" w:space="0" w:color="auto"/>
              <w:bottom w:val="single" w:sz="6" w:space="0" w:color="auto"/>
              <w:right w:val="single" w:sz="6" w:space="0" w:color="auto"/>
            </w:tcBorders>
          </w:tcPr>
          <w:p w14:paraId="4156304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Короткостроковий кредит в </w:t>
            </w:r>
            <w:proofErr w:type="spellStart"/>
            <w:r>
              <w:rPr>
                <w:rFonts w:ascii="Times New Roman CYR" w:hAnsi="Times New Roman CYR" w:cs="Times New Roman CYR"/>
              </w:rPr>
              <w:t>нацiональнiй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валютi</w:t>
            </w:r>
            <w:proofErr w:type="spellEnd"/>
            <w:r>
              <w:rPr>
                <w:rFonts w:ascii="Times New Roman CYR" w:hAnsi="Times New Roman CYR" w:cs="Times New Roman CYR"/>
              </w:rPr>
              <w:t xml:space="preserve"> ПАТ "</w:t>
            </w:r>
            <w:proofErr w:type="spellStart"/>
            <w:r>
              <w:rPr>
                <w:rFonts w:ascii="Times New Roman CYR" w:hAnsi="Times New Roman CYR" w:cs="Times New Roman CYR"/>
              </w:rPr>
              <w:t>Прокредит</w:t>
            </w:r>
            <w:proofErr w:type="spellEnd"/>
            <w:r>
              <w:rPr>
                <w:rFonts w:ascii="Times New Roman CYR" w:hAnsi="Times New Roman CYR" w:cs="Times New Roman CYR"/>
              </w:rPr>
              <w:t xml:space="preserve"> банк"</w:t>
            </w:r>
          </w:p>
        </w:tc>
        <w:tc>
          <w:tcPr>
            <w:tcW w:w="1417" w:type="dxa"/>
            <w:tcBorders>
              <w:top w:val="single" w:sz="6" w:space="0" w:color="auto"/>
              <w:left w:val="single" w:sz="6" w:space="0" w:color="auto"/>
              <w:bottom w:val="single" w:sz="6" w:space="0" w:color="auto"/>
              <w:right w:val="single" w:sz="6" w:space="0" w:color="auto"/>
            </w:tcBorders>
          </w:tcPr>
          <w:p w14:paraId="22863B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13.05.2022</w:t>
            </w:r>
          </w:p>
        </w:tc>
        <w:tc>
          <w:tcPr>
            <w:tcW w:w="1276" w:type="dxa"/>
            <w:tcBorders>
              <w:top w:val="single" w:sz="6" w:space="0" w:color="auto"/>
              <w:left w:val="single" w:sz="6" w:space="0" w:color="auto"/>
              <w:bottom w:val="single" w:sz="6" w:space="0" w:color="auto"/>
              <w:right w:val="single" w:sz="6" w:space="0" w:color="auto"/>
            </w:tcBorders>
          </w:tcPr>
          <w:p w14:paraId="1298259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6 000</w:t>
            </w:r>
          </w:p>
        </w:tc>
        <w:tc>
          <w:tcPr>
            <w:tcW w:w="1940" w:type="dxa"/>
            <w:tcBorders>
              <w:top w:val="single" w:sz="6" w:space="0" w:color="auto"/>
              <w:left w:val="single" w:sz="6" w:space="0" w:color="auto"/>
              <w:bottom w:val="single" w:sz="6" w:space="0" w:color="auto"/>
              <w:right w:val="single" w:sz="6" w:space="0" w:color="auto"/>
            </w:tcBorders>
          </w:tcPr>
          <w:p w14:paraId="71E6738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0" w:type="dxa"/>
            <w:tcBorders>
              <w:top w:val="single" w:sz="6" w:space="0" w:color="auto"/>
              <w:left w:val="single" w:sz="6" w:space="0" w:color="auto"/>
              <w:bottom w:val="single" w:sz="6" w:space="0" w:color="auto"/>
            </w:tcBorders>
          </w:tcPr>
          <w:p w14:paraId="30EA2CC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12.05.2023</w:t>
            </w:r>
          </w:p>
        </w:tc>
      </w:tr>
      <w:tr w:rsidR="00F61D1B" w14:paraId="361EDBF6" w14:textId="77777777" w:rsidTr="00A05629">
        <w:trPr>
          <w:trHeight w:val="200"/>
        </w:trPr>
        <w:tc>
          <w:tcPr>
            <w:tcW w:w="4253" w:type="dxa"/>
            <w:gridSpan w:val="2"/>
            <w:tcBorders>
              <w:top w:val="single" w:sz="6" w:space="0" w:color="auto"/>
              <w:bottom w:val="single" w:sz="6" w:space="0" w:color="auto"/>
              <w:right w:val="single" w:sz="6" w:space="0" w:color="auto"/>
            </w:tcBorders>
          </w:tcPr>
          <w:p w14:paraId="6968209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Короткостроковий кредит в </w:t>
            </w:r>
            <w:proofErr w:type="spellStart"/>
            <w:r>
              <w:rPr>
                <w:rFonts w:ascii="Times New Roman CYR" w:hAnsi="Times New Roman CYR" w:cs="Times New Roman CYR"/>
              </w:rPr>
              <w:t>нацiональнiй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валютi</w:t>
            </w:r>
            <w:proofErr w:type="spellEnd"/>
            <w:r>
              <w:rPr>
                <w:rFonts w:ascii="Times New Roman CYR" w:hAnsi="Times New Roman CYR" w:cs="Times New Roman CYR"/>
              </w:rPr>
              <w:t xml:space="preserve"> ПАТ "</w:t>
            </w:r>
            <w:proofErr w:type="spellStart"/>
            <w:r>
              <w:rPr>
                <w:rFonts w:ascii="Times New Roman CYR" w:hAnsi="Times New Roman CYR" w:cs="Times New Roman CYR"/>
              </w:rPr>
              <w:t>Прокредит</w:t>
            </w:r>
            <w:proofErr w:type="spellEnd"/>
            <w:r>
              <w:rPr>
                <w:rFonts w:ascii="Times New Roman CYR" w:hAnsi="Times New Roman CYR" w:cs="Times New Roman CYR"/>
              </w:rPr>
              <w:t xml:space="preserve"> банк" для поповнення </w:t>
            </w:r>
            <w:proofErr w:type="spellStart"/>
            <w:r>
              <w:rPr>
                <w:rFonts w:ascii="Times New Roman CYR" w:hAnsi="Times New Roman CYR" w:cs="Times New Roman CYR"/>
              </w:rPr>
              <w:t>обiгових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коштiв</w:t>
            </w:r>
            <w:proofErr w:type="spellEnd"/>
          </w:p>
        </w:tc>
        <w:tc>
          <w:tcPr>
            <w:tcW w:w="1417" w:type="dxa"/>
            <w:tcBorders>
              <w:top w:val="single" w:sz="6" w:space="0" w:color="auto"/>
              <w:left w:val="single" w:sz="6" w:space="0" w:color="auto"/>
              <w:bottom w:val="single" w:sz="6" w:space="0" w:color="auto"/>
              <w:right w:val="single" w:sz="6" w:space="0" w:color="auto"/>
            </w:tcBorders>
          </w:tcPr>
          <w:p w14:paraId="5AB6C0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24.05.2022</w:t>
            </w:r>
          </w:p>
        </w:tc>
        <w:tc>
          <w:tcPr>
            <w:tcW w:w="1276" w:type="dxa"/>
            <w:tcBorders>
              <w:top w:val="single" w:sz="6" w:space="0" w:color="auto"/>
              <w:left w:val="single" w:sz="6" w:space="0" w:color="auto"/>
              <w:bottom w:val="single" w:sz="6" w:space="0" w:color="auto"/>
              <w:right w:val="single" w:sz="6" w:space="0" w:color="auto"/>
            </w:tcBorders>
          </w:tcPr>
          <w:p w14:paraId="30144B4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5 000</w:t>
            </w:r>
          </w:p>
        </w:tc>
        <w:tc>
          <w:tcPr>
            <w:tcW w:w="1940" w:type="dxa"/>
            <w:tcBorders>
              <w:top w:val="single" w:sz="6" w:space="0" w:color="auto"/>
              <w:left w:val="single" w:sz="6" w:space="0" w:color="auto"/>
              <w:bottom w:val="single" w:sz="6" w:space="0" w:color="auto"/>
              <w:right w:val="single" w:sz="6" w:space="0" w:color="auto"/>
            </w:tcBorders>
          </w:tcPr>
          <w:p w14:paraId="1598639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0" w:type="dxa"/>
            <w:tcBorders>
              <w:top w:val="single" w:sz="6" w:space="0" w:color="auto"/>
              <w:left w:val="single" w:sz="6" w:space="0" w:color="auto"/>
              <w:bottom w:val="single" w:sz="6" w:space="0" w:color="auto"/>
            </w:tcBorders>
          </w:tcPr>
          <w:p w14:paraId="12327E2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23.05.2023</w:t>
            </w:r>
          </w:p>
        </w:tc>
      </w:tr>
      <w:tr w:rsidR="00F61D1B" w14:paraId="0579AE7E" w14:textId="77777777" w:rsidTr="00A05629">
        <w:trPr>
          <w:trHeight w:val="200"/>
        </w:trPr>
        <w:tc>
          <w:tcPr>
            <w:tcW w:w="4253" w:type="dxa"/>
            <w:gridSpan w:val="2"/>
            <w:tcBorders>
              <w:top w:val="single" w:sz="6" w:space="0" w:color="auto"/>
              <w:bottom w:val="single" w:sz="6" w:space="0" w:color="auto"/>
              <w:right w:val="single" w:sz="6" w:space="0" w:color="auto"/>
            </w:tcBorders>
          </w:tcPr>
          <w:p w14:paraId="58E949E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Довгостроковий кредит в </w:t>
            </w:r>
            <w:proofErr w:type="spellStart"/>
            <w:r>
              <w:rPr>
                <w:rFonts w:ascii="Times New Roman CYR" w:hAnsi="Times New Roman CYR" w:cs="Times New Roman CYR"/>
              </w:rPr>
              <w:t>нацiональнiй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валютi</w:t>
            </w:r>
            <w:proofErr w:type="spellEnd"/>
            <w:r>
              <w:rPr>
                <w:rFonts w:ascii="Times New Roman CYR" w:hAnsi="Times New Roman CYR" w:cs="Times New Roman CYR"/>
              </w:rPr>
              <w:t xml:space="preserve"> АТ КБ "Приватбанк" </w:t>
            </w:r>
          </w:p>
        </w:tc>
        <w:tc>
          <w:tcPr>
            <w:tcW w:w="1417" w:type="dxa"/>
            <w:tcBorders>
              <w:top w:val="single" w:sz="6" w:space="0" w:color="auto"/>
              <w:left w:val="single" w:sz="6" w:space="0" w:color="auto"/>
              <w:bottom w:val="single" w:sz="6" w:space="0" w:color="auto"/>
              <w:right w:val="single" w:sz="6" w:space="0" w:color="auto"/>
            </w:tcBorders>
          </w:tcPr>
          <w:p w14:paraId="08C40A9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24.10.2022</w:t>
            </w:r>
          </w:p>
        </w:tc>
        <w:tc>
          <w:tcPr>
            <w:tcW w:w="1276" w:type="dxa"/>
            <w:tcBorders>
              <w:top w:val="single" w:sz="6" w:space="0" w:color="auto"/>
              <w:left w:val="single" w:sz="6" w:space="0" w:color="auto"/>
              <w:bottom w:val="single" w:sz="6" w:space="0" w:color="auto"/>
              <w:right w:val="single" w:sz="6" w:space="0" w:color="auto"/>
            </w:tcBorders>
          </w:tcPr>
          <w:p w14:paraId="63D7122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11 122</w:t>
            </w:r>
          </w:p>
        </w:tc>
        <w:tc>
          <w:tcPr>
            <w:tcW w:w="1940" w:type="dxa"/>
            <w:tcBorders>
              <w:top w:val="single" w:sz="6" w:space="0" w:color="auto"/>
              <w:left w:val="single" w:sz="6" w:space="0" w:color="auto"/>
              <w:bottom w:val="single" w:sz="6" w:space="0" w:color="auto"/>
              <w:right w:val="single" w:sz="6" w:space="0" w:color="auto"/>
            </w:tcBorders>
          </w:tcPr>
          <w:p w14:paraId="4CDF5C9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0" w:type="dxa"/>
            <w:tcBorders>
              <w:top w:val="single" w:sz="6" w:space="0" w:color="auto"/>
              <w:left w:val="single" w:sz="6" w:space="0" w:color="auto"/>
              <w:bottom w:val="single" w:sz="6" w:space="0" w:color="auto"/>
            </w:tcBorders>
          </w:tcPr>
          <w:p w14:paraId="2FEF2C0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23.10.2025</w:t>
            </w:r>
          </w:p>
        </w:tc>
      </w:tr>
      <w:tr w:rsidR="00F61D1B" w14:paraId="4A4768B5"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2827BAF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17" w:type="dxa"/>
            <w:tcBorders>
              <w:top w:val="single" w:sz="6" w:space="0" w:color="auto"/>
              <w:left w:val="single" w:sz="6" w:space="0" w:color="auto"/>
              <w:bottom w:val="single" w:sz="6" w:space="0" w:color="auto"/>
              <w:right w:val="single" w:sz="6" w:space="0" w:color="auto"/>
            </w:tcBorders>
            <w:vAlign w:val="center"/>
          </w:tcPr>
          <w:p w14:paraId="173D63F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29319F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FCE37D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55416EE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0BA96DF4"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3088BFB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5953" w:type="dxa"/>
            <w:gridSpan w:val="4"/>
            <w:tcBorders>
              <w:top w:val="single" w:sz="6" w:space="0" w:color="auto"/>
              <w:left w:val="single" w:sz="6" w:space="0" w:color="auto"/>
              <w:bottom w:val="single" w:sz="6" w:space="0" w:color="auto"/>
            </w:tcBorders>
            <w:vAlign w:val="center"/>
          </w:tcPr>
          <w:p w14:paraId="092FD921"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32C2F47B"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7DEBEE7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17" w:type="dxa"/>
            <w:tcBorders>
              <w:top w:val="single" w:sz="6" w:space="0" w:color="auto"/>
              <w:left w:val="single" w:sz="6" w:space="0" w:color="auto"/>
              <w:bottom w:val="single" w:sz="6" w:space="0" w:color="auto"/>
              <w:right w:val="single" w:sz="6" w:space="0" w:color="auto"/>
            </w:tcBorders>
            <w:vAlign w:val="center"/>
          </w:tcPr>
          <w:p w14:paraId="5F297B9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5576463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5706BF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34EAE79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0E67778B"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7C29D2B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17" w:type="dxa"/>
            <w:tcBorders>
              <w:top w:val="single" w:sz="6" w:space="0" w:color="auto"/>
              <w:left w:val="single" w:sz="6" w:space="0" w:color="auto"/>
              <w:bottom w:val="single" w:sz="6" w:space="0" w:color="auto"/>
              <w:right w:val="single" w:sz="6" w:space="0" w:color="auto"/>
            </w:tcBorders>
            <w:vAlign w:val="center"/>
          </w:tcPr>
          <w:p w14:paraId="6B86CE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2DB9E5D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FB3844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34E69ED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3B61A242"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3261CB2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17" w:type="dxa"/>
            <w:tcBorders>
              <w:top w:val="single" w:sz="6" w:space="0" w:color="auto"/>
              <w:left w:val="single" w:sz="6" w:space="0" w:color="auto"/>
              <w:bottom w:val="single" w:sz="6" w:space="0" w:color="auto"/>
              <w:right w:val="single" w:sz="6" w:space="0" w:color="auto"/>
            </w:tcBorders>
            <w:vAlign w:val="center"/>
          </w:tcPr>
          <w:p w14:paraId="6CBAEE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5A4A8D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921B8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1DB81D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65412353"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2B9A938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17" w:type="dxa"/>
            <w:tcBorders>
              <w:top w:val="single" w:sz="6" w:space="0" w:color="auto"/>
              <w:left w:val="single" w:sz="6" w:space="0" w:color="auto"/>
              <w:bottom w:val="single" w:sz="6" w:space="0" w:color="auto"/>
              <w:right w:val="single" w:sz="6" w:space="0" w:color="auto"/>
            </w:tcBorders>
            <w:vAlign w:val="center"/>
          </w:tcPr>
          <w:p w14:paraId="641B25F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008C79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8129F2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6D6F634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6C67E295"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0EF51F1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17" w:type="dxa"/>
            <w:tcBorders>
              <w:top w:val="single" w:sz="6" w:space="0" w:color="auto"/>
              <w:left w:val="single" w:sz="6" w:space="0" w:color="auto"/>
              <w:bottom w:val="single" w:sz="6" w:space="0" w:color="auto"/>
              <w:right w:val="single" w:sz="6" w:space="0" w:color="auto"/>
            </w:tcBorders>
            <w:vAlign w:val="center"/>
          </w:tcPr>
          <w:p w14:paraId="6CB76DF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540222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0ECA2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4115624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5C393872"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686C4F1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17" w:type="dxa"/>
            <w:tcBorders>
              <w:top w:val="single" w:sz="6" w:space="0" w:color="auto"/>
              <w:left w:val="single" w:sz="6" w:space="0" w:color="auto"/>
              <w:bottom w:val="single" w:sz="6" w:space="0" w:color="auto"/>
              <w:right w:val="single" w:sz="6" w:space="0" w:color="auto"/>
            </w:tcBorders>
            <w:vAlign w:val="center"/>
          </w:tcPr>
          <w:p w14:paraId="1E22DAA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3A2A31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FCAFA7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28F864A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7B08C158"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1A3763F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17" w:type="dxa"/>
            <w:tcBorders>
              <w:top w:val="single" w:sz="6" w:space="0" w:color="auto"/>
              <w:left w:val="single" w:sz="6" w:space="0" w:color="auto"/>
              <w:bottom w:val="single" w:sz="6" w:space="0" w:color="auto"/>
              <w:right w:val="single" w:sz="6" w:space="0" w:color="auto"/>
            </w:tcBorders>
            <w:vAlign w:val="center"/>
          </w:tcPr>
          <w:p w14:paraId="5A0248C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24ADE8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625</w:t>
            </w:r>
          </w:p>
        </w:tc>
        <w:tc>
          <w:tcPr>
            <w:tcW w:w="1940" w:type="dxa"/>
            <w:tcBorders>
              <w:top w:val="single" w:sz="6" w:space="0" w:color="auto"/>
              <w:left w:val="single" w:sz="6" w:space="0" w:color="auto"/>
              <w:bottom w:val="single" w:sz="6" w:space="0" w:color="auto"/>
              <w:right w:val="single" w:sz="6" w:space="0" w:color="auto"/>
            </w:tcBorders>
            <w:vAlign w:val="center"/>
          </w:tcPr>
          <w:p w14:paraId="3EAB658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5062D81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4FFC4B42"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19EE48C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17" w:type="dxa"/>
            <w:tcBorders>
              <w:top w:val="single" w:sz="6" w:space="0" w:color="auto"/>
              <w:left w:val="single" w:sz="6" w:space="0" w:color="auto"/>
              <w:bottom w:val="single" w:sz="6" w:space="0" w:color="auto"/>
              <w:right w:val="single" w:sz="6" w:space="0" w:color="auto"/>
            </w:tcBorders>
            <w:vAlign w:val="center"/>
          </w:tcPr>
          <w:p w14:paraId="6569CA4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268238E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CCCA17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015C60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497BB886"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1CE0086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17" w:type="dxa"/>
            <w:tcBorders>
              <w:top w:val="single" w:sz="6" w:space="0" w:color="auto"/>
              <w:left w:val="single" w:sz="6" w:space="0" w:color="auto"/>
              <w:bottom w:val="single" w:sz="6" w:space="0" w:color="auto"/>
              <w:right w:val="single" w:sz="6" w:space="0" w:color="auto"/>
            </w:tcBorders>
            <w:vAlign w:val="center"/>
          </w:tcPr>
          <w:p w14:paraId="59B0470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5AA143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21 784</w:t>
            </w:r>
          </w:p>
        </w:tc>
        <w:tc>
          <w:tcPr>
            <w:tcW w:w="1940" w:type="dxa"/>
            <w:tcBorders>
              <w:top w:val="single" w:sz="6" w:space="0" w:color="auto"/>
              <w:left w:val="single" w:sz="6" w:space="0" w:color="auto"/>
              <w:bottom w:val="single" w:sz="6" w:space="0" w:color="auto"/>
              <w:right w:val="single" w:sz="6" w:space="0" w:color="auto"/>
            </w:tcBorders>
            <w:vAlign w:val="center"/>
          </w:tcPr>
          <w:p w14:paraId="779D4C6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688821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7E0EBED3" w14:textId="77777777" w:rsidTr="00A05629">
        <w:trPr>
          <w:trHeight w:val="300"/>
        </w:trPr>
        <w:tc>
          <w:tcPr>
            <w:tcW w:w="4253" w:type="dxa"/>
            <w:gridSpan w:val="2"/>
            <w:tcBorders>
              <w:top w:val="single" w:sz="6" w:space="0" w:color="auto"/>
              <w:bottom w:val="single" w:sz="6" w:space="0" w:color="auto"/>
              <w:right w:val="single" w:sz="6" w:space="0" w:color="auto"/>
            </w:tcBorders>
            <w:vAlign w:val="center"/>
          </w:tcPr>
          <w:p w14:paraId="2A62BD2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17" w:type="dxa"/>
            <w:tcBorders>
              <w:top w:val="single" w:sz="6" w:space="0" w:color="auto"/>
              <w:left w:val="single" w:sz="6" w:space="0" w:color="auto"/>
              <w:bottom w:val="single" w:sz="6" w:space="0" w:color="auto"/>
              <w:right w:val="single" w:sz="6" w:space="0" w:color="auto"/>
            </w:tcBorders>
            <w:vAlign w:val="center"/>
          </w:tcPr>
          <w:p w14:paraId="28FF5E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276" w:type="dxa"/>
            <w:tcBorders>
              <w:top w:val="single" w:sz="6" w:space="0" w:color="auto"/>
              <w:left w:val="single" w:sz="6" w:space="0" w:color="auto"/>
              <w:bottom w:val="single" w:sz="6" w:space="0" w:color="auto"/>
              <w:right w:val="single" w:sz="6" w:space="0" w:color="auto"/>
            </w:tcBorders>
            <w:vAlign w:val="center"/>
          </w:tcPr>
          <w:p w14:paraId="67CBE7F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70 229</w:t>
            </w:r>
          </w:p>
        </w:tc>
        <w:tc>
          <w:tcPr>
            <w:tcW w:w="1940" w:type="dxa"/>
            <w:tcBorders>
              <w:top w:val="single" w:sz="6" w:space="0" w:color="auto"/>
              <w:left w:val="single" w:sz="6" w:space="0" w:color="auto"/>
              <w:bottom w:val="single" w:sz="6" w:space="0" w:color="auto"/>
              <w:right w:val="single" w:sz="6" w:space="0" w:color="auto"/>
            </w:tcBorders>
            <w:vAlign w:val="center"/>
          </w:tcPr>
          <w:p w14:paraId="148EDAD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0" w:type="dxa"/>
            <w:tcBorders>
              <w:top w:val="single" w:sz="6" w:space="0" w:color="auto"/>
              <w:left w:val="single" w:sz="6" w:space="0" w:color="auto"/>
              <w:bottom w:val="single" w:sz="6" w:space="0" w:color="auto"/>
            </w:tcBorders>
            <w:vAlign w:val="center"/>
          </w:tcPr>
          <w:p w14:paraId="476EBB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D1B" w14:paraId="2536FA5F" w14:textId="77777777" w:rsidTr="00A05629">
        <w:trPr>
          <w:trHeight w:val="300"/>
        </w:trPr>
        <w:tc>
          <w:tcPr>
            <w:tcW w:w="993" w:type="dxa"/>
            <w:tcBorders>
              <w:top w:val="single" w:sz="6" w:space="0" w:color="auto"/>
              <w:bottom w:val="single" w:sz="6" w:space="0" w:color="auto"/>
              <w:right w:val="single" w:sz="6" w:space="0" w:color="auto"/>
            </w:tcBorders>
          </w:tcPr>
          <w:p w14:paraId="16BBA7E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9213" w:type="dxa"/>
            <w:gridSpan w:val="5"/>
            <w:tcBorders>
              <w:top w:val="single" w:sz="6" w:space="0" w:color="auto"/>
              <w:left w:val="single" w:sz="6" w:space="0" w:color="auto"/>
              <w:bottom w:val="single" w:sz="6" w:space="0" w:color="auto"/>
            </w:tcBorders>
          </w:tcPr>
          <w:p w14:paraId="382611E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по </w:t>
            </w:r>
            <w:proofErr w:type="spellStart"/>
            <w:r>
              <w:rPr>
                <w:rFonts w:ascii="Times New Roman CYR" w:hAnsi="Times New Roman CYR" w:cs="Times New Roman CYR"/>
              </w:rPr>
              <w:t>банкiвських</w:t>
            </w:r>
            <w:proofErr w:type="spellEnd"/>
            <w:r>
              <w:rPr>
                <w:rFonts w:ascii="Times New Roman CYR" w:hAnsi="Times New Roman CYR" w:cs="Times New Roman CYR"/>
              </w:rPr>
              <w:t xml:space="preserve"> кредитах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2022 року складається з:</w:t>
            </w:r>
          </w:p>
          <w:p w14:paraId="278AA15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довгостроковi</w:t>
            </w:r>
            <w:proofErr w:type="spellEnd"/>
            <w:r>
              <w:rPr>
                <w:rFonts w:ascii="Times New Roman CYR" w:hAnsi="Times New Roman CYR" w:cs="Times New Roman CYR"/>
              </w:rPr>
              <w:t xml:space="preserve"> кредити </w:t>
            </w:r>
            <w:proofErr w:type="spellStart"/>
            <w:r>
              <w:rPr>
                <w:rFonts w:ascii="Times New Roman CYR" w:hAnsi="Times New Roman CYR" w:cs="Times New Roman CYR"/>
              </w:rPr>
              <w:t>банкiв</w:t>
            </w:r>
            <w:proofErr w:type="spellEnd"/>
            <w:r>
              <w:rPr>
                <w:rFonts w:ascii="Times New Roman CYR" w:hAnsi="Times New Roman CYR" w:cs="Times New Roman CYR"/>
              </w:rPr>
              <w:t xml:space="preserve"> -  7115 тис. грн.  та  поточна кредиторська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довгостроковими зобов'язаннями - 4007 тис. грн.</w:t>
            </w:r>
          </w:p>
          <w:p w14:paraId="0C5C643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proofErr w:type="spellStart"/>
            <w:r>
              <w:rPr>
                <w:rFonts w:ascii="Times New Roman CYR" w:hAnsi="Times New Roman CYR" w:cs="Times New Roman CYR"/>
              </w:rPr>
              <w:t>короткостроковi</w:t>
            </w:r>
            <w:proofErr w:type="spellEnd"/>
            <w:r>
              <w:rPr>
                <w:rFonts w:ascii="Times New Roman CYR" w:hAnsi="Times New Roman CYR" w:cs="Times New Roman CYR"/>
              </w:rPr>
              <w:t xml:space="preserve"> кредити </w:t>
            </w:r>
            <w:proofErr w:type="spellStart"/>
            <w:r>
              <w:rPr>
                <w:rFonts w:ascii="Times New Roman CYR" w:hAnsi="Times New Roman CYR" w:cs="Times New Roman CYR"/>
              </w:rPr>
              <w:t>банкiв</w:t>
            </w:r>
            <w:proofErr w:type="spellEnd"/>
            <w:r>
              <w:rPr>
                <w:rFonts w:ascii="Times New Roman CYR" w:hAnsi="Times New Roman CYR" w:cs="Times New Roman CYR"/>
              </w:rPr>
              <w:t xml:space="preserve"> - 36698 тис. грн.</w:t>
            </w:r>
          </w:p>
          <w:p w14:paraId="4F7C809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заробiтної</w:t>
            </w:r>
            <w:proofErr w:type="spellEnd"/>
            <w:r>
              <w:rPr>
                <w:rFonts w:ascii="Times New Roman CYR" w:hAnsi="Times New Roman CYR" w:cs="Times New Roman CYR"/>
              </w:rPr>
              <w:t xml:space="preserve"> плати та розрахунками з бюджетом є поточною. Поточна кредиторська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складає 5924 тис. грн.</w:t>
            </w:r>
          </w:p>
          <w:p w14:paraId="765F1EE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вiдсутнi</w:t>
            </w:r>
            <w:proofErr w:type="spellEnd"/>
            <w:r>
              <w:rPr>
                <w:rFonts w:ascii="Times New Roman CYR" w:hAnsi="Times New Roman CYR" w:cs="Times New Roman CYR"/>
              </w:rPr>
              <w:t>.</w:t>
            </w:r>
          </w:p>
          <w:p w14:paraId="3A31D7F7" w14:textId="77777777" w:rsidR="00F61D1B" w:rsidRDefault="000E7352" w:rsidP="00A056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допомога на </w:t>
            </w:r>
            <w:proofErr w:type="spellStart"/>
            <w:r>
              <w:rPr>
                <w:rFonts w:ascii="Times New Roman CYR" w:hAnsi="Times New Roman CYR" w:cs="Times New Roman CYR"/>
              </w:rPr>
              <w:t>зворотнiй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вiдсутня</w:t>
            </w:r>
            <w:proofErr w:type="spellEnd"/>
            <w:r>
              <w:rPr>
                <w:rFonts w:ascii="Times New Roman CYR" w:hAnsi="Times New Roman CYR" w:cs="Times New Roman CYR"/>
              </w:rPr>
              <w:t>.</w:t>
            </w:r>
          </w:p>
        </w:tc>
      </w:tr>
    </w:tbl>
    <w:p w14:paraId="492FC79B"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49096EE2" w14:textId="77777777" w:rsidR="00A05629" w:rsidRDefault="00A0562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9EFAB5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F61D1B" w14:paraId="129FD59D" w14:textId="77777777">
        <w:trPr>
          <w:trHeight w:val="300"/>
        </w:trPr>
        <w:tc>
          <w:tcPr>
            <w:tcW w:w="620" w:type="dxa"/>
            <w:tcBorders>
              <w:top w:val="single" w:sz="6" w:space="0" w:color="auto"/>
              <w:bottom w:val="single" w:sz="6" w:space="0" w:color="auto"/>
              <w:right w:val="single" w:sz="6" w:space="0" w:color="auto"/>
            </w:tcBorders>
            <w:vAlign w:val="center"/>
          </w:tcPr>
          <w:p w14:paraId="4A8C2CC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7E9D91E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14:paraId="7DF3F2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F61D1B" w14:paraId="458D3DA3" w14:textId="77777777">
        <w:trPr>
          <w:trHeight w:val="300"/>
        </w:trPr>
        <w:tc>
          <w:tcPr>
            <w:tcW w:w="620" w:type="dxa"/>
            <w:tcBorders>
              <w:top w:val="single" w:sz="6" w:space="0" w:color="auto"/>
              <w:bottom w:val="single" w:sz="6" w:space="0" w:color="auto"/>
              <w:right w:val="single" w:sz="6" w:space="0" w:color="auto"/>
            </w:tcBorders>
            <w:vAlign w:val="center"/>
          </w:tcPr>
          <w:p w14:paraId="18D2B35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6636D92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6134E6F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F61D1B" w14:paraId="5B2D29B3" w14:textId="77777777">
        <w:trPr>
          <w:trHeight w:val="300"/>
        </w:trPr>
        <w:tc>
          <w:tcPr>
            <w:tcW w:w="620" w:type="dxa"/>
            <w:tcBorders>
              <w:top w:val="single" w:sz="6" w:space="0" w:color="auto"/>
              <w:bottom w:val="single" w:sz="6" w:space="0" w:color="auto"/>
              <w:right w:val="single" w:sz="6" w:space="0" w:color="auto"/>
            </w:tcBorders>
          </w:tcPr>
          <w:p w14:paraId="568280F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679B3D8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амортизація</w:t>
            </w:r>
          </w:p>
        </w:tc>
        <w:tc>
          <w:tcPr>
            <w:tcW w:w="5900" w:type="dxa"/>
            <w:tcBorders>
              <w:top w:val="single" w:sz="6" w:space="0" w:color="auto"/>
              <w:left w:val="single" w:sz="6" w:space="0" w:color="auto"/>
              <w:bottom w:val="single" w:sz="6" w:space="0" w:color="auto"/>
            </w:tcBorders>
          </w:tcPr>
          <w:p w14:paraId="499459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w:t>
            </w:r>
          </w:p>
        </w:tc>
      </w:tr>
      <w:tr w:rsidR="00F61D1B" w14:paraId="3C0E592D" w14:textId="77777777">
        <w:trPr>
          <w:trHeight w:val="300"/>
        </w:trPr>
        <w:tc>
          <w:tcPr>
            <w:tcW w:w="620" w:type="dxa"/>
            <w:tcBorders>
              <w:top w:val="single" w:sz="6" w:space="0" w:color="auto"/>
              <w:bottom w:val="single" w:sz="6" w:space="0" w:color="auto"/>
              <w:right w:val="single" w:sz="6" w:space="0" w:color="auto"/>
            </w:tcBorders>
          </w:tcPr>
          <w:p w14:paraId="6EA58D8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60330AD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заробітна плата</w:t>
            </w:r>
          </w:p>
        </w:tc>
        <w:tc>
          <w:tcPr>
            <w:tcW w:w="5900" w:type="dxa"/>
            <w:tcBorders>
              <w:top w:val="single" w:sz="6" w:space="0" w:color="auto"/>
              <w:left w:val="single" w:sz="6" w:space="0" w:color="auto"/>
              <w:bottom w:val="single" w:sz="6" w:space="0" w:color="auto"/>
            </w:tcBorders>
          </w:tcPr>
          <w:p w14:paraId="2132FC8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w:t>
            </w:r>
          </w:p>
        </w:tc>
      </w:tr>
      <w:tr w:rsidR="00F61D1B" w14:paraId="00FB7928" w14:textId="77777777">
        <w:trPr>
          <w:trHeight w:val="300"/>
        </w:trPr>
        <w:tc>
          <w:tcPr>
            <w:tcW w:w="620" w:type="dxa"/>
            <w:tcBorders>
              <w:top w:val="single" w:sz="6" w:space="0" w:color="auto"/>
              <w:bottom w:val="single" w:sz="6" w:space="0" w:color="auto"/>
              <w:right w:val="single" w:sz="6" w:space="0" w:color="auto"/>
            </w:tcBorders>
          </w:tcPr>
          <w:p w14:paraId="0D7FEB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14:paraId="7F7BDE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матеріальні витрати (мінеральні добрива)</w:t>
            </w:r>
          </w:p>
        </w:tc>
        <w:tc>
          <w:tcPr>
            <w:tcW w:w="5900" w:type="dxa"/>
            <w:tcBorders>
              <w:top w:val="single" w:sz="6" w:space="0" w:color="auto"/>
              <w:left w:val="single" w:sz="6" w:space="0" w:color="auto"/>
              <w:bottom w:val="single" w:sz="6" w:space="0" w:color="auto"/>
            </w:tcBorders>
          </w:tcPr>
          <w:p w14:paraId="4E251DF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w:t>
            </w:r>
          </w:p>
        </w:tc>
      </w:tr>
      <w:tr w:rsidR="00F61D1B" w14:paraId="4CA039B1" w14:textId="77777777">
        <w:trPr>
          <w:trHeight w:val="300"/>
        </w:trPr>
        <w:tc>
          <w:tcPr>
            <w:tcW w:w="620" w:type="dxa"/>
            <w:tcBorders>
              <w:top w:val="single" w:sz="6" w:space="0" w:color="auto"/>
              <w:bottom w:val="single" w:sz="6" w:space="0" w:color="auto"/>
              <w:right w:val="single" w:sz="6" w:space="0" w:color="auto"/>
            </w:tcBorders>
          </w:tcPr>
          <w:p w14:paraId="4A63A0A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14:paraId="6B16746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матеріальні витрати (насіння)</w:t>
            </w:r>
          </w:p>
        </w:tc>
        <w:tc>
          <w:tcPr>
            <w:tcW w:w="5900" w:type="dxa"/>
            <w:tcBorders>
              <w:top w:val="single" w:sz="6" w:space="0" w:color="auto"/>
              <w:left w:val="single" w:sz="6" w:space="0" w:color="auto"/>
              <w:bottom w:val="single" w:sz="6" w:space="0" w:color="auto"/>
            </w:tcBorders>
          </w:tcPr>
          <w:p w14:paraId="577C0A3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w:t>
            </w:r>
          </w:p>
        </w:tc>
      </w:tr>
      <w:tr w:rsidR="00F61D1B" w14:paraId="6730E829" w14:textId="77777777">
        <w:trPr>
          <w:trHeight w:val="300"/>
        </w:trPr>
        <w:tc>
          <w:tcPr>
            <w:tcW w:w="620" w:type="dxa"/>
            <w:tcBorders>
              <w:top w:val="single" w:sz="6" w:space="0" w:color="auto"/>
              <w:bottom w:val="single" w:sz="6" w:space="0" w:color="auto"/>
              <w:right w:val="single" w:sz="6" w:space="0" w:color="auto"/>
            </w:tcBorders>
          </w:tcPr>
          <w:p w14:paraId="39D21C1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14:paraId="4C8D2BB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матеріальні витрати (корма)</w:t>
            </w:r>
          </w:p>
        </w:tc>
        <w:tc>
          <w:tcPr>
            <w:tcW w:w="5900" w:type="dxa"/>
            <w:tcBorders>
              <w:top w:val="single" w:sz="6" w:space="0" w:color="auto"/>
              <w:left w:val="single" w:sz="6" w:space="0" w:color="auto"/>
              <w:bottom w:val="single" w:sz="6" w:space="0" w:color="auto"/>
            </w:tcBorders>
          </w:tcPr>
          <w:p w14:paraId="5ED331F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w:t>
            </w:r>
          </w:p>
        </w:tc>
      </w:tr>
      <w:tr w:rsidR="00F61D1B" w14:paraId="0763D75C" w14:textId="77777777">
        <w:trPr>
          <w:trHeight w:val="300"/>
        </w:trPr>
        <w:tc>
          <w:tcPr>
            <w:tcW w:w="620" w:type="dxa"/>
            <w:tcBorders>
              <w:top w:val="single" w:sz="6" w:space="0" w:color="auto"/>
              <w:bottom w:val="single" w:sz="6" w:space="0" w:color="auto"/>
              <w:right w:val="single" w:sz="6" w:space="0" w:color="auto"/>
            </w:tcBorders>
          </w:tcPr>
          <w:p w14:paraId="5A474A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300" w:type="dxa"/>
            <w:tcBorders>
              <w:top w:val="single" w:sz="6" w:space="0" w:color="auto"/>
              <w:left w:val="single" w:sz="6" w:space="0" w:color="auto"/>
              <w:bottom w:val="single" w:sz="6" w:space="0" w:color="auto"/>
              <w:right w:val="single" w:sz="6" w:space="0" w:color="auto"/>
            </w:tcBorders>
          </w:tcPr>
          <w:p w14:paraId="7BFE45A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матеріальні витрати (паливно-мастильні матеріали)</w:t>
            </w:r>
          </w:p>
        </w:tc>
        <w:tc>
          <w:tcPr>
            <w:tcW w:w="5900" w:type="dxa"/>
            <w:tcBorders>
              <w:top w:val="single" w:sz="6" w:space="0" w:color="auto"/>
              <w:left w:val="single" w:sz="6" w:space="0" w:color="auto"/>
              <w:bottom w:val="single" w:sz="6" w:space="0" w:color="auto"/>
            </w:tcBorders>
          </w:tcPr>
          <w:p w14:paraId="64C2272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w:t>
            </w:r>
          </w:p>
        </w:tc>
      </w:tr>
      <w:tr w:rsidR="00F61D1B" w14:paraId="25DEC6CD" w14:textId="77777777">
        <w:trPr>
          <w:trHeight w:val="300"/>
        </w:trPr>
        <w:tc>
          <w:tcPr>
            <w:tcW w:w="620" w:type="dxa"/>
            <w:tcBorders>
              <w:top w:val="single" w:sz="6" w:space="0" w:color="auto"/>
              <w:bottom w:val="single" w:sz="6" w:space="0" w:color="auto"/>
              <w:right w:val="single" w:sz="6" w:space="0" w:color="auto"/>
            </w:tcBorders>
          </w:tcPr>
          <w:p w14:paraId="1C49AB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300" w:type="dxa"/>
            <w:tcBorders>
              <w:top w:val="single" w:sz="6" w:space="0" w:color="auto"/>
              <w:left w:val="single" w:sz="6" w:space="0" w:color="auto"/>
              <w:bottom w:val="single" w:sz="6" w:space="0" w:color="auto"/>
              <w:right w:val="single" w:sz="6" w:space="0" w:color="auto"/>
            </w:tcBorders>
          </w:tcPr>
          <w:p w14:paraId="5132233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інші</w:t>
            </w:r>
          </w:p>
        </w:tc>
        <w:tc>
          <w:tcPr>
            <w:tcW w:w="5900" w:type="dxa"/>
            <w:tcBorders>
              <w:top w:val="single" w:sz="6" w:space="0" w:color="auto"/>
              <w:left w:val="single" w:sz="6" w:space="0" w:color="auto"/>
              <w:bottom w:val="single" w:sz="6" w:space="0" w:color="auto"/>
            </w:tcBorders>
          </w:tcPr>
          <w:p w14:paraId="0B7F189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r>
    </w:tbl>
    <w:p w14:paraId="6E7D6290"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5B3B221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D1B" w14:paraId="2C42AC69" w14:textId="77777777">
        <w:trPr>
          <w:trHeight w:val="200"/>
        </w:trPr>
        <w:tc>
          <w:tcPr>
            <w:tcW w:w="6000" w:type="dxa"/>
            <w:tcBorders>
              <w:top w:val="single" w:sz="6" w:space="0" w:color="auto"/>
              <w:bottom w:val="single" w:sz="6" w:space="0" w:color="auto"/>
              <w:right w:val="single" w:sz="6" w:space="0" w:color="auto"/>
            </w:tcBorders>
          </w:tcPr>
          <w:p w14:paraId="0697252C"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F79BC8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F61D1B" w14:paraId="6C31E64B" w14:textId="77777777">
        <w:trPr>
          <w:trHeight w:val="200"/>
        </w:trPr>
        <w:tc>
          <w:tcPr>
            <w:tcW w:w="6000" w:type="dxa"/>
            <w:tcBorders>
              <w:top w:val="single" w:sz="6" w:space="0" w:color="auto"/>
              <w:bottom w:val="single" w:sz="6" w:space="0" w:color="auto"/>
              <w:right w:val="single" w:sz="6" w:space="0" w:color="auto"/>
            </w:tcBorders>
          </w:tcPr>
          <w:p w14:paraId="14DD0D7E"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7F5B49F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F61D1B" w14:paraId="32D446AD" w14:textId="77777777">
        <w:trPr>
          <w:trHeight w:val="200"/>
        </w:trPr>
        <w:tc>
          <w:tcPr>
            <w:tcW w:w="6000" w:type="dxa"/>
            <w:tcBorders>
              <w:top w:val="single" w:sz="6" w:space="0" w:color="auto"/>
              <w:bottom w:val="single" w:sz="6" w:space="0" w:color="auto"/>
              <w:right w:val="single" w:sz="6" w:space="0" w:color="auto"/>
            </w:tcBorders>
          </w:tcPr>
          <w:p w14:paraId="515CA96E"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ADCC7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F61D1B" w14:paraId="721CF250" w14:textId="77777777">
        <w:trPr>
          <w:trHeight w:val="200"/>
        </w:trPr>
        <w:tc>
          <w:tcPr>
            <w:tcW w:w="6000" w:type="dxa"/>
            <w:tcBorders>
              <w:top w:val="single" w:sz="6" w:space="0" w:color="auto"/>
              <w:bottom w:val="single" w:sz="6" w:space="0" w:color="auto"/>
              <w:right w:val="single" w:sz="6" w:space="0" w:color="auto"/>
            </w:tcBorders>
          </w:tcPr>
          <w:p w14:paraId="14A83AAF"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14E00B4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Чернігівська обл.,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Молодчого</w:t>
            </w:r>
            <w:proofErr w:type="spellEnd"/>
            <w:r>
              <w:rPr>
                <w:rFonts w:ascii="Times New Roman CYR" w:hAnsi="Times New Roman CYR" w:cs="Times New Roman CYR"/>
              </w:rPr>
              <w:t>, б. 46</w:t>
            </w:r>
          </w:p>
        </w:tc>
      </w:tr>
      <w:tr w:rsidR="00F61D1B" w14:paraId="235AE476" w14:textId="77777777">
        <w:trPr>
          <w:trHeight w:val="200"/>
        </w:trPr>
        <w:tc>
          <w:tcPr>
            <w:tcW w:w="6000" w:type="dxa"/>
            <w:tcBorders>
              <w:top w:val="single" w:sz="6" w:space="0" w:color="auto"/>
              <w:bottom w:val="single" w:sz="6" w:space="0" w:color="auto"/>
              <w:right w:val="single" w:sz="6" w:space="0" w:color="auto"/>
            </w:tcBorders>
          </w:tcPr>
          <w:p w14:paraId="5B88D34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B1D6F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F61D1B" w14:paraId="168036F1" w14:textId="77777777">
        <w:trPr>
          <w:trHeight w:val="200"/>
        </w:trPr>
        <w:tc>
          <w:tcPr>
            <w:tcW w:w="6000" w:type="dxa"/>
            <w:tcBorders>
              <w:top w:val="single" w:sz="6" w:space="0" w:color="auto"/>
              <w:bottom w:val="single" w:sz="6" w:space="0" w:color="auto"/>
              <w:right w:val="single" w:sz="6" w:space="0" w:color="auto"/>
            </w:tcBorders>
          </w:tcPr>
          <w:p w14:paraId="70FB39C9"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0E4D9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61D1B" w14:paraId="2A4C5410" w14:textId="77777777">
        <w:trPr>
          <w:trHeight w:val="200"/>
        </w:trPr>
        <w:tc>
          <w:tcPr>
            <w:tcW w:w="6000" w:type="dxa"/>
            <w:tcBorders>
              <w:top w:val="single" w:sz="6" w:space="0" w:color="auto"/>
              <w:bottom w:val="single" w:sz="6" w:space="0" w:color="auto"/>
              <w:right w:val="single" w:sz="6" w:space="0" w:color="auto"/>
            </w:tcBorders>
          </w:tcPr>
          <w:p w14:paraId="4FC874B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832A7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F61D1B" w14:paraId="2791BF60" w14:textId="77777777">
        <w:trPr>
          <w:trHeight w:val="200"/>
        </w:trPr>
        <w:tc>
          <w:tcPr>
            <w:tcW w:w="6000" w:type="dxa"/>
            <w:tcBorders>
              <w:top w:val="single" w:sz="6" w:space="0" w:color="auto"/>
              <w:bottom w:val="single" w:sz="6" w:space="0" w:color="auto"/>
              <w:right w:val="single" w:sz="6" w:space="0" w:color="auto"/>
            </w:tcBorders>
          </w:tcPr>
          <w:p w14:paraId="4D41AE26"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BC2B47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F61D1B" w14:paraId="43568C3E" w14:textId="77777777">
        <w:trPr>
          <w:trHeight w:val="200"/>
        </w:trPr>
        <w:tc>
          <w:tcPr>
            <w:tcW w:w="6000" w:type="dxa"/>
            <w:tcBorders>
              <w:top w:val="single" w:sz="6" w:space="0" w:color="auto"/>
              <w:bottom w:val="single" w:sz="6" w:space="0" w:color="auto"/>
              <w:right w:val="single" w:sz="6" w:space="0" w:color="auto"/>
            </w:tcBorders>
          </w:tcPr>
          <w:p w14:paraId="1D679BD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AD187E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F61D1B" w14:paraId="00319E4B" w14:textId="77777777">
        <w:trPr>
          <w:trHeight w:val="200"/>
        </w:trPr>
        <w:tc>
          <w:tcPr>
            <w:tcW w:w="6000" w:type="dxa"/>
            <w:tcBorders>
              <w:top w:val="single" w:sz="6" w:space="0" w:color="auto"/>
              <w:bottom w:val="single" w:sz="6" w:space="0" w:color="auto"/>
              <w:right w:val="single" w:sz="6" w:space="0" w:color="auto"/>
            </w:tcBorders>
          </w:tcPr>
          <w:p w14:paraId="6A4F07A1"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4E494E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p>
        </w:tc>
      </w:tr>
      <w:tr w:rsidR="00F61D1B" w14:paraId="35C39BE9" w14:textId="77777777">
        <w:trPr>
          <w:trHeight w:val="200"/>
        </w:trPr>
        <w:tc>
          <w:tcPr>
            <w:tcW w:w="6000" w:type="dxa"/>
            <w:tcBorders>
              <w:top w:val="single" w:sz="6" w:space="0" w:color="auto"/>
              <w:bottom w:val="single" w:sz="6" w:space="0" w:color="auto"/>
              <w:right w:val="single" w:sz="6" w:space="0" w:color="auto"/>
            </w:tcBorders>
          </w:tcPr>
          <w:p w14:paraId="0A92493D"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910602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p>
          <w:p w14:paraId="7445D32F"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tc>
      </w:tr>
    </w:tbl>
    <w:p w14:paraId="2C41162F"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D1B" w14:paraId="609AC452" w14:textId="77777777">
        <w:trPr>
          <w:trHeight w:val="200"/>
        </w:trPr>
        <w:tc>
          <w:tcPr>
            <w:tcW w:w="6000" w:type="dxa"/>
            <w:tcBorders>
              <w:top w:val="single" w:sz="6" w:space="0" w:color="auto"/>
              <w:bottom w:val="single" w:sz="6" w:space="0" w:color="auto"/>
              <w:right w:val="single" w:sz="6" w:space="0" w:color="auto"/>
            </w:tcBorders>
          </w:tcPr>
          <w:p w14:paraId="57FCC910"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7BA494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F61D1B" w14:paraId="1C59B4EB" w14:textId="77777777">
        <w:trPr>
          <w:trHeight w:val="200"/>
        </w:trPr>
        <w:tc>
          <w:tcPr>
            <w:tcW w:w="6000" w:type="dxa"/>
            <w:tcBorders>
              <w:top w:val="single" w:sz="6" w:space="0" w:color="auto"/>
              <w:bottom w:val="single" w:sz="6" w:space="0" w:color="auto"/>
              <w:right w:val="single" w:sz="6" w:space="0" w:color="auto"/>
            </w:tcBorders>
          </w:tcPr>
          <w:p w14:paraId="2C6A643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893777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F61D1B" w14:paraId="07B33957" w14:textId="77777777">
        <w:trPr>
          <w:trHeight w:val="200"/>
        </w:trPr>
        <w:tc>
          <w:tcPr>
            <w:tcW w:w="6000" w:type="dxa"/>
            <w:tcBorders>
              <w:top w:val="single" w:sz="6" w:space="0" w:color="auto"/>
              <w:bottom w:val="single" w:sz="6" w:space="0" w:color="auto"/>
              <w:right w:val="single" w:sz="6" w:space="0" w:color="auto"/>
            </w:tcBorders>
          </w:tcPr>
          <w:p w14:paraId="387E5BCF"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294F62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F61D1B" w14:paraId="09CB86B8" w14:textId="77777777">
        <w:trPr>
          <w:trHeight w:val="200"/>
        </w:trPr>
        <w:tc>
          <w:tcPr>
            <w:tcW w:w="6000" w:type="dxa"/>
            <w:tcBorders>
              <w:top w:val="single" w:sz="6" w:space="0" w:color="auto"/>
              <w:bottom w:val="single" w:sz="6" w:space="0" w:color="auto"/>
              <w:right w:val="single" w:sz="6" w:space="0" w:color="auto"/>
            </w:tcBorders>
          </w:tcPr>
          <w:p w14:paraId="01AB80EC"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B7D87B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04071, м. Київ, вул.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F61D1B" w14:paraId="6DAABA5A" w14:textId="77777777">
        <w:trPr>
          <w:trHeight w:val="200"/>
        </w:trPr>
        <w:tc>
          <w:tcPr>
            <w:tcW w:w="6000" w:type="dxa"/>
            <w:tcBorders>
              <w:top w:val="single" w:sz="6" w:space="0" w:color="auto"/>
              <w:bottom w:val="single" w:sz="6" w:space="0" w:color="auto"/>
              <w:right w:val="single" w:sz="6" w:space="0" w:color="auto"/>
            </w:tcBorders>
          </w:tcPr>
          <w:p w14:paraId="5FFBFD29"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12BF03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F61D1B" w14:paraId="01EDF3A0" w14:textId="77777777">
        <w:trPr>
          <w:trHeight w:val="200"/>
        </w:trPr>
        <w:tc>
          <w:tcPr>
            <w:tcW w:w="6000" w:type="dxa"/>
            <w:tcBorders>
              <w:top w:val="single" w:sz="6" w:space="0" w:color="auto"/>
              <w:bottom w:val="single" w:sz="6" w:space="0" w:color="auto"/>
              <w:right w:val="single" w:sz="6" w:space="0" w:color="auto"/>
            </w:tcBorders>
          </w:tcPr>
          <w:p w14:paraId="49BC0921"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DB7095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61D1B" w14:paraId="083A4DE2" w14:textId="77777777">
        <w:trPr>
          <w:trHeight w:val="200"/>
        </w:trPr>
        <w:tc>
          <w:tcPr>
            <w:tcW w:w="6000" w:type="dxa"/>
            <w:tcBorders>
              <w:top w:val="single" w:sz="6" w:space="0" w:color="auto"/>
              <w:bottom w:val="single" w:sz="6" w:space="0" w:color="auto"/>
              <w:right w:val="single" w:sz="6" w:space="0" w:color="auto"/>
            </w:tcBorders>
          </w:tcPr>
          <w:p w14:paraId="20A7EA43"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4D2DB7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F61D1B" w14:paraId="388A9CBC" w14:textId="77777777">
        <w:trPr>
          <w:trHeight w:val="200"/>
        </w:trPr>
        <w:tc>
          <w:tcPr>
            <w:tcW w:w="6000" w:type="dxa"/>
            <w:tcBorders>
              <w:top w:val="single" w:sz="6" w:space="0" w:color="auto"/>
              <w:bottom w:val="single" w:sz="6" w:space="0" w:color="auto"/>
              <w:right w:val="single" w:sz="6" w:space="0" w:color="auto"/>
            </w:tcBorders>
          </w:tcPr>
          <w:p w14:paraId="3FCA8EEC"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58D9D9E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F61D1B" w14:paraId="55661898" w14:textId="77777777">
        <w:trPr>
          <w:trHeight w:val="200"/>
        </w:trPr>
        <w:tc>
          <w:tcPr>
            <w:tcW w:w="6000" w:type="dxa"/>
            <w:tcBorders>
              <w:top w:val="single" w:sz="6" w:space="0" w:color="auto"/>
              <w:bottom w:val="single" w:sz="6" w:space="0" w:color="auto"/>
              <w:right w:val="single" w:sz="6" w:space="0" w:color="auto"/>
            </w:tcBorders>
          </w:tcPr>
          <w:p w14:paraId="38ABBC41"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F61C8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F61D1B" w14:paraId="0FD8DBC8" w14:textId="77777777">
        <w:trPr>
          <w:trHeight w:val="200"/>
        </w:trPr>
        <w:tc>
          <w:tcPr>
            <w:tcW w:w="6000" w:type="dxa"/>
            <w:tcBorders>
              <w:top w:val="single" w:sz="6" w:space="0" w:color="auto"/>
              <w:bottom w:val="single" w:sz="6" w:space="0" w:color="auto"/>
              <w:right w:val="single" w:sz="6" w:space="0" w:color="auto"/>
            </w:tcBorders>
          </w:tcPr>
          <w:p w14:paraId="48CA59A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15DE651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w:t>
            </w:r>
            <w:proofErr w:type="spellEnd"/>
          </w:p>
        </w:tc>
      </w:tr>
      <w:tr w:rsidR="00F61D1B" w14:paraId="4162EBF2" w14:textId="77777777">
        <w:trPr>
          <w:trHeight w:val="200"/>
        </w:trPr>
        <w:tc>
          <w:tcPr>
            <w:tcW w:w="6000" w:type="dxa"/>
            <w:tcBorders>
              <w:top w:val="single" w:sz="6" w:space="0" w:color="auto"/>
              <w:bottom w:val="single" w:sz="6" w:space="0" w:color="auto"/>
              <w:right w:val="single" w:sz="6" w:space="0" w:color="auto"/>
            </w:tcBorders>
          </w:tcPr>
          <w:p w14:paraId="0D743285"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DC2C7E5"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lastRenderedPageBreak/>
              <w:t>задепоновано</w:t>
            </w:r>
            <w:proofErr w:type="spellEnd"/>
            <w:r>
              <w:rPr>
                <w:rFonts w:ascii="Times New Roman CYR" w:hAnsi="Times New Roman CYR" w:cs="Times New Roman CYR"/>
              </w:rPr>
              <w:t xml:space="preserve"> глобальний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зареєстрованих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зареєстрованими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№443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08.04.2014,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№903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25.06.2015,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14.07.17 </w:t>
            </w:r>
            <w:proofErr w:type="spellStart"/>
            <w:r>
              <w:rPr>
                <w:rFonts w:ascii="Times New Roman CYR" w:hAnsi="Times New Roman CYR" w:cs="Times New Roman CYR"/>
              </w:rPr>
              <w:t>No</w:t>
            </w:r>
            <w:proofErr w:type="spellEnd"/>
            <w:r>
              <w:rPr>
                <w:rFonts w:ascii="Times New Roman CYR" w:hAnsi="Times New Roman CYR" w:cs="Times New Roman CYR"/>
              </w:rPr>
              <w:t xml:space="preserve"> 553,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10.10.17 </w:t>
            </w:r>
            <w:proofErr w:type="spellStart"/>
            <w:r>
              <w:rPr>
                <w:rFonts w:ascii="Times New Roman CYR" w:hAnsi="Times New Roman CYR" w:cs="Times New Roman CYR"/>
              </w:rPr>
              <w:t>No</w:t>
            </w:r>
            <w:proofErr w:type="spellEnd"/>
            <w:r>
              <w:rPr>
                <w:rFonts w:ascii="Times New Roman CYR" w:hAnsi="Times New Roman CYR" w:cs="Times New Roman CYR"/>
              </w:rPr>
              <w:t xml:space="preserve"> 746,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12.12.17 </w:t>
            </w:r>
            <w:proofErr w:type="spellStart"/>
            <w:r>
              <w:rPr>
                <w:rFonts w:ascii="Times New Roman CYR" w:hAnsi="Times New Roman CYR" w:cs="Times New Roman CYR"/>
              </w:rPr>
              <w:t>No</w:t>
            </w:r>
            <w:proofErr w:type="spellEnd"/>
            <w:r>
              <w:rPr>
                <w:rFonts w:ascii="Times New Roman CYR" w:hAnsi="Times New Roman CYR" w:cs="Times New Roman CYR"/>
              </w:rPr>
              <w:t xml:space="preserve"> 876,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17.05.18 </w:t>
            </w:r>
            <w:proofErr w:type="spellStart"/>
            <w:r>
              <w:rPr>
                <w:rFonts w:ascii="Times New Roman CYR" w:hAnsi="Times New Roman CYR" w:cs="Times New Roman CYR"/>
              </w:rPr>
              <w:t>No</w:t>
            </w:r>
            <w:proofErr w:type="spellEnd"/>
            <w:r>
              <w:rPr>
                <w:rFonts w:ascii="Times New Roman CYR" w:hAnsi="Times New Roman CYR" w:cs="Times New Roman CYR"/>
              </w:rPr>
              <w:t xml:space="preserve"> 327,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12.02.19 </w:t>
            </w:r>
            <w:proofErr w:type="spellStart"/>
            <w:r>
              <w:rPr>
                <w:rFonts w:ascii="Times New Roman CYR" w:hAnsi="Times New Roman CYR" w:cs="Times New Roman CYR"/>
              </w:rPr>
              <w:t>No</w:t>
            </w:r>
            <w:proofErr w:type="spellEnd"/>
            <w:r>
              <w:rPr>
                <w:rFonts w:ascii="Times New Roman CYR" w:hAnsi="Times New Roman CYR" w:cs="Times New Roman CYR"/>
              </w:rPr>
              <w:t xml:space="preserve"> 61) .</w:t>
            </w:r>
          </w:p>
          <w:p w14:paraId="747B8324"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tc>
      </w:tr>
    </w:tbl>
    <w:p w14:paraId="0B02841A"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D1B" w14:paraId="20FA2751" w14:textId="77777777">
        <w:trPr>
          <w:trHeight w:val="200"/>
        </w:trPr>
        <w:tc>
          <w:tcPr>
            <w:tcW w:w="6000" w:type="dxa"/>
            <w:tcBorders>
              <w:top w:val="single" w:sz="6" w:space="0" w:color="auto"/>
              <w:bottom w:val="single" w:sz="6" w:space="0" w:color="auto"/>
              <w:right w:val="single" w:sz="6" w:space="0" w:color="auto"/>
            </w:tcBorders>
          </w:tcPr>
          <w:p w14:paraId="7A927D1C"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0D686B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Товариство з обмеженою </w:t>
            </w:r>
            <w:proofErr w:type="spellStart"/>
            <w:r>
              <w:rPr>
                <w:rFonts w:ascii="Times New Roman CYR" w:hAnsi="Times New Roman CYR" w:cs="Times New Roman CYR"/>
              </w:rPr>
              <w:t>вiдповiдальнiстю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Кроу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Ерфольг</w:t>
            </w:r>
            <w:proofErr w:type="spellEnd"/>
            <w:r>
              <w:rPr>
                <w:rFonts w:ascii="Times New Roman CYR" w:hAnsi="Times New Roman CYR" w:cs="Times New Roman CYR"/>
              </w:rPr>
              <w:t xml:space="preserve"> Україна"</w:t>
            </w:r>
          </w:p>
        </w:tc>
      </w:tr>
      <w:tr w:rsidR="00F61D1B" w14:paraId="01F0E670" w14:textId="77777777">
        <w:trPr>
          <w:trHeight w:val="200"/>
        </w:trPr>
        <w:tc>
          <w:tcPr>
            <w:tcW w:w="6000" w:type="dxa"/>
            <w:tcBorders>
              <w:top w:val="single" w:sz="6" w:space="0" w:color="auto"/>
              <w:bottom w:val="single" w:sz="6" w:space="0" w:color="auto"/>
              <w:right w:val="single" w:sz="6" w:space="0" w:color="auto"/>
            </w:tcBorders>
          </w:tcPr>
          <w:p w14:paraId="37C3214C"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3E136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F61D1B" w14:paraId="23ABF4AA" w14:textId="77777777">
        <w:trPr>
          <w:trHeight w:val="200"/>
        </w:trPr>
        <w:tc>
          <w:tcPr>
            <w:tcW w:w="6000" w:type="dxa"/>
            <w:tcBorders>
              <w:top w:val="single" w:sz="6" w:space="0" w:color="auto"/>
              <w:bottom w:val="single" w:sz="6" w:space="0" w:color="auto"/>
              <w:right w:val="single" w:sz="6" w:space="0" w:color="auto"/>
            </w:tcBorders>
          </w:tcPr>
          <w:p w14:paraId="11C50213"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DED4CE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36694398</w:t>
            </w:r>
          </w:p>
        </w:tc>
      </w:tr>
      <w:tr w:rsidR="00F61D1B" w14:paraId="00292A3F" w14:textId="77777777">
        <w:trPr>
          <w:trHeight w:val="200"/>
        </w:trPr>
        <w:tc>
          <w:tcPr>
            <w:tcW w:w="6000" w:type="dxa"/>
            <w:tcBorders>
              <w:top w:val="single" w:sz="6" w:space="0" w:color="auto"/>
              <w:bottom w:val="single" w:sz="6" w:space="0" w:color="auto"/>
              <w:right w:val="single" w:sz="6" w:space="0" w:color="auto"/>
            </w:tcBorders>
          </w:tcPr>
          <w:p w14:paraId="16D5E0D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61EA19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01015, м. Київ, вул. </w:t>
            </w:r>
            <w:proofErr w:type="spellStart"/>
            <w:r>
              <w:rPr>
                <w:rFonts w:ascii="Times New Roman CYR" w:hAnsi="Times New Roman CYR" w:cs="Times New Roman CYR"/>
              </w:rPr>
              <w:t>Редутна</w:t>
            </w:r>
            <w:proofErr w:type="spellEnd"/>
            <w:r>
              <w:rPr>
                <w:rFonts w:ascii="Times New Roman CYR" w:hAnsi="Times New Roman CYR" w:cs="Times New Roman CYR"/>
              </w:rPr>
              <w:t>, 8</w:t>
            </w:r>
          </w:p>
        </w:tc>
      </w:tr>
      <w:tr w:rsidR="00F61D1B" w14:paraId="4CD5247A" w14:textId="77777777">
        <w:trPr>
          <w:trHeight w:val="200"/>
        </w:trPr>
        <w:tc>
          <w:tcPr>
            <w:tcW w:w="6000" w:type="dxa"/>
            <w:tcBorders>
              <w:top w:val="single" w:sz="6" w:space="0" w:color="auto"/>
              <w:bottom w:val="single" w:sz="6" w:space="0" w:color="auto"/>
              <w:right w:val="single" w:sz="6" w:space="0" w:color="auto"/>
            </w:tcBorders>
          </w:tcPr>
          <w:p w14:paraId="46465BF3"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442417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3681</w:t>
            </w:r>
          </w:p>
        </w:tc>
      </w:tr>
      <w:tr w:rsidR="00F61D1B" w14:paraId="79A0D809" w14:textId="77777777">
        <w:trPr>
          <w:trHeight w:val="200"/>
        </w:trPr>
        <w:tc>
          <w:tcPr>
            <w:tcW w:w="6000" w:type="dxa"/>
            <w:tcBorders>
              <w:top w:val="single" w:sz="6" w:space="0" w:color="auto"/>
              <w:bottom w:val="single" w:sz="6" w:space="0" w:color="auto"/>
              <w:right w:val="single" w:sz="6" w:space="0" w:color="auto"/>
            </w:tcBorders>
          </w:tcPr>
          <w:p w14:paraId="27E53E67"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097C65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F61D1B" w14:paraId="7529B469" w14:textId="77777777">
        <w:trPr>
          <w:trHeight w:val="200"/>
        </w:trPr>
        <w:tc>
          <w:tcPr>
            <w:tcW w:w="6000" w:type="dxa"/>
            <w:tcBorders>
              <w:top w:val="single" w:sz="6" w:space="0" w:color="auto"/>
              <w:bottom w:val="single" w:sz="6" w:space="0" w:color="auto"/>
              <w:right w:val="single" w:sz="6" w:space="0" w:color="auto"/>
            </w:tcBorders>
          </w:tcPr>
          <w:p w14:paraId="2A8CC8B5"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5FC8F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10.11.2005</w:t>
            </w:r>
          </w:p>
        </w:tc>
      </w:tr>
      <w:tr w:rsidR="00F61D1B" w14:paraId="17E18C5D" w14:textId="77777777">
        <w:trPr>
          <w:trHeight w:val="200"/>
        </w:trPr>
        <w:tc>
          <w:tcPr>
            <w:tcW w:w="6000" w:type="dxa"/>
            <w:tcBorders>
              <w:top w:val="single" w:sz="6" w:space="0" w:color="auto"/>
              <w:bottom w:val="single" w:sz="6" w:space="0" w:color="auto"/>
              <w:right w:val="single" w:sz="6" w:space="0" w:color="auto"/>
            </w:tcBorders>
          </w:tcPr>
          <w:p w14:paraId="5BFB072B"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84EF38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391-30-03</w:t>
            </w:r>
          </w:p>
        </w:tc>
      </w:tr>
      <w:tr w:rsidR="00F61D1B" w14:paraId="06814A35" w14:textId="77777777">
        <w:trPr>
          <w:trHeight w:val="200"/>
        </w:trPr>
        <w:tc>
          <w:tcPr>
            <w:tcW w:w="6000" w:type="dxa"/>
            <w:tcBorders>
              <w:top w:val="single" w:sz="6" w:space="0" w:color="auto"/>
              <w:bottom w:val="single" w:sz="6" w:space="0" w:color="auto"/>
              <w:right w:val="single" w:sz="6" w:space="0" w:color="auto"/>
            </w:tcBorders>
          </w:tcPr>
          <w:p w14:paraId="42D28B1A"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22F2A9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391-30-03</w:t>
            </w:r>
          </w:p>
        </w:tc>
      </w:tr>
      <w:tr w:rsidR="00F61D1B" w14:paraId="01584541" w14:textId="77777777">
        <w:trPr>
          <w:trHeight w:val="200"/>
        </w:trPr>
        <w:tc>
          <w:tcPr>
            <w:tcW w:w="6000" w:type="dxa"/>
            <w:tcBorders>
              <w:top w:val="single" w:sz="6" w:space="0" w:color="auto"/>
              <w:bottom w:val="single" w:sz="6" w:space="0" w:color="auto"/>
              <w:right w:val="single" w:sz="6" w:space="0" w:color="auto"/>
            </w:tcBorders>
          </w:tcPr>
          <w:p w14:paraId="29088FF3"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488715B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Аудиторська </w:t>
            </w:r>
            <w:proofErr w:type="spellStart"/>
            <w:r>
              <w:rPr>
                <w:rFonts w:ascii="Times New Roman CYR" w:hAnsi="Times New Roman CYR" w:cs="Times New Roman CYR"/>
              </w:rPr>
              <w:t>дiяльнiсть</w:t>
            </w:r>
            <w:proofErr w:type="spellEnd"/>
          </w:p>
        </w:tc>
      </w:tr>
      <w:tr w:rsidR="00F61D1B" w14:paraId="746E351E" w14:textId="77777777">
        <w:trPr>
          <w:trHeight w:val="200"/>
        </w:trPr>
        <w:tc>
          <w:tcPr>
            <w:tcW w:w="6000" w:type="dxa"/>
            <w:tcBorders>
              <w:top w:val="single" w:sz="6" w:space="0" w:color="auto"/>
              <w:bottom w:val="single" w:sz="6" w:space="0" w:color="auto"/>
              <w:right w:val="single" w:sz="6" w:space="0" w:color="auto"/>
            </w:tcBorders>
          </w:tcPr>
          <w:p w14:paraId="32657E3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AA704C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Аудиторська </w:t>
            </w:r>
            <w:proofErr w:type="spellStart"/>
            <w:r>
              <w:rPr>
                <w:rFonts w:ascii="Times New Roman CYR" w:hAnsi="Times New Roman CYR" w:cs="Times New Roman CYR"/>
              </w:rPr>
              <w:t>фiрма</w:t>
            </w:r>
            <w:proofErr w:type="spellEnd"/>
            <w:r>
              <w:rPr>
                <w:rFonts w:ascii="Times New Roman CYR" w:hAnsi="Times New Roman CYR" w:cs="Times New Roman CYR"/>
              </w:rPr>
              <w:t xml:space="preserve"> надає </w:t>
            </w:r>
            <w:proofErr w:type="spellStart"/>
            <w:r>
              <w:rPr>
                <w:rFonts w:ascii="Times New Roman CYR" w:hAnsi="Times New Roman CYR" w:cs="Times New Roman CYR"/>
              </w:rPr>
              <w:t>аудиторськi</w:t>
            </w:r>
            <w:proofErr w:type="spellEnd"/>
            <w:r>
              <w:rPr>
                <w:rFonts w:ascii="Times New Roman CYR" w:hAnsi="Times New Roman CYR" w:cs="Times New Roman CYR"/>
              </w:rPr>
              <w:t xml:space="preserve"> послуги </w:t>
            </w:r>
            <w:proofErr w:type="spellStart"/>
            <w:r>
              <w:rPr>
                <w:rFonts w:ascii="Times New Roman CYR" w:hAnsi="Times New Roman CYR" w:cs="Times New Roman CYR"/>
              </w:rPr>
              <w:t>емiтенту</w:t>
            </w:r>
            <w:proofErr w:type="spellEnd"/>
          </w:p>
        </w:tc>
      </w:tr>
    </w:tbl>
    <w:p w14:paraId="42F8AFC4"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D1B" w14:paraId="27D569CC" w14:textId="77777777">
        <w:trPr>
          <w:trHeight w:val="200"/>
        </w:trPr>
        <w:tc>
          <w:tcPr>
            <w:tcW w:w="6000" w:type="dxa"/>
            <w:tcBorders>
              <w:top w:val="single" w:sz="6" w:space="0" w:color="auto"/>
              <w:bottom w:val="single" w:sz="6" w:space="0" w:color="auto"/>
              <w:right w:val="single" w:sz="6" w:space="0" w:color="auto"/>
            </w:tcBorders>
          </w:tcPr>
          <w:p w14:paraId="597BD36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7E6946F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F61D1B" w14:paraId="3EB5F5E9" w14:textId="77777777">
        <w:trPr>
          <w:trHeight w:val="200"/>
        </w:trPr>
        <w:tc>
          <w:tcPr>
            <w:tcW w:w="6000" w:type="dxa"/>
            <w:tcBorders>
              <w:top w:val="single" w:sz="6" w:space="0" w:color="auto"/>
              <w:bottom w:val="single" w:sz="6" w:space="0" w:color="auto"/>
              <w:right w:val="single" w:sz="6" w:space="0" w:color="auto"/>
            </w:tcBorders>
          </w:tcPr>
          <w:p w14:paraId="414883C3"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5F3A2B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F61D1B" w14:paraId="09D89A71" w14:textId="77777777">
        <w:trPr>
          <w:trHeight w:val="200"/>
        </w:trPr>
        <w:tc>
          <w:tcPr>
            <w:tcW w:w="6000" w:type="dxa"/>
            <w:tcBorders>
              <w:top w:val="single" w:sz="6" w:space="0" w:color="auto"/>
              <w:bottom w:val="single" w:sz="6" w:space="0" w:color="auto"/>
              <w:right w:val="single" w:sz="6" w:space="0" w:color="auto"/>
            </w:tcBorders>
          </w:tcPr>
          <w:p w14:paraId="65A7C4A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03059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F61D1B" w14:paraId="2524CC9D" w14:textId="77777777">
        <w:trPr>
          <w:trHeight w:val="200"/>
        </w:trPr>
        <w:tc>
          <w:tcPr>
            <w:tcW w:w="6000" w:type="dxa"/>
            <w:tcBorders>
              <w:top w:val="single" w:sz="6" w:space="0" w:color="auto"/>
              <w:bottom w:val="single" w:sz="6" w:space="0" w:color="auto"/>
              <w:right w:val="single" w:sz="6" w:space="0" w:color="auto"/>
            </w:tcBorders>
          </w:tcPr>
          <w:p w14:paraId="55A984F1"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35DEB9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F61D1B" w14:paraId="1C193D73" w14:textId="77777777">
        <w:trPr>
          <w:trHeight w:val="200"/>
        </w:trPr>
        <w:tc>
          <w:tcPr>
            <w:tcW w:w="6000" w:type="dxa"/>
            <w:tcBorders>
              <w:top w:val="single" w:sz="6" w:space="0" w:color="auto"/>
              <w:bottom w:val="single" w:sz="6" w:space="0" w:color="auto"/>
              <w:right w:val="single" w:sz="6" w:space="0" w:color="auto"/>
            </w:tcBorders>
          </w:tcPr>
          <w:p w14:paraId="0FCA7011"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439E5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F61D1B" w14:paraId="13775F62" w14:textId="77777777">
        <w:trPr>
          <w:trHeight w:val="200"/>
        </w:trPr>
        <w:tc>
          <w:tcPr>
            <w:tcW w:w="6000" w:type="dxa"/>
            <w:tcBorders>
              <w:top w:val="single" w:sz="6" w:space="0" w:color="auto"/>
              <w:bottom w:val="single" w:sz="6" w:space="0" w:color="auto"/>
              <w:right w:val="single" w:sz="6" w:space="0" w:color="auto"/>
            </w:tcBorders>
          </w:tcPr>
          <w:p w14:paraId="0F57194E"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B72857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61D1B" w14:paraId="7992CDDE" w14:textId="77777777">
        <w:trPr>
          <w:trHeight w:val="200"/>
        </w:trPr>
        <w:tc>
          <w:tcPr>
            <w:tcW w:w="6000" w:type="dxa"/>
            <w:tcBorders>
              <w:top w:val="single" w:sz="6" w:space="0" w:color="auto"/>
              <w:bottom w:val="single" w:sz="6" w:space="0" w:color="auto"/>
              <w:right w:val="single" w:sz="6" w:space="0" w:color="auto"/>
            </w:tcBorders>
          </w:tcPr>
          <w:p w14:paraId="6592DFB5"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E9D09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F61D1B" w14:paraId="32F84E58" w14:textId="77777777">
        <w:trPr>
          <w:trHeight w:val="200"/>
        </w:trPr>
        <w:tc>
          <w:tcPr>
            <w:tcW w:w="6000" w:type="dxa"/>
            <w:tcBorders>
              <w:top w:val="single" w:sz="6" w:space="0" w:color="auto"/>
              <w:bottom w:val="single" w:sz="6" w:space="0" w:color="auto"/>
              <w:right w:val="single" w:sz="6" w:space="0" w:color="auto"/>
            </w:tcBorders>
          </w:tcPr>
          <w:p w14:paraId="0FF0B8C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20ECAEB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F61D1B" w14:paraId="1A4AE18F" w14:textId="77777777">
        <w:trPr>
          <w:trHeight w:val="200"/>
        </w:trPr>
        <w:tc>
          <w:tcPr>
            <w:tcW w:w="6000" w:type="dxa"/>
            <w:tcBorders>
              <w:top w:val="single" w:sz="6" w:space="0" w:color="auto"/>
              <w:bottom w:val="single" w:sz="6" w:space="0" w:color="auto"/>
              <w:right w:val="single" w:sz="6" w:space="0" w:color="auto"/>
            </w:tcBorders>
          </w:tcPr>
          <w:p w14:paraId="7AE25CF5"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9151EC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F61D1B" w14:paraId="4DCEBD32" w14:textId="77777777">
        <w:trPr>
          <w:trHeight w:val="200"/>
        </w:trPr>
        <w:tc>
          <w:tcPr>
            <w:tcW w:w="6000" w:type="dxa"/>
            <w:tcBorders>
              <w:top w:val="single" w:sz="6" w:space="0" w:color="auto"/>
              <w:bottom w:val="single" w:sz="6" w:space="0" w:color="auto"/>
              <w:right w:val="single" w:sz="6" w:space="0" w:color="auto"/>
            </w:tcBorders>
          </w:tcPr>
          <w:p w14:paraId="45BBEAF0"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5530D7A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w:t>
            </w:r>
          </w:p>
        </w:tc>
      </w:tr>
      <w:tr w:rsidR="00F61D1B" w14:paraId="796C914A" w14:textId="77777777">
        <w:trPr>
          <w:trHeight w:val="200"/>
        </w:trPr>
        <w:tc>
          <w:tcPr>
            <w:tcW w:w="6000" w:type="dxa"/>
            <w:tcBorders>
              <w:top w:val="single" w:sz="6" w:space="0" w:color="auto"/>
              <w:bottom w:val="single" w:sz="6" w:space="0" w:color="auto"/>
              <w:right w:val="single" w:sz="6" w:space="0" w:color="auto"/>
            </w:tcBorders>
          </w:tcPr>
          <w:p w14:paraId="0F3D0D9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43F3F4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lastRenderedPageBreak/>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w:t>
            </w:r>
          </w:p>
        </w:tc>
      </w:tr>
    </w:tbl>
    <w:p w14:paraId="550EAAAF"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D1B" w14:paraId="50BC0B4B" w14:textId="77777777">
        <w:trPr>
          <w:trHeight w:val="200"/>
        </w:trPr>
        <w:tc>
          <w:tcPr>
            <w:tcW w:w="6000" w:type="dxa"/>
            <w:tcBorders>
              <w:top w:val="single" w:sz="6" w:space="0" w:color="auto"/>
              <w:bottom w:val="single" w:sz="6" w:space="0" w:color="auto"/>
              <w:right w:val="single" w:sz="6" w:space="0" w:color="auto"/>
            </w:tcBorders>
          </w:tcPr>
          <w:p w14:paraId="2EB6DD8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385C87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"Українська </w:t>
            </w:r>
            <w:proofErr w:type="spellStart"/>
            <w:r>
              <w:rPr>
                <w:rFonts w:ascii="Times New Roman CYR" w:hAnsi="Times New Roman CYR" w:cs="Times New Roman CYR"/>
              </w:rPr>
              <w:t>пожежно</w:t>
            </w:r>
            <w:proofErr w:type="spellEnd"/>
            <w:r>
              <w:rPr>
                <w:rFonts w:ascii="Times New Roman CYR" w:hAnsi="Times New Roman CYR" w:cs="Times New Roman CYR"/>
              </w:rPr>
              <w:t xml:space="preserve">-страхова </w:t>
            </w:r>
            <w:proofErr w:type="spellStart"/>
            <w:r>
              <w:rPr>
                <w:rFonts w:ascii="Times New Roman CYR" w:hAnsi="Times New Roman CYR" w:cs="Times New Roman CYR"/>
              </w:rPr>
              <w:t>компанiя</w:t>
            </w:r>
            <w:proofErr w:type="spellEnd"/>
            <w:r>
              <w:rPr>
                <w:rFonts w:ascii="Times New Roman CYR" w:hAnsi="Times New Roman CYR" w:cs="Times New Roman CYR"/>
              </w:rPr>
              <w:t>"</w:t>
            </w:r>
          </w:p>
        </w:tc>
      </w:tr>
      <w:tr w:rsidR="00F61D1B" w14:paraId="64899A08" w14:textId="77777777">
        <w:trPr>
          <w:trHeight w:val="200"/>
        </w:trPr>
        <w:tc>
          <w:tcPr>
            <w:tcW w:w="6000" w:type="dxa"/>
            <w:tcBorders>
              <w:top w:val="single" w:sz="6" w:space="0" w:color="auto"/>
              <w:bottom w:val="single" w:sz="6" w:space="0" w:color="auto"/>
              <w:right w:val="single" w:sz="6" w:space="0" w:color="auto"/>
            </w:tcBorders>
          </w:tcPr>
          <w:p w14:paraId="590A0C91"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71910C1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F61D1B" w14:paraId="3EB03209" w14:textId="77777777">
        <w:trPr>
          <w:trHeight w:val="200"/>
        </w:trPr>
        <w:tc>
          <w:tcPr>
            <w:tcW w:w="6000" w:type="dxa"/>
            <w:tcBorders>
              <w:top w:val="single" w:sz="6" w:space="0" w:color="auto"/>
              <w:bottom w:val="single" w:sz="6" w:space="0" w:color="auto"/>
              <w:right w:val="single" w:sz="6" w:space="0" w:color="auto"/>
            </w:tcBorders>
          </w:tcPr>
          <w:p w14:paraId="0DE7106F"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46E188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26033563</w:t>
            </w:r>
          </w:p>
        </w:tc>
      </w:tr>
      <w:tr w:rsidR="00F61D1B" w14:paraId="30A827A4" w14:textId="77777777">
        <w:trPr>
          <w:trHeight w:val="200"/>
        </w:trPr>
        <w:tc>
          <w:tcPr>
            <w:tcW w:w="6000" w:type="dxa"/>
            <w:tcBorders>
              <w:top w:val="single" w:sz="6" w:space="0" w:color="auto"/>
              <w:bottom w:val="single" w:sz="6" w:space="0" w:color="auto"/>
              <w:right w:val="single" w:sz="6" w:space="0" w:color="auto"/>
            </w:tcBorders>
          </w:tcPr>
          <w:p w14:paraId="087C5D43"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6128C9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04080, м. Київ, вул. </w:t>
            </w:r>
            <w:proofErr w:type="spellStart"/>
            <w:r>
              <w:rPr>
                <w:rFonts w:ascii="Times New Roman CYR" w:hAnsi="Times New Roman CYR" w:cs="Times New Roman CYR"/>
              </w:rPr>
              <w:t>Кирилiвська</w:t>
            </w:r>
            <w:proofErr w:type="spellEnd"/>
            <w:r>
              <w:rPr>
                <w:rFonts w:ascii="Times New Roman CYR" w:hAnsi="Times New Roman CYR" w:cs="Times New Roman CYR"/>
              </w:rPr>
              <w:t>, 40</w:t>
            </w:r>
          </w:p>
        </w:tc>
      </w:tr>
      <w:tr w:rsidR="00F61D1B" w14:paraId="02B33DBE" w14:textId="77777777">
        <w:trPr>
          <w:trHeight w:val="200"/>
        </w:trPr>
        <w:tc>
          <w:tcPr>
            <w:tcW w:w="6000" w:type="dxa"/>
            <w:tcBorders>
              <w:top w:val="single" w:sz="6" w:space="0" w:color="auto"/>
              <w:bottom w:val="single" w:sz="6" w:space="0" w:color="auto"/>
              <w:right w:val="single" w:sz="6" w:space="0" w:color="auto"/>
            </w:tcBorders>
          </w:tcPr>
          <w:p w14:paraId="3E058D8E"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614454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№641975</w:t>
            </w:r>
          </w:p>
        </w:tc>
      </w:tr>
      <w:tr w:rsidR="00F61D1B" w14:paraId="2646D5A2" w14:textId="77777777">
        <w:trPr>
          <w:trHeight w:val="200"/>
        </w:trPr>
        <w:tc>
          <w:tcPr>
            <w:tcW w:w="6000" w:type="dxa"/>
            <w:tcBorders>
              <w:top w:val="single" w:sz="6" w:space="0" w:color="auto"/>
              <w:bottom w:val="single" w:sz="6" w:space="0" w:color="auto"/>
              <w:right w:val="single" w:sz="6" w:space="0" w:color="auto"/>
            </w:tcBorders>
          </w:tcPr>
          <w:p w14:paraId="3154604A"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CFECE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з регулювання </w:t>
            </w:r>
            <w:proofErr w:type="spellStart"/>
            <w:r>
              <w:rPr>
                <w:rFonts w:ascii="Times New Roman CYR" w:hAnsi="Times New Roman CYR" w:cs="Times New Roman CYR"/>
              </w:rPr>
              <w:t>ринкiв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фiнансових</w:t>
            </w:r>
            <w:proofErr w:type="spellEnd"/>
            <w:r>
              <w:rPr>
                <w:rFonts w:ascii="Times New Roman CYR" w:hAnsi="Times New Roman CYR" w:cs="Times New Roman CYR"/>
              </w:rPr>
              <w:t xml:space="preserve"> послуг</w:t>
            </w:r>
          </w:p>
        </w:tc>
      </w:tr>
      <w:tr w:rsidR="00F61D1B" w14:paraId="4242ED48" w14:textId="77777777">
        <w:trPr>
          <w:trHeight w:val="200"/>
        </w:trPr>
        <w:tc>
          <w:tcPr>
            <w:tcW w:w="6000" w:type="dxa"/>
            <w:tcBorders>
              <w:top w:val="single" w:sz="6" w:space="0" w:color="auto"/>
              <w:bottom w:val="single" w:sz="6" w:space="0" w:color="auto"/>
              <w:right w:val="single" w:sz="6" w:space="0" w:color="auto"/>
            </w:tcBorders>
          </w:tcPr>
          <w:p w14:paraId="067E7C99"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D7EBDC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15.12.2009</w:t>
            </w:r>
          </w:p>
        </w:tc>
      </w:tr>
      <w:tr w:rsidR="00F61D1B" w14:paraId="23DC3C3B" w14:textId="77777777">
        <w:trPr>
          <w:trHeight w:val="200"/>
        </w:trPr>
        <w:tc>
          <w:tcPr>
            <w:tcW w:w="6000" w:type="dxa"/>
            <w:tcBorders>
              <w:top w:val="single" w:sz="6" w:space="0" w:color="auto"/>
              <w:bottom w:val="single" w:sz="6" w:space="0" w:color="auto"/>
              <w:right w:val="single" w:sz="6" w:space="0" w:color="auto"/>
            </w:tcBorders>
          </w:tcPr>
          <w:p w14:paraId="1C95BE46"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7B1321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0-800-507050</w:t>
            </w:r>
          </w:p>
        </w:tc>
      </w:tr>
      <w:tr w:rsidR="00F61D1B" w14:paraId="4DE3A27D" w14:textId="77777777">
        <w:trPr>
          <w:trHeight w:val="200"/>
        </w:trPr>
        <w:tc>
          <w:tcPr>
            <w:tcW w:w="6000" w:type="dxa"/>
            <w:tcBorders>
              <w:top w:val="single" w:sz="6" w:space="0" w:color="auto"/>
              <w:bottom w:val="single" w:sz="6" w:space="0" w:color="auto"/>
              <w:right w:val="single" w:sz="6" w:space="0" w:color="auto"/>
            </w:tcBorders>
          </w:tcPr>
          <w:p w14:paraId="52FF7807"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DAC81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0-800-507050</w:t>
            </w:r>
          </w:p>
        </w:tc>
      </w:tr>
      <w:tr w:rsidR="00F61D1B" w14:paraId="73800B5B" w14:textId="77777777">
        <w:trPr>
          <w:trHeight w:val="200"/>
        </w:trPr>
        <w:tc>
          <w:tcPr>
            <w:tcW w:w="6000" w:type="dxa"/>
            <w:tcBorders>
              <w:top w:val="single" w:sz="6" w:space="0" w:color="auto"/>
              <w:bottom w:val="single" w:sz="6" w:space="0" w:color="auto"/>
              <w:right w:val="single" w:sz="6" w:space="0" w:color="auto"/>
            </w:tcBorders>
          </w:tcPr>
          <w:p w14:paraId="30DD6FC6"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A15DB0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Страхування</w:t>
            </w:r>
          </w:p>
        </w:tc>
      </w:tr>
      <w:tr w:rsidR="00F61D1B" w14:paraId="22291853" w14:textId="77777777">
        <w:trPr>
          <w:trHeight w:val="200"/>
        </w:trPr>
        <w:tc>
          <w:tcPr>
            <w:tcW w:w="6000" w:type="dxa"/>
            <w:tcBorders>
              <w:top w:val="single" w:sz="6" w:space="0" w:color="auto"/>
              <w:bottom w:val="single" w:sz="6" w:space="0" w:color="auto"/>
              <w:right w:val="single" w:sz="6" w:space="0" w:color="auto"/>
            </w:tcBorders>
          </w:tcPr>
          <w:p w14:paraId="12409946"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5344C59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обов'язкове страхування </w:t>
            </w:r>
            <w:proofErr w:type="spellStart"/>
            <w:r>
              <w:rPr>
                <w:rFonts w:ascii="Times New Roman CYR" w:hAnsi="Times New Roman CYR" w:cs="Times New Roman CYR"/>
              </w:rPr>
              <w:t>працiвникiв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вiдомчої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мiсцевої</w:t>
            </w:r>
            <w:proofErr w:type="spellEnd"/>
            <w:r>
              <w:rPr>
                <w:rFonts w:ascii="Times New Roman CYR" w:hAnsi="Times New Roman CYR" w:cs="Times New Roman CYR"/>
              </w:rPr>
              <w:t xml:space="preserve"> пожежної охорони i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добровiльних</w:t>
            </w:r>
            <w:proofErr w:type="spellEnd"/>
            <w:r>
              <w:rPr>
                <w:rFonts w:ascii="Times New Roman CYR" w:hAnsi="Times New Roman CYR" w:cs="Times New Roman CYR"/>
              </w:rPr>
              <w:t xml:space="preserve"> пожежних дружин (команд). </w:t>
            </w:r>
          </w:p>
          <w:p w14:paraId="105DA779"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p w14:paraId="73EE907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rPr>
            </w:pPr>
          </w:p>
        </w:tc>
      </w:tr>
    </w:tbl>
    <w:p w14:paraId="1D96DBA1"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D1B" w14:paraId="57684DBE" w14:textId="77777777">
        <w:trPr>
          <w:trHeight w:val="200"/>
        </w:trPr>
        <w:tc>
          <w:tcPr>
            <w:tcW w:w="6000" w:type="dxa"/>
            <w:tcBorders>
              <w:top w:val="single" w:sz="6" w:space="0" w:color="auto"/>
              <w:bottom w:val="single" w:sz="6" w:space="0" w:color="auto"/>
              <w:right w:val="single" w:sz="6" w:space="0" w:color="auto"/>
            </w:tcBorders>
          </w:tcPr>
          <w:p w14:paraId="3F748129"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738BDB4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СК "ПЗУ Україна"</w:t>
            </w:r>
          </w:p>
        </w:tc>
      </w:tr>
      <w:tr w:rsidR="00F61D1B" w14:paraId="08A64AF9" w14:textId="77777777">
        <w:trPr>
          <w:trHeight w:val="200"/>
        </w:trPr>
        <w:tc>
          <w:tcPr>
            <w:tcW w:w="6000" w:type="dxa"/>
            <w:tcBorders>
              <w:top w:val="single" w:sz="6" w:space="0" w:color="auto"/>
              <w:bottom w:val="single" w:sz="6" w:space="0" w:color="auto"/>
              <w:right w:val="single" w:sz="6" w:space="0" w:color="auto"/>
            </w:tcBorders>
          </w:tcPr>
          <w:p w14:paraId="577B6423"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3BD850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F61D1B" w14:paraId="34DA2A5D" w14:textId="77777777">
        <w:trPr>
          <w:trHeight w:val="200"/>
        </w:trPr>
        <w:tc>
          <w:tcPr>
            <w:tcW w:w="6000" w:type="dxa"/>
            <w:tcBorders>
              <w:top w:val="single" w:sz="6" w:space="0" w:color="auto"/>
              <w:bottom w:val="single" w:sz="6" w:space="0" w:color="auto"/>
              <w:right w:val="single" w:sz="6" w:space="0" w:color="auto"/>
            </w:tcBorders>
          </w:tcPr>
          <w:p w14:paraId="6E96E09C"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D33BCA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20782312</w:t>
            </w:r>
          </w:p>
        </w:tc>
      </w:tr>
      <w:tr w:rsidR="00F61D1B" w14:paraId="764C191C" w14:textId="77777777">
        <w:trPr>
          <w:trHeight w:val="200"/>
        </w:trPr>
        <w:tc>
          <w:tcPr>
            <w:tcW w:w="6000" w:type="dxa"/>
            <w:tcBorders>
              <w:top w:val="single" w:sz="6" w:space="0" w:color="auto"/>
              <w:bottom w:val="single" w:sz="6" w:space="0" w:color="auto"/>
              <w:right w:val="single" w:sz="6" w:space="0" w:color="auto"/>
            </w:tcBorders>
          </w:tcPr>
          <w:p w14:paraId="309812BE"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5513DE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14000, Чернігівська обл.,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Iвана</w:t>
            </w:r>
            <w:proofErr w:type="spellEnd"/>
            <w:r>
              <w:rPr>
                <w:rFonts w:ascii="Times New Roman CYR" w:hAnsi="Times New Roman CYR" w:cs="Times New Roman CYR"/>
              </w:rPr>
              <w:t xml:space="preserve"> Мазепи, 4,оф.4</w:t>
            </w:r>
          </w:p>
        </w:tc>
      </w:tr>
      <w:tr w:rsidR="00F61D1B" w14:paraId="675DEC1C" w14:textId="77777777">
        <w:trPr>
          <w:trHeight w:val="200"/>
        </w:trPr>
        <w:tc>
          <w:tcPr>
            <w:tcW w:w="6000" w:type="dxa"/>
            <w:tcBorders>
              <w:top w:val="single" w:sz="6" w:space="0" w:color="auto"/>
              <w:bottom w:val="single" w:sz="6" w:space="0" w:color="auto"/>
              <w:right w:val="single" w:sz="6" w:space="0" w:color="auto"/>
            </w:tcBorders>
          </w:tcPr>
          <w:p w14:paraId="606C38FC"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2D3187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500102</w:t>
            </w:r>
          </w:p>
        </w:tc>
      </w:tr>
      <w:tr w:rsidR="00F61D1B" w14:paraId="43333236" w14:textId="77777777">
        <w:trPr>
          <w:trHeight w:val="200"/>
        </w:trPr>
        <w:tc>
          <w:tcPr>
            <w:tcW w:w="6000" w:type="dxa"/>
            <w:tcBorders>
              <w:top w:val="single" w:sz="6" w:space="0" w:color="auto"/>
              <w:bottom w:val="single" w:sz="6" w:space="0" w:color="auto"/>
              <w:right w:val="single" w:sz="6" w:space="0" w:color="auto"/>
            </w:tcBorders>
          </w:tcPr>
          <w:p w14:paraId="1937E370"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01CFD6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з  регулювання </w:t>
            </w:r>
            <w:proofErr w:type="spellStart"/>
            <w:r>
              <w:rPr>
                <w:rFonts w:ascii="Times New Roman CYR" w:hAnsi="Times New Roman CYR" w:cs="Times New Roman CYR"/>
              </w:rPr>
              <w:t>ринкiв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фiнансових</w:t>
            </w:r>
            <w:proofErr w:type="spellEnd"/>
            <w:r>
              <w:rPr>
                <w:rFonts w:ascii="Times New Roman CYR" w:hAnsi="Times New Roman CYR" w:cs="Times New Roman CYR"/>
              </w:rPr>
              <w:t xml:space="preserve"> послуг</w:t>
            </w:r>
          </w:p>
        </w:tc>
      </w:tr>
      <w:tr w:rsidR="00F61D1B" w14:paraId="641FFB8A" w14:textId="77777777">
        <w:trPr>
          <w:trHeight w:val="200"/>
        </w:trPr>
        <w:tc>
          <w:tcPr>
            <w:tcW w:w="6000" w:type="dxa"/>
            <w:tcBorders>
              <w:top w:val="single" w:sz="6" w:space="0" w:color="auto"/>
              <w:bottom w:val="single" w:sz="6" w:space="0" w:color="auto"/>
              <w:right w:val="single" w:sz="6" w:space="0" w:color="auto"/>
            </w:tcBorders>
          </w:tcPr>
          <w:p w14:paraId="1E1A25E0"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C2BB73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15.12.2009</w:t>
            </w:r>
          </w:p>
        </w:tc>
      </w:tr>
      <w:tr w:rsidR="00F61D1B" w14:paraId="15BDA052" w14:textId="77777777">
        <w:trPr>
          <w:trHeight w:val="200"/>
        </w:trPr>
        <w:tc>
          <w:tcPr>
            <w:tcW w:w="6000" w:type="dxa"/>
            <w:tcBorders>
              <w:top w:val="single" w:sz="6" w:space="0" w:color="auto"/>
              <w:bottom w:val="single" w:sz="6" w:space="0" w:color="auto"/>
              <w:right w:val="single" w:sz="6" w:space="0" w:color="auto"/>
            </w:tcBorders>
          </w:tcPr>
          <w:p w14:paraId="3A01B91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F25BC8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(044)2386238</w:t>
            </w:r>
          </w:p>
        </w:tc>
      </w:tr>
      <w:tr w:rsidR="00F61D1B" w14:paraId="4304F0CC" w14:textId="77777777">
        <w:trPr>
          <w:trHeight w:val="200"/>
        </w:trPr>
        <w:tc>
          <w:tcPr>
            <w:tcW w:w="6000" w:type="dxa"/>
            <w:tcBorders>
              <w:top w:val="single" w:sz="6" w:space="0" w:color="auto"/>
              <w:bottom w:val="single" w:sz="6" w:space="0" w:color="auto"/>
              <w:right w:val="single" w:sz="6" w:space="0" w:color="auto"/>
            </w:tcBorders>
          </w:tcPr>
          <w:p w14:paraId="26BC1C3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9934D3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(044)2386238</w:t>
            </w:r>
          </w:p>
        </w:tc>
      </w:tr>
      <w:tr w:rsidR="00F61D1B" w14:paraId="11A15445" w14:textId="77777777">
        <w:trPr>
          <w:trHeight w:val="200"/>
        </w:trPr>
        <w:tc>
          <w:tcPr>
            <w:tcW w:w="6000" w:type="dxa"/>
            <w:tcBorders>
              <w:top w:val="single" w:sz="6" w:space="0" w:color="auto"/>
              <w:bottom w:val="single" w:sz="6" w:space="0" w:color="auto"/>
              <w:right w:val="single" w:sz="6" w:space="0" w:color="auto"/>
            </w:tcBorders>
          </w:tcPr>
          <w:p w14:paraId="2F968B17"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D62C8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Страхування</w:t>
            </w:r>
          </w:p>
        </w:tc>
      </w:tr>
      <w:tr w:rsidR="00F61D1B" w14:paraId="1699FB2C" w14:textId="77777777">
        <w:trPr>
          <w:trHeight w:val="200"/>
        </w:trPr>
        <w:tc>
          <w:tcPr>
            <w:tcW w:w="6000" w:type="dxa"/>
            <w:tcBorders>
              <w:top w:val="single" w:sz="6" w:space="0" w:color="auto"/>
              <w:bottom w:val="single" w:sz="6" w:space="0" w:color="auto"/>
              <w:right w:val="single" w:sz="6" w:space="0" w:color="auto"/>
            </w:tcBorders>
          </w:tcPr>
          <w:p w14:paraId="752AA1B9"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F8B1B0F"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здiйснено</w:t>
            </w:r>
            <w:proofErr w:type="spellEnd"/>
            <w:r>
              <w:rPr>
                <w:rFonts w:ascii="Times New Roman CYR" w:hAnsi="Times New Roman CYR" w:cs="Times New Roman CYR"/>
              </w:rPr>
              <w:t xml:space="preserve"> страхування транспортних </w:t>
            </w:r>
            <w:proofErr w:type="spellStart"/>
            <w:r>
              <w:rPr>
                <w:rFonts w:ascii="Times New Roman CYR" w:hAnsi="Times New Roman CYR" w:cs="Times New Roman CYR"/>
              </w:rPr>
              <w:t>засобiв</w:t>
            </w:r>
            <w:proofErr w:type="spellEnd"/>
          </w:p>
        </w:tc>
      </w:tr>
    </w:tbl>
    <w:p w14:paraId="2C45900A"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D1B" w14:paraId="28510A4E" w14:textId="77777777">
        <w:trPr>
          <w:trHeight w:val="200"/>
        </w:trPr>
        <w:tc>
          <w:tcPr>
            <w:tcW w:w="6000" w:type="dxa"/>
            <w:tcBorders>
              <w:top w:val="single" w:sz="6" w:space="0" w:color="auto"/>
              <w:bottom w:val="single" w:sz="6" w:space="0" w:color="auto"/>
              <w:right w:val="single" w:sz="6" w:space="0" w:color="auto"/>
            </w:tcBorders>
          </w:tcPr>
          <w:p w14:paraId="03B3AD4C"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F0BF2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 "Страхова компанія "Універсальна"</w:t>
            </w:r>
          </w:p>
        </w:tc>
      </w:tr>
      <w:tr w:rsidR="00F61D1B" w14:paraId="10C20A41" w14:textId="77777777">
        <w:trPr>
          <w:trHeight w:val="200"/>
        </w:trPr>
        <w:tc>
          <w:tcPr>
            <w:tcW w:w="6000" w:type="dxa"/>
            <w:tcBorders>
              <w:top w:val="single" w:sz="6" w:space="0" w:color="auto"/>
              <w:bottom w:val="single" w:sz="6" w:space="0" w:color="auto"/>
              <w:right w:val="single" w:sz="6" w:space="0" w:color="auto"/>
            </w:tcBorders>
          </w:tcPr>
          <w:p w14:paraId="48050D4E"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4DC41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F61D1B" w14:paraId="45993949" w14:textId="77777777">
        <w:trPr>
          <w:trHeight w:val="200"/>
        </w:trPr>
        <w:tc>
          <w:tcPr>
            <w:tcW w:w="6000" w:type="dxa"/>
            <w:tcBorders>
              <w:top w:val="single" w:sz="6" w:space="0" w:color="auto"/>
              <w:bottom w:val="single" w:sz="6" w:space="0" w:color="auto"/>
              <w:right w:val="single" w:sz="6" w:space="0" w:color="auto"/>
            </w:tcBorders>
          </w:tcPr>
          <w:p w14:paraId="7F102CF0"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A98DE6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20113829</w:t>
            </w:r>
          </w:p>
        </w:tc>
      </w:tr>
      <w:tr w:rsidR="00F61D1B" w14:paraId="33010039" w14:textId="77777777">
        <w:trPr>
          <w:trHeight w:val="200"/>
        </w:trPr>
        <w:tc>
          <w:tcPr>
            <w:tcW w:w="6000" w:type="dxa"/>
            <w:tcBorders>
              <w:top w:val="single" w:sz="6" w:space="0" w:color="auto"/>
              <w:bottom w:val="single" w:sz="6" w:space="0" w:color="auto"/>
              <w:right w:val="single" w:sz="6" w:space="0" w:color="auto"/>
            </w:tcBorders>
          </w:tcPr>
          <w:p w14:paraId="223788E0"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78ACDA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01133, </w:t>
            </w:r>
            <w:proofErr w:type="spellStart"/>
            <w:r>
              <w:rPr>
                <w:rFonts w:ascii="Times New Roman CYR" w:hAnsi="Times New Roman CYR" w:cs="Times New Roman CYR"/>
              </w:rPr>
              <w:t>м.Київ</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бульв</w:t>
            </w:r>
            <w:proofErr w:type="spellEnd"/>
            <w:r>
              <w:rPr>
                <w:rFonts w:ascii="Times New Roman CYR" w:hAnsi="Times New Roman CYR" w:cs="Times New Roman CYR"/>
              </w:rPr>
              <w:t>. Лесі Українки, 9</w:t>
            </w:r>
          </w:p>
        </w:tc>
      </w:tr>
      <w:tr w:rsidR="00F61D1B" w14:paraId="23879E4C" w14:textId="77777777">
        <w:trPr>
          <w:trHeight w:val="200"/>
        </w:trPr>
        <w:tc>
          <w:tcPr>
            <w:tcW w:w="6000" w:type="dxa"/>
            <w:tcBorders>
              <w:top w:val="single" w:sz="6" w:space="0" w:color="auto"/>
              <w:bottom w:val="single" w:sz="6" w:space="0" w:color="auto"/>
              <w:right w:val="single" w:sz="6" w:space="0" w:color="auto"/>
            </w:tcBorders>
          </w:tcPr>
          <w:p w14:paraId="48726226"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72C24A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АГ №569722</w:t>
            </w:r>
          </w:p>
        </w:tc>
      </w:tr>
      <w:tr w:rsidR="00F61D1B" w14:paraId="47797D9C" w14:textId="77777777">
        <w:trPr>
          <w:trHeight w:val="200"/>
        </w:trPr>
        <w:tc>
          <w:tcPr>
            <w:tcW w:w="6000" w:type="dxa"/>
            <w:tcBorders>
              <w:top w:val="single" w:sz="6" w:space="0" w:color="auto"/>
              <w:bottom w:val="single" w:sz="6" w:space="0" w:color="auto"/>
              <w:right w:val="single" w:sz="6" w:space="0" w:color="auto"/>
            </w:tcBorders>
          </w:tcPr>
          <w:p w14:paraId="24D08BD9"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F91CD2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з  регулювання </w:t>
            </w:r>
            <w:proofErr w:type="spellStart"/>
            <w:r>
              <w:rPr>
                <w:rFonts w:ascii="Times New Roman CYR" w:hAnsi="Times New Roman CYR" w:cs="Times New Roman CYR"/>
              </w:rPr>
              <w:t>ринкiв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фiнансових</w:t>
            </w:r>
            <w:proofErr w:type="spellEnd"/>
            <w:r>
              <w:rPr>
                <w:rFonts w:ascii="Times New Roman CYR" w:hAnsi="Times New Roman CYR" w:cs="Times New Roman CYR"/>
              </w:rPr>
              <w:t xml:space="preserve"> послуг</w:t>
            </w:r>
          </w:p>
        </w:tc>
      </w:tr>
      <w:tr w:rsidR="00F61D1B" w14:paraId="3C6E3AB9" w14:textId="77777777">
        <w:trPr>
          <w:trHeight w:val="200"/>
        </w:trPr>
        <w:tc>
          <w:tcPr>
            <w:tcW w:w="6000" w:type="dxa"/>
            <w:tcBorders>
              <w:top w:val="single" w:sz="6" w:space="0" w:color="auto"/>
              <w:bottom w:val="single" w:sz="6" w:space="0" w:color="auto"/>
              <w:right w:val="single" w:sz="6" w:space="0" w:color="auto"/>
            </w:tcBorders>
          </w:tcPr>
          <w:p w14:paraId="1AD49521"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869C31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23.03.2011</w:t>
            </w:r>
          </w:p>
        </w:tc>
      </w:tr>
      <w:tr w:rsidR="00F61D1B" w14:paraId="75A35B51" w14:textId="77777777">
        <w:trPr>
          <w:trHeight w:val="200"/>
        </w:trPr>
        <w:tc>
          <w:tcPr>
            <w:tcW w:w="6000" w:type="dxa"/>
            <w:tcBorders>
              <w:top w:val="single" w:sz="6" w:space="0" w:color="auto"/>
              <w:bottom w:val="single" w:sz="6" w:space="0" w:color="auto"/>
              <w:right w:val="single" w:sz="6" w:space="0" w:color="auto"/>
            </w:tcBorders>
          </w:tcPr>
          <w:p w14:paraId="6BCF9E3A"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6F5FAC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0800500381</w:t>
            </w:r>
          </w:p>
        </w:tc>
      </w:tr>
      <w:tr w:rsidR="00F61D1B" w14:paraId="2AECD893" w14:textId="77777777">
        <w:trPr>
          <w:trHeight w:val="200"/>
        </w:trPr>
        <w:tc>
          <w:tcPr>
            <w:tcW w:w="6000" w:type="dxa"/>
            <w:tcBorders>
              <w:top w:val="single" w:sz="6" w:space="0" w:color="auto"/>
              <w:bottom w:val="single" w:sz="6" w:space="0" w:color="auto"/>
              <w:right w:val="single" w:sz="6" w:space="0" w:color="auto"/>
            </w:tcBorders>
          </w:tcPr>
          <w:p w14:paraId="16F3324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ADBBCF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(044)2804897</w:t>
            </w:r>
          </w:p>
        </w:tc>
      </w:tr>
      <w:tr w:rsidR="00F61D1B" w14:paraId="23607043" w14:textId="77777777">
        <w:trPr>
          <w:trHeight w:val="200"/>
        </w:trPr>
        <w:tc>
          <w:tcPr>
            <w:tcW w:w="6000" w:type="dxa"/>
            <w:tcBorders>
              <w:top w:val="single" w:sz="6" w:space="0" w:color="auto"/>
              <w:bottom w:val="single" w:sz="6" w:space="0" w:color="auto"/>
              <w:right w:val="single" w:sz="6" w:space="0" w:color="auto"/>
            </w:tcBorders>
          </w:tcPr>
          <w:p w14:paraId="5B3D4383"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5853D6B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Страхування</w:t>
            </w:r>
          </w:p>
        </w:tc>
      </w:tr>
      <w:tr w:rsidR="00F61D1B" w14:paraId="44FD5089" w14:textId="77777777">
        <w:trPr>
          <w:trHeight w:val="200"/>
        </w:trPr>
        <w:tc>
          <w:tcPr>
            <w:tcW w:w="6000" w:type="dxa"/>
            <w:tcBorders>
              <w:top w:val="single" w:sz="6" w:space="0" w:color="auto"/>
              <w:bottom w:val="single" w:sz="6" w:space="0" w:color="auto"/>
              <w:right w:val="single" w:sz="6" w:space="0" w:color="auto"/>
            </w:tcBorders>
          </w:tcPr>
          <w:p w14:paraId="45BF8F0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60DE234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Добровільне страхування наземного транспорту (крім залізничного)</w:t>
            </w:r>
          </w:p>
        </w:tc>
      </w:tr>
    </w:tbl>
    <w:p w14:paraId="45077282"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49C0BDCB"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rsidSect="006E608E">
          <w:pgSz w:w="12240" w:h="15840"/>
          <w:pgMar w:top="850" w:right="850" w:bottom="850" w:left="1400" w:header="708" w:footer="567" w:gutter="0"/>
          <w:cols w:space="720"/>
          <w:noEndnote/>
          <w:docGrid w:linePitch="299"/>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F61D1B" w14:paraId="1B3C1615"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023DE30D" w14:textId="77777777" w:rsidR="00F61D1B" w:rsidRDefault="006E608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w:t>
            </w:r>
            <w:r w:rsidR="000E7352">
              <w:rPr>
                <w:rFonts w:ascii="Times New Roman CYR" w:hAnsi="Times New Roman CYR" w:cs="Times New Roman CYR"/>
              </w:rPr>
              <w:t>ОДИ</w:t>
            </w:r>
          </w:p>
        </w:tc>
      </w:tr>
      <w:tr w:rsidR="00F61D1B" w14:paraId="14535AB5" w14:textId="77777777">
        <w:trPr>
          <w:gridBefore w:val="2"/>
          <w:wBefore w:w="6626" w:type="dxa"/>
          <w:trHeight w:val="300"/>
        </w:trPr>
        <w:tc>
          <w:tcPr>
            <w:tcW w:w="1654" w:type="dxa"/>
            <w:tcBorders>
              <w:top w:val="nil"/>
              <w:left w:val="nil"/>
              <w:bottom w:val="nil"/>
              <w:right w:val="single" w:sz="6" w:space="0" w:color="auto"/>
            </w:tcBorders>
            <w:vAlign w:val="center"/>
          </w:tcPr>
          <w:p w14:paraId="6B27EB7C"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7581EC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F61D1B" w14:paraId="79A76C65" w14:textId="77777777">
        <w:trPr>
          <w:trHeight w:val="298"/>
        </w:trPr>
        <w:tc>
          <w:tcPr>
            <w:tcW w:w="2160" w:type="dxa"/>
            <w:tcBorders>
              <w:top w:val="nil"/>
              <w:left w:val="nil"/>
              <w:bottom w:val="nil"/>
              <w:right w:val="nil"/>
            </w:tcBorders>
            <w:vAlign w:val="center"/>
          </w:tcPr>
          <w:p w14:paraId="5CCB9AA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09F9151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"КРЕМIНЬ"</w:t>
            </w:r>
          </w:p>
        </w:tc>
        <w:tc>
          <w:tcPr>
            <w:tcW w:w="1654" w:type="dxa"/>
            <w:tcBorders>
              <w:top w:val="nil"/>
              <w:left w:val="nil"/>
              <w:bottom w:val="nil"/>
              <w:right w:val="single" w:sz="6" w:space="0" w:color="auto"/>
            </w:tcBorders>
            <w:vAlign w:val="center"/>
          </w:tcPr>
          <w:p w14:paraId="33AC03EE"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691F87B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22817612</w:t>
            </w:r>
          </w:p>
        </w:tc>
      </w:tr>
      <w:tr w:rsidR="00F61D1B" w14:paraId="2CF0DA74" w14:textId="77777777">
        <w:trPr>
          <w:trHeight w:val="298"/>
        </w:trPr>
        <w:tc>
          <w:tcPr>
            <w:tcW w:w="2160" w:type="dxa"/>
            <w:tcBorders>
              <w:top w:val="nil"/>
              <w:left w:val="nil"/>
              <w:bottom w:val="nil"/>
              <w:right w:val="nil"/>
            </w:tcBorders>
            <w:vAlign w:val="center"/>
          </w:tcPr>
          <w:p w14:paraId="26F65FDF"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54C8A72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w:t>
            </w:r>
          </w:p>
        </w:tc>
        <w:tc>
          <w:tcPr>
            <w:tcW w:w="1654" w:type="dxa"/>
            <w:tcBorders>
              <w:top w:val="nil"/>
              <w:left w:val="nil"/>
              <w:bottom w:val="nil"/>
              <w:right w:val="single" w:sz="6" w:space="0" w:color="auto"/>
            </w:tcBorders>
            <w:vAlign w:val="center"/>
          </w:tcPr>
          <w:p w14:paraId="30C28041"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30BF10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UA74080110010079684</w:t>
            </w:r>
          </w:p>
        </w:tc>
      </w:tr>
      <w:tr w:rsidR="00F61D1B" w14:paraId="0B8304AE" w14:textId="77777777">
        <w:trPr>
          <w:trHeight w:val="298"/>
        </w:trPr>
        <w:tc>
          <w:tcPr>
            <w:tcW w:w="2160" w:type="dxa"/>
            <w:tcBorders>
              <w:top w:val="nil"/>
              <w:left w:val="nil"/>
              <w:bottom w:val="nil"/>
              <w:right w:val="nil"/>
            </w:tcBorders>
            <w:vAlign w:val="center"/>
          </w:tcPr>
          <w:p w14:paraId="2EF960CB"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30031E9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02BA6932"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446255D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F61D1B" w14:paraId="1C07A2B8" w14:textId="77777777">
        <w:trPr>
          <w:trHeight w:val="298"/>
        </w:trPr>
        <w:tc>
          <w:tcPr>
            <w:tcW w:w="2160" w:type="dxa"/>
            <w:tcBorders>
              <w:top w:val="nil"/>
              <w:left w:val="nil"/>
              <w:bottom w:val="nil"/>
              <w:right w:val="nil"/>
            </w:tcBorders>
            <w:vAlign w:val="center"/>
          </w:tcPr>
          <w:p w14:paraId="3C5731D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782012D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Вирощування зернових культур (крім рису), бобових культур і насіння олійних культур</w:t>
            </w:r>
          </w:p>
        </w:tc>
        <w:tc>
          <w:tcPr>
            <w:tcW w:w="1654" w:type="dxa"/>
            <w:tcBorders>
              <w:top w:val="nil"/>
              <w:left w:val="nil"/>
              <w:bottom w:val="nil"/>
              <w:right w:val="single" w:sz="6" w:space="0" w:color="auto"/>
            </w:tcBorders>
            <w:vAlign w:val="center"/>
          </w:tcPr>
          <w:p w14:paraId="0180C1F8"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439DE93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w:t>
            </w:r>
          </w:p>
        </w:tc>
      </w:tr>
    </w:tbl>
    <w:p w14:paraId="6BFA285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240</w:t>
      </w:r>
    </w:p>
    <w:p w14:paraId="76EA4D9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16730 смт. </w:t>
      </w:r>
      <w:proofErr w:type="spellStart"/>
      <w:r>
        <w:rPr>
          <w:rFonts w:ascii="Times New Roman CYR" w:hAnsi="Times New Roman CYR" w:cs="Times New Roman CYR"/>
        </w:rPr>
        <w:t>Парафiївка</w:t>
      </w:r>
      <w:proofErr w:type="spellEnd"/>
      <w:r>
        <w:rPr>
          <w:rFonts w:ascii="Times New Roman CYR" w:hAnsi="Times New Roman CYR" w:cs="Times New Roman CYR"/>
        </w:rPr>
        <w:t>, вул. Т. Шевченка, буд. 97А, (04633) 2-41-59</w:t>
      </w:r>
    </w:p>
    <w:p w14:paraId="15B0B9A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без десяткового </w:t>
      </w:r>
      <w:proofErr w:type="spellStart"/>
      <w:r>
        <w:rPr>
          <w:rFonts w:ascii="Times New Roman CYR" w:hAnsi="Times New Roman CYR" w:cs="Times New Roman CYR"/>
        </w:rPr>
        <w:t>знака</w:t>
      </w:r>
      <w:proofErr w:type="spellEnd"/>
    </w:p>
    <w:p w14:paraId="37CE52D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F61D1B" w14:paraId="0FB6485B" w14:textId="77777777">
        <w:trPr>
          <w:trHeight w:val="298"/>
        </w:trPr>
        <w:tc>
          <w:tcPr>
            <w:tcW w:w="8280" w:type="dxa"/>
            <w:vMerge w:val="restart"/>
            <w:tcBorders>
              <w:top w:val="nil"/>
              <w:left w:val="nil"/>
              <w:bottom w:val="nil"/>
              <w:right w:val="nil"/>
            </w:tcBorders>
            <w:vAlign w:val="center"/>
          </w:tcPr>
          <w:p w14:paraId="014CFDE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01B4CA0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F61D1B" w14:paraId="2C3FB69F" w14:textId="77777777">
        <w:trPr>
          <w:trHeight w:val="298"/>
        </w:trPr>
        <w:tc>
          <w:tcPr>
            <w:tcW w:w="8280" w:type="dxa"/>
            <w:vMerge w:val="restart"/>
            <w:tcBorders>
              <w:top w:val="nil"/>
              <w:left w:val="nil"/>
              <w:bottom w:val="nil"/>
              <w:right w:val="nil"/>
            </w:tcBorders>
            <w:vAlign w:val="center"/>
          </w:tcPr>
          <w:p w14:paraId="5F028EA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00287C93"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bl>
    <w:p w14:paraId="234DB37A"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6EB1CA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34B6D12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64830F6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31.12.2022 p.</w:t>
      </w:r>
    </w:p>
    <w:p w14:paraId="12F29F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F61D1B" w14:paraId="249FDAD4"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00DA5371"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52BFD6CA"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F61D1B" w14:paraId="6AE804C3"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239AB4F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11DE35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2A7587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8FADC7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61D1B" w14:paraId="4F86362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20B96A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19ED75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5B7DC3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987885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D1B" w14:paraId="7267B60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AD8CAD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9E97A70"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D0ACB51"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1226B7D9"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12B7022F" w14:textId="77777777">
        <w:trPr>
          <w:trHeight w:val="200"/>
        </w:trPr>
        <w:tc>
          <w:tcPr>
            <w:tcW w:w="5850" w:type="dxa"/>
            <w:tcBorders>
              <w:top w:val="single" w:sz="6" w:space="0" w:color="auto"/>
              <w:bottom w:val="single" w:sz="6" w:space="0" w:color="auto"/>
              <w:right w:val="single" w:sz="6" w:space="0" w:color="auto"/>
            </w:tcBorders>
            <w:vAlign w:val="center"/>
          </w:tcPr>
          <w:p w14:paraId="0FBE2AB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D798D1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277B3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4AD98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C3A230E" w14:textId="77777777">
        <w:trPr>
          <w:trHeight w:val="200"/>
        </w:trPr>
        <w:tc>
          <w:tcPr>
            <w:tcW w:w="5850" w:type="dxa"/>
            <w:tcBorders>
              <w:top w:val="single" w:sz="6" w:space="0" w:color="auto"/>
              <w:bottom w:val="single" w:sz="6" w:space="0" w:color="auto"/>
              <w:right w:val="single" w:sz="6" w:space="0" w:color="auto"/>
            </w:tcBorders>
            <w:vAlign w:val="center"/>
          </w:tcPr>
          <w:p w14:paraId="11DB6F4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A481AE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3E02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4E4E5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433DE92" w14:textId="77777777">
        <w:trPr>
          <w:trHeight w:val="200"/>
        </w:trPr>
        <w:tc>
          <w:tcPr>
            <w:tcW w:w="5850" w:type="dxa"/>
            <w:tcBorders>
              <w:top w:val="single" w:sz="6" w:space="0" w:color="auto"/>
              <w:bottom w:val="single" w:sz="6" w:space="0" w:color="auto"/>
              <w:right w:val="single" w:sz="6" w:space="0" w:color="auto"/>
            </w:tcBorders>
            <w:vAlign w:val="center"/>
          </w:tcPr>
          <w:p w14:paraId="3D5FB32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1B684A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0CD1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5CE3E2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314343E0" w14:textId="77777777">
        <w:trPr>
          <w:trHeight w:val="200"/>
        </w:trPr>
        <w:tc>
          <w:tcPr>
            <w:tcW w:w="5850" w:type="dxa"/>
            <w:tcBorders>
              <w:top w:val="single" w:sz="6" w:space="0" w:color="auto"/>
              <w:bottom w:val="single" w:sz="6" w:space="0" w:color="auto"/>
              <w:right w:val="single" w:sz="6" w:space="0" w:color="auto"/>
            </w:tcBorders>
            <w:vAlign w:val="center"/>
          </w:tcPr>
          <w:p w14:paraId="64EE76E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B54836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4156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12 956</w:t>
            </w:r>
          </w:p>
        </w:tc>
        <w:tc>
          <w:tcPr>
            <w:tcW w:w="1645" w:type="dxa"/>
            <w:gridSpan w:val="2"/>
            <w:tcBorders>
              <w:top w:val="single" w:sz="6" w:space="0" w:color="auto"/>
              <w:left w:val="single" w:sz="6" w:space="0" w:color="auto"/>
              <w:bottom w:val="single" w:sz="6" w:space="0" w:color="auto"/>
            </w:tcBorders>
            <w:vAlign w:val="center"/>
          </w:tcPr>
          <w:p w14:paraId="399C039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19 369</w:t>
            </w:r>
          </w:p>
        </w:tc>
      </w:tr>
      <w:tr w:rsidR="00F61D1B" w14:paraId="08277834" w14:textId="77777777">
        <w:trPr>
          <w:trHeight w:val="200"/>
        </w:trPr>
        <w:tc>
          <w:tcPr>
            <w:tcW w:w="5850" w:type="dxa"/>
            <w:tcBorders>
              <w:top w:val="single" w:sz="6" w:space="0" w:color="auto"/>
              <w:bottom w:val="single" w:sz="6" w:space="0" w:color="auto"/>
              <w:right w:val="single" w:sz="6" w:space="0" w:color="auto"/>
            </w:tcBorders>
            <w:vAlign w:val="center"/>
          </w:tcPr>
          <w:p w14:paraId="7C8FB7C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308AFBA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E4265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114 799</w:t>
            </w:r>
          </w:p>
        </w:tc>
        <w:tc>
          <w:tcPr>
            <w:tcW w:w="1645" w:type="dxa"/>
            <w:gridSpan w:val="2"/>
            <w:tcBorders>
              <w:top w:val="single" w:sz="6" w:space="0" w:color="auto"/>
              <w:left w:val="single" w:sz="6" w:space="0" w:color="auto"/>
              <w:bottom w:val="single" w:sz="6" w:space="0" w:color="auto"/>
            </w:tcBorders>
            <w:vAlign w:val="center"/>
          </w:tcPr>
          <w:p w14:paraId="719F525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111 262</w:t>
            </w:r>
          </w:p>
        </w:tc>
      </w:tr>
      <w:tr w:rsidR="00F61D1B" w14:paraId="75964FBD" w14:textId="77777777">
        <w:trPr>
          <w:trHeight w:val="200"/>
        </w:trPr>
        <w:tc>
          <w:tcPr>
            <w:tcW w:w="5850" w:type="dxa"/>
            <w:tcBorders>
              <w:top w:val="single" w:sz="6" w:space="0" w:color="auto"/>
              <w:bottom w:val="single" w:sz="6" w:space="0" w:color="auto"/>
              <w:right w:val="single" w:sz="6" w:space="0" w:color="auto"/>
            </w:tcBorders>
            <w:vAlign w:val="center"/>
          </w:tcPr>
          <w:p w14:paraId="6D3B223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09C116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53DD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235 224</w:t>
            </w:r>
          </w:p>
        </w:tc>
        <w:tc>
          <w:tcPr>
            <w:tcW w:w="1645" w:type="dxa"/>
            <w:gridSpan w:val="2"/>
            <w:tcBorders>
              <w:top w:val="single" w:sz="6" w:space="0" w:color="auto"/>
              <w:left w:val="single" w:sz="6" w:space="0" w:color="auto"/>
              <w:bottom w:val="single" w:sz="6" w:space="0" w:color="auto"/>
            </w:tcBorders>
            <w:vAlign w:val="center"/>
          </w:tcPr>
          <w:p w14:paraId="02619B7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247 313</w:t>
            </w:r>
          </w:p>
        </w:tc>
      </w:tr>
      <w:tr w:rsidR="00F61D1B" w14:paraId="5D42C224" w14:textId="77777777">
        <w:trPr>
          <w:trHeight w:val="200"/>
        </w:trPr>
        <w:tc>
          <w:tcPr>
            <w:tcW w:w="5850" w:type="dxa"/>
            <w:tcBorders>
              <w:top w:val="single" w:sz="6" w:space="0" w:color="auto"/>
              <w:bottom w:val="single" w:sz="6" w:space="0" w:color="auto"/>
              <w:right w:val="single" w:sz="6" w:space="0" w:color="auto"/>
            </w:tcBorders>
            <w:vAlign w:val="center"/>
          </w:tcPr>
          <w:p w14:paraId="227DFD4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566946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D2172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( 120 425 )</w:t>
            </w:r>
          </w:p>
        </w:tc>
        <w:tc>
          <w:tcPr>
            <w:tcW w:w="1645" w:type="dxa"/>
            <w:gridSpan w:val="2"/>
            <w:tcBorders>
              <w:top w:val="single" w:sz="6" w:space="0" w:color="auto"/>
              <w:left w:val="single" w:sz="6" w:space="0" w:color="auto"/>
              <w:bottom w:val="single" w:sz="6" w:space="0" w:color="auto"/>
            </w:tcBorders>
            <w:vAlign w:val="center"/>
          </w:tcPr>
          <w:p w14:paraId="59CE5F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( 136 051 )</w:t>
            </w:r>
          </w:p>
        </w:tc>
      </w:tr>
      <w:tr w:rsidR="00F61D1B" w14:paraId="686908A5" w14:textId="77777777">
        <w:trPr>
          <w:trHeight w:val="200"/>
        </w:trPr>
        <w:tc>
          <w:tcPr>
            <w:tcW w:w="5850" w:type="dxa"/>
            <w:tcBorders>
              <w:top w:val="single" w:sz="6" w:space="0" w:color="auto"/>
              <w:bottom w:val="single" w:sz="6" w:space="0" w:color="auto"/>
              <w:right w:val="single" w:sz="6" w:space="0" w:color="auto"/>
            </w:tcBorders>
            <w:vAlign w:val="center"/>
          </w:tcPr>
          <w:p w14:paraId="651EBE0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676C583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825C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34BD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7A577C0" w14:textId="77777777">
        <w:trPr>
          <w:trHeight w:val="200"/>
        </w:trPr>
        <w:tc>
          <w:tcPr>
            <w:tcW w:w="5850" w:type="dxa"/>
            <w:tcBorders>
              <w:top w:val="single" w:sz="6" w:space="0" w:color="auto"/>
              <w:bottom w:val="single" w:sz="6" w:space="0" w:color="auto"/>
              <w:right w:val="single" w:sz="6" w:space="0" w:color="auto"/>
            </w:tcBorders>
            <w:vAlign w:val="center"/>
          </w:tcPr>
          <w:p w14:paraId="207D803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9AC11B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2FCC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C3627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022A589" w14:textId="77777777">
        <w:trPr>
          <w:trHeight w:val="200"/>
        </w:trPr>
        <w:tc>
          <w:tcPr>
            <w:tcW w:w="5850" w:type="dxa"/>
            <w:tcBorders>
              <w:top w:val="single" w:sz="6" w:space="0" w:color="auto"/>
              <w:bottom w:val="single" w:sz="6" w:space="0" w:color="auto"/>
              <w:right w:val="single" w:sz="6" w:space="0" w:color="auto"/>
            </w:tcBorders>
            <w:vAlign w:val="center"/>
          </w:tcPr>
          <w:p w14:paraId="31EFD8A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5956E7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0AE74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B57534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100BE4DE" w14:textId="77777777">
        <w:trPr>
          <w:trHeight w:val="200"/>
        </w:trPr>
        <w:tc>
          <w:tcPr>
            <w:tcW w:w="5850" w:type="dxa"/>
            <w:tcBorders>
              <w:top w:val="single" w:sz="6" w:space="0" w:color="auto"/>
              <w:bottom w:val="single" w:sz="6" w:space="0" w:color="auto"/>
              <w:right w:val="single" w:sz="6" w:space="0" w:color="auto"/>
            </w:tcBorders>
            <w:vAlign w:val="center"/>
          </w:tcPr>
          <w:p w14:paraId="4C352AF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EBE60C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92D39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16 369</w:t>
            </w:r>
          </w:p>
        </w:tc>
        <w:tc>
          <w:tcPr>
            <w:tcW w:w="1645" w:type="dxa"/>
            <w:gridSpan w:val="2"/>
            <w:tcBorders>
              <w:top w:val="single" w:sz="6" w:space="0" w:color="auto"/>
              <w:left w:val="single" w:sz="6" w:space="0" w:color="auto"/>
              <w:bottom w:val="single" w:sz="6" w:space="0" w:color="auto"/>
            </w:tcBorders>
            <w:vAlign w:val="center"/>
          </w:tcPr>
          <w:p w14:paraId="13CBE4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17 174</w:t>
            </w:r>
          </w:p>
        </w:tc>
      </w:tr>
      <w:tr w:rsidR="00F61D1B" w14:paraId="7D787497" w14:textId="77777777">
        <w:trPr>
          <w:trHeight w:val="200"/>
        </w:trPr>
        <w:tc>
          <w:tcPr>
            <w:tcW w:w="5850" w:type="dxa"/>
            <w:tcBorders>
              <w:top w:val="single" w:sz="6" w:space="0" w:color="auto"/>
              <w:bottom w:val="single" w:sz="6" w:space="0" w:color="auto"/>
              <w:right w:val="single" w:sz="6" w:space="0" w:color="auto"/>
            </w:tcBorders>
            <w:vAlign w:val="center"/>
          </w:tcPr>
          <w:p w14:paraId="3357E4D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DF34E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1BF1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16 369</w:t>
            </w:r>
          </w:p>
        </w:tc>
        <w:tc>
          <w:tcPr>
            <w:tcW w:w="1645" w:type="dxa"/>
            <w:gridSpan w:val="2"/>
            <w:tcBorders>
              <w:top w:val="single" w:sz="6" w:space="0" w:color="auto"/>
              <w:left w:val="single" w:sz="6" w:space="0" w:color="auto"/>
              <w:bottom w:val="single" w:sz="6" w:space="0" w:color="auto"/>
            </w:tcBorders>
            <w:vAlign w:val="center"/>
          </w:tcPr>
          <w:p w14:paraId="6D1C9B2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17 174</w:t>
            </w:r>
          </w:p>
        </w:tc>
      </w:tr>
      <w:tr w:rsidR="00F61D1B" w14:paraId="21D2BCC3" w14:textId="77777777">
        <w:trPr>
          <w:trHeight w:val="200"/>
        </w:trPr>
        <w:tc>
          <w:tcPr>
            <w:tcW w:w="5850" w:type="dxa"/>
            <w:tcBorders>
              <w:top w:val="single" w:sz="6" w:space="0" w:color="auto"/>
              <w:bottom w:val="single" w:sz="6" w:space="0" w:color="auto"/>
              <w:right w:val="single" w:sz="6" w:space="0" w:color="auto"/>
            </w:tcBorders>
            <w:vAlign w:val="center"/>
          </w:tcPr>
          <w:p w14:paraId="111DADD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AA28A4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9FFE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CF017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0A026E2A" w14:textId="77777777">
        <w:trPr>
          <w:trHeight w:val="200"/>
        </w:trPr>
        <w:tc>
          <w:tcPr>
            <w:tcW w:w="5850" w:type="dxa"/>
            <w:tcBorders>
              <w:top w:val="single" w:sz="6" w:space="0" w:color="auto"/>
              <w:bottom w:val="single" w:sz="6" w:space="0" w:color="auto"/>
              <w:right w:val="single" w:sz="6" w:space="0" w:color="auto"/>
            </w:tcBorders>
            <w:vAlign w:val="center"/>
          </w:tcPr>
          <w:p w14:paraId="2CA03A6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9EDC97B"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572669"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46962DB"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3DB300C7" w14:textId="77777777">
        <w:trPr>
          <w:trHeight w:val="200"/>
        </w:trPr>
        <w:tc>
          <w:tcPr>
            <w:tcW w:w="5850" w:type="dxa"/>
            <w:tcBorders>
              <w:top w:val="single" w:sz="6" w:space="0" w:color="auto"/>
              <w:bottom w:val="single" w:sz="6" w:space="0" w:color="auto"/>
              <w:right w:val="single" w:sz="6" w:space="0" w:color="auto"/>
            </w:tcBorders>
            <w:vAlign w:val="center"/>
          </w:tcPr>
          <w:p w14:paraId="1A48E57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79973C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F31E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F0F9F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A0F43A5" w14:textId="77777777">
        <w:trPr>
          <w:trHeight w:val="200"/>
        </w:trPr>
        <w:tc>
          <w:tcPr>
            <w:tcW w:w="5850" w:type="dxa"/>
            <w:tcBorders>
              <w:top w:val="single" w:sz="6" w:space="0" w:color="auto"/>
              <w:bottom w:val="single" w:sz="6" w:space="0" w:color="auto"/>
              <w:right w:val="single" w:sz="6" w:space="0" w:color="auto"/>
            </w:tcBorders>
            <w:vAlign w:val="center"/>
          </w:tcPr>
          <w:p w14:paraId="1731B00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83ADF4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954FE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2672C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92F19FF" w14:textId="77777777">
        <w:trPr>
          <w:trHeight w:val="200"/>
        </w:trPr>
        <w:tc>
          <w:tcPr>
            <w:tcW w:w="5850" w:type="dxa"/>
            <w:tcBorders>
              <w:top w:val="single" w:sz="6" w:space="0" w:color="auto"/>
              <w:bottom w:val="single" w:sz="6" w:space="0" w:color="auto"/>
              <w:right w:val="single" w:sz="6" w:space="0" w:color="auto"/>
            </w:tcBorders>
            <w:vAlign w:val="center"/>
          </w:tcPr>
          <w:p w14:paraId="26A2DF9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51697F9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50EA3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635634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CBBB580" w14:textId="77777777">
        <w:trPr>
          <w:trHeight w:val="200"/>
        </w:trPr>
        <w:tc>
          <w:tcPr>
            <w:tcW w:w="5850" w:type="dxa"/>
            <w:tcBorders>
              <w:top w:val="single" w:sz="6" w:space="0" w:color="auto"/>
              <w:bottom w:val="single" w:sz="6" w:space="0" w:color="auto"/>
              <w:right w:val="single" w:sz="6" w:space="0" w:color="auto"/>
            </w:tcBorders>
            <w:vAlign w:val="center"/>
          </w:tcPr>
          <w:p w14:paraId="7F053F1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7529EC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A1824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0F6C5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B433BD7" w14:textId="77777777">
        <w:trPr>
          <w:trHeight w:val="200"/>
        </w:trPr>
        <w:tc>
          <w:tcPr>
            <w:tcW w:w="5850" w:type="dxa"/>
            <w:tcBorders>
              <w:top w:val="single" w:sz="6" w:space="0" w:color="auto"/>
              <w:bottom w:val="single" w:sz="6" w:space="0" w:color="auto"/>
              <w:right w:val="single" w:sz="6" w:space="0" w:color="auto"/>
            </w:tcBorders>
            <w:vAlign w:val="center"/>
          </w:tcPr>
          <w:p w14:paraId="682EA0F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5FE185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DDEA1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6B450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5F9DF00" w14:textId="77777777">
        <w:trPr>
          <w:trHeight w:val="200"/>
        </w:trPr>
        <w:tc>
          <w:tcPr>
            <w:tcW w:w="5850" w:type="dxa"/>
            <w:tcBorders>
              <w:top w:val="single" w:sz="6" w:space="0" w:color="auto"/>
              <w:bottom w:val="single" w:sz="6" w:space="0" w:color="auto"/>
              <w:right w:val="single" w:sz="6" w:space="0" w:color="auto"/>
            </w:tcBorders>
            <w:vAlign w:val="center"/>
          </w:tcPr>
          <w:p w14:paraId="2D5B5FF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Відстрочені </w:t>
            </w:r>
            <w:proofErr w:type="spellStart"/>
            <w:r>
              <w:rPr>
                <w:rFonts w:ascii="Times New Roman CYR" w:hAnsi="Times New Roman CYR" w:cs="Times New Roman CYR"/>
              </w:rPr>
              <w:t>аквізиційні</w:t>
            </w:r>
            <w:proofErr w:type="spellEnd"/>
            <w:r>
              <w:rPr>
                <w:rFonts w:ascii="Times New Roman CYR" w:hAnsi="Times New Roman CYR" w:cs="Times New Roman CYR"/>
              </w:rPr>
              <w:t xml:space="preserve">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57DD9F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20B12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938755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FFE120C" w14:textId="77777777">
        <w:trPr>
          <w:trHeight w:val="200"/>
        </w:trPr>
        <w:tc>
          <w:tcPr>
            <w:tcW w:w="5850" w:type="dxa"/>
            <w:tcBorders>
              <w:top w:val="single" w:sz="6" w:space="0" w:color="auto"/>
              <w:bottom w:val="single" w:sz="6" w:space="0" w:color="auto"/>
              <w:right w:val="single" w:sz="6" w:space="0" w:color="auto"/>
            </w:tcBorders>
            <w:vAlign w:val="center"/>
          </w:tcPr>
          <w:p w14:paraId="2DECC16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у централізованих страхових резервних </w:t>
            </w:r>
            <w:r>
              <w:rPr>
                <w:rFonts w:ascii="Times New Roman CYR" w:hAnsi="Times New Roman CYR" w:cs="Times New Roman CYR"/>
              </w:rPr>
              <w:lastRenderedPageBreak/>
              <w:t>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6EC4E51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9648B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6FD9A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2393BCF" w14:textId="77777777">
        <w:trPr>
          <w:trHeight w:val="200"/>
        </w:trPr>
        <w:tc>
          <w:tcPr>
            <w:tcW w:w="5850" w:type="dxa"/>
            <w:tcBorders>
              <w:top w:val="single" w:sz="6" w:space="0" w:color="auto"/>
              <w:bottom w:val="single" w:sz="6" w:space="0" w:color="auto"/>
              <w:right w:val="single" w:sz="6" w:space="0" w:color="auto"/>
            </w:tcBorders>
            <w:vAlign w:val="center"/>
          </w:tcPr>
          <w:p w14:paraId="71070E2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6B7E0E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3C41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DABC88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8D0AD6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8B860C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46547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C637D4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144 124</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FC94E6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147 805</w:t>
            </w:r>
          </w:p>
        </w:tc>
      </w:tr>
      <w:tr w:rsidR="00F61D1B" w14:paraId="2FC9371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8989A1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15D1AA2"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BD3995C"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6FAF3676"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r>
      <w:tr w:rsidR="00F61D1B" w14:paraId="13C4A1D3" w14:textId="77777777">
        <w:trPr>
          <w:trHeight w:val="200"/>
        </w:trPr>
        <w:tc>
          <w:tcPr>
            <w:tcW w:w="5850" w:type="dxa"/>
            <w:tcBorders>
              <w:top w:val="single" w:sz="6" w:space="0" w:color="auto"/>
              <w:bottom w:val="single" w:sz="6" w:space="0" w:color="auto"/>
              <w:right w:val="single" w:sz="6" w:space="0" w:color="auto"/>
            </w:tcBorders>
            <w:vAlign w:val="center"/>
          </w:tcPr>
          <w:p w14:paraId="5554434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1CA4E7C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5CD55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148 308</w:t>
            </w:r>
          </w:p>
        </w:tc>
        <w:tc>
          <w:tcPr>
            <w:tcW w:w="1645" w:type="dxa"/>
            <w:gridSpan w:val="2"/>
            <w:tcBorders>
              <w:top w:val="single" w:sz="6" w:space="0" w:color="auto"/>
              <w:left w:val="single" w:sz="6" w:space="0" w:color="auto"/>
              <w:bottom w:val="single" w:sz="6" w:space="0" w:color="auto"/>
            </w:tcBorders>
            <w:vAlign w:val="center"/>
          </w:tcPr>
          <w:p w14:paraId="6D7099A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159 148</w:t>
            </w:r>
          </w:p>
        </w:tc>
      </w:tr>
      <w:tr w:rsidR="00F61D1B" w14:paraId="782C62AB" w14:textId="77777777">
        <w:trPr>
          <w:trHeight w:val="200"/>
        </w:trPr>
        <w:tc>
          <w:tcPr>
            <w:tcW w:w="5850" w:type="dxa"/>
            <w:tcBorders>
              <w:top w:val="single" w:sz="6" w:space="0" w:color="auto"/>
              <w:bottom w:val="single" w:sz="6" w:space="0" w:color="auto"/>
              <w:right w:val="single" w:sz="6" w:space="0" w:color="auto"/>
            </w:tcBorders>
            <w:vAlign w:val="center"/>
          </w:tcPr>
          <w:p w14:paraId="7980C7A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C77839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002D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28 169</w:t>
            </w:r>
          </w:p>
        </w:tc>
        <w:tc>
          <w:tcPr>
            <w:tcW w:w="1645" w:type="dxa"/>
            <w:gridSpan w:val="2"/>
            <w:tcBorders>
              <w:top w:val="single" w:sz="6" w:space="0" w:color="auto"/>
              <w:left w:val="single" w:sz="6" w:space="0" w:color="auto"/>
              <w:bottom w:val="single" w:sz="6" w:space="0" w:color="auto"/>
            </w:tcBorders>
            <w:vAlign w:val="center"/>
          </w:tcPr>
          <w:p w14:paraId="51EC7AB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34 546</w:t>
            </w:r>
          </w:p>
        </w:tc>
      </w:tr>
      <w:tr w:rsidR="00F61D1B" w14:paraId="40D8700E" w14:textId="77777777">
        <w:trPr>
          <w:trHeight w:val="200"/>
        </w:trPr>
        <w:tc>
          <w:tcPr>
            <w:tcW w:w="5850" w:type="dxa"/>
            <w:tcBorders>
              <w:top w:val="single" w:sz="6" w:space="0" w:color="auto"/>
              <w:bottom w:val="single" w:sz="6" w:space="0" w:color="auto"/>
              <w:right w:val="single" w:sz="6" w:space="0" w:color="auto"/>
            </w:tcBorders>
            <w:vAlign w:val="center"/>
          </w:tcPr>
          <w:p w14:paraId="59D2300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6F8A85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37B3C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49 855</w:t>
            </w:r>
          </w:p>
        </w:tc>
        <w:tc>
          <w:tcPr>
            <w:tcW w:w="1645" w:type="dxa"/>
            <w:gridSpan w:val="2"/>
            <w:tcBorders>
              <w:top w:val="single" w:sz="6" w:space="0" w:color="auto"/>
              <w:left w:val="single" w:sz="6" w:space="0" w:color="auto"/>
              <w:bottom w:val="single" w:sz="6" w:space="0" w:color="auto"/>
            </w:tcBorders>
            <w:vAlign w:val="center"/>
          </w:tcPr>
          <w:p w14:paraId="63F81F5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53 719</w:t>
            </w:r>
          </w:p>
        </w:tc>
      </w:tr>
      <w:tr w:rsidR="00F61D1B" w14:paraId="0D7CD5DA" w14:textId="77777777">
        <w:trPr>
          <w:trHeight w:val="200"/>
        </w:trPr>
        <w:tc>
          <w:tcPr>
            <w:tcW w:w="5850" w:type="dxa"/>
            <w:tcBorders>
              <w:top w:val="single" w:sz="6" w:space="0" w:color="auto"/>
              <w:bottom w:val="single" w:sz="6" w:space="0" w:color="auto"/>
              <w:right w:val="single" w:sz="6" w:space="0" w:color="auto"/>
            </w:tcBorders>
            <w:vAlign w:val="center"/>
          </w:tcPr>
          <w:p w14:paraId="4A4F9C2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6B277B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B637C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70 284</w:t>
            </w:r>
          </w:p>
        </w:tc>
        <w:tc>
          <w:tcPr>
            <w:tcW w:w="1645" w:type="dxa"/>
            <w:gridSpan w:val="2"/>
            <w:tcBorders>
              <w:top w:val="single" w:sz="6" w:space="0" w:color="auto"/>
              <w:left w:val="single" w:sz="6" w:space="0" w:color="auto"/>
              <w:bottom w:val="single" w:sz="6" w:space="0" w:color="auto"/>
            </w:tcBorders>
            <w:vAlign w:val="center"/>
          </w:tcPr>
          <w:p w14:paraId="3D87600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70 883</w:t>
            </w:r>
          </w:p>
        </w:tc>
      </w:tr>
      <w:tr w:rsidR="00F61D1B" w14:paraId="167B77C5" w14:textId="77777777">
        <w:trPr>
          <w:trHeight w:val="200"/>
        </w:trPr>
        <w:tc>
          <w:tcPr>
            <w:tcW w:w="5850" w:type="dxa"/>
            <w:tcBorders>
              <w:top w:val="single" w:sz="6" w:space="0" w:color="auto"/>
              <w:bottom w:val="single" w:sz="6" w:space="0" w:color="auto"/>
              <w:right w:val="single" w:sz="6" w:space="0" w:color="auto"/>
            </w:tcBorders>
            <w:vAlign w:val="center"/>
          </w:tcPr>
          <w:p w14:paraId="0924BAB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611C43B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5DBA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BAAC9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197545D" w14:textId="77777777">
        <w:trPr>
          <w:trHeight w:val="200"/>
        </w:trPr>
        <w:tc>
          <w:tcPr>
            <w:tcW w:w="5850" w:type="dxa"/>
            <w:tcBorders>
              <w:top w:val="single" w:sz="6" w:space="0" w:color="auto"/>
              <w:bottom w:val="single" w:sz="6" w:space="0" w:color="auto"/>
              <w:right w:val="single" w:sz="6" w:space="0" w:color="auto"/>
            </w:tcBorders>
            <w:vAlign w:val="center"/>
          </w:tcPr>
          <w:p w14:paraId="19AE776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527F5D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0F659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13 559</w:t>
            </w:r>
          </w:p>
        </w:tc>
        <w:tc>
          <w:tcPr>
            <w:tcW w:w="1645" w:type="dxa"/>
            <w:gridSpan w:val="2"/>
            <w:tcBorders>
              <w:top w:val="single" w:sz="6" w:space="0" w:color="auto"/>
              <w:left w:val="single" w:sz="6" w:space="0" w:color="auto"/>
              <w:bottom w:val="single" w:sz="6" w:space="0" w:color="auto"/>
            </w:tcBorders>
            <w:vAlign w:val="center"/>
          </w:tcPr>
          <w:p w14:paraId="5EB930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18 030</w:t>
            </w:r>
          </w:p>
        </w:tc>
      </w:tr>
      <w:tr w:rsidR="00F61D1B" w14:paraId="7A2E3899" w14:textId="77777777">
        <w:trPr>
          <w:trHeight w:val="200"/>
        </w:trPr>
        <w:tc>
          <w:tcPr>
            <w:tcW w:w="5850" w:type="dxa"/>
            <w:tcBorders>
              <w:top w:val="single" w:sz="6" w:space="0" w:color="auto"/>
              <w:bottom w:val="single" w:sz="6" w:space="0" w:color="auto"/>
              <w:right w:val="single" w:sz="6" w:space="0" w:color="auto"/>
            </w:tcBorders>
            <w:vAlign w:val="center"/>
          </w:tcPr>
          <w:p w14:paraId="258C19D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AC87E2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9CD88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2C7FC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EB3F0A6" w14:textId="77777777">
        <w:trPr>
          <w:trHeight w:val="200"/>
        </w:trPr>
        <w:tc>
          <w:tcPr>
            <w:tcW w:w="5850" w:type="dxa"/>
            <w:tcBorders>
              <w:top w:val="single" w:sz="6" w:space="0" w:color="auto"/>
              <w:bottom w:val="single" w:sz="6" w:space="0" w:color="auto"/>
              <w:right w:val="single" w:sz="6" w:space="0" w:color="auto"/>
            </w:tcBorders>
            <w:vAlign w:val="center"/>
          </w:tcPr>
          <w:p w14:paraId="5A3E40D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214A4A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114FC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2E5D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90AEE3E" w14:textId="77777777">
        <w:trPr>
          <w:trHeight w:val="200"/>
        </w:trPr>
        <w:tc>
          <w:tcPr>
            <w:tcW w:w="5850" w:type="dxa"/>
            <w:tcBorders>
              <w:top w:val="single" w:sz="6" w:space="0" w:color="auto"/>
              <w:bottom w:val="single" w:sz="6" w:space="0" w:color="auto"/>
              <w:right w:val="single" w:sz="6" w:space="0" w:color="auto"/>
            </w:tcBorders>
            <w:vAlign w:val="center"/>
          </w:tcPr>
          <w:p w14:paraId="7823C3A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F14E19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1F192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8 247</w:t>
            </w:r>
          </w:p>
        </w:tc>
        <w:tc>
          <w:tcPr>
            <w:tcW w:w="1645" w:type="dxa"/>
            <w:gridSpan w:val="2"/>
            <w:tcBorders>
              <w:top w:val="single" w:sz="6" w:space="0" w:color="auto"/>
              <w:left w:val="single" w:sz="6" w:space="0" w:color="auto"/>
              <w:bottom w:val="single" w:sz="6" w:space="0" w:color="auto"/>
            </w:tcBorders>
            <w:vAlign w:val="center"/>
          </w:tcPr>
          <w:p w14:paraId="5713AE1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10 129</w:t>
            </w:r>
          </w:p>
        </w:tc>
      </w:tr>
      <w:tr w:rsidR="00F61D1B" w14:paraId="13B41462" w14:textId="77777777">
        <w:trPr>
          <w:trHeight w:val="200"/>
        </w:trPr>
        <w:tc>
          <w:tcPr>
            <w:tcW w:w="5850" w:type="dxa"/>
            <w:tcBorders>
              <w:top w:val="single" w:sz="6" w:space="0" w:color="auto"/>
              <w:bottom w:val="single" w:sz="6" w:space="0" w:color="auto"/>
              <w:right w:val="single" w:sz="6" w:space="0" w:color="auto"/>
            </w:tcBorders>
            <w:vAlign w:val="center"/>
          </w:tcPr>
          <w:p w14:paraId="23628F5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17222679"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2A9AF8"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187D99C"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630055FB" w14:textId="77777777">
        <w:trPr>
          <w:trHeight w:val="200"/>
        </w:trPr>
        <w:tc>
          <w:tcPr>
            <w:tcW w:w="5850" w:type="dxa"/>
            <w:tcBorders>
              <w:top w:val="single" w:sz="6" w:space="0" w:color="auto"/>
              <w:bottom w:val="single" w:sz="6" w:space="0" w:color="auto"/>
              <w:right w:val="single" w:sz="6" w:space="0" w:color="auto"/>
            </w:tcBorders>
            <w:vAlign w:val="center"/>
          </w:tcPr>
          <w:p w14:paraId="7E7EBDD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5F46549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293E7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33 661</w:t>
            </w:r>
          </w:p>
        </w:tc>
        <w:tc>
          <w:tcPr>
            <w:tcW w:w="1645" w:type="dxa"/>
            <w:gridSpan w:val="2"/>
            <w:tcBorders>
              <w:top w:val="single" w:sz="6" w:space="0" w:color="auto"/>
              <w:left w:val="single" w:sz="6" w:space="0" w:color="auto"/>
              <w:bottom w:val="single" w:sz="6" w:space="0" w:color="auto"/>
            </w:tcBorders>
            <w:vAlign w:val="center"/>
          </w:tcPr>
          <w:p w14:paraId="514F1C5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43 975</w:t>
            </w:r>
          </w:p>
        </w:tc>
      </w:tr>
      <w:tr w:rsidR="00F61D1B" w14:paraId="4127F3D0" w14:textId="77777777">
        <w:trPr>
          <w:trHeight w:val="200"/>
        </w:trPr>
        <w:tc>
          <w:tcPr>
            <w:tcW w:w="5850" w:type="dxa"/>
            <w:tcBorders>
              <w:top w:val="single" w:sz="6" w:space="0" w:color="auto"/>
              <w:bottom w:val="single" w:sz="6" w:space="0" w:color="auto"/>
              <w:right w:val="single" w:sz="6" w:space="0" w:color="auto"/>
            </w:tcBorders>
            <w:vAlign w:val="center"/>
          </w:tcPr>
          <w:p w14:paraId="1EEF667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13B76E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4CEC7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1 478</w:t>
            </w:r>
          </w:p>
        </w:tc>
        <w:tc>
          <w:tcPr>
            <w:tcW w:w="1645" w:type="dxa"/>
            <w:gridSpan w:val="2"/>
            <w:tcBorders>
              <w:top w:val="single" w:sz="6" w:space="0" w:color="auto"/>
              <w:left w:val="single" w:sz="6" w:space="0" w:color="auto"/>
              <w:bottom w:val="single" w:sz="6" w:space="0" w:color="auto"/>
            </w:tcBorders>
            <w:vAlign w:val="center"/>
          </w:tcPr>
          <w:p w14:paraId="3F191A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4 016</w:t>
            </w:r>
          </w:p>
        </w:tc>
      </w:tr>
      <w:tr w:rsidR="00F61D1B" w14:paraId="10B9E73C" w14:textId="77777777">
        <w:trPr>
          <w:trHeight w:val="200"/>
        </w:trPr>
        <w:tc>
          <w:tcPr>
            <w:tcW w:w="5850" w:type="dxa"/>
            <w:tcBorders>
              <w:top w:val="single" w:sz="6" w:space="0" w:color="auto"/>
              <w:bottom w:val="single" w:sz="6" w:space="0" w:color="auto"/>
              <w:right w:val="single" w:sz="6" w:space="0" w:color="auto"/>
            </w:tcBorders>
            <w:vAlign w:val="center"/>
          </w:tcPr>
          <w:p w14:paraId="34C14B8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67A5EA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8D9E0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6F56F4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751F56C" w14:textId="77777777">
        <w:trPr>
          <w:trHeight w:val="200"/>
        </w:trPr>
        <w:tc>
          <w:tcPr>
            <w:tcW w:w="5850" w:type="dxa"/>
            <w:tcBorders>
              <w:top w:val="single" w:sz="6" w:space="0" w:color="auto"/>
              <w:bottom w:val="single" w:sz="6" w:space="0" w:color="auto"/>
              <w:right w:val="single" w:sz="6" w:space="0" w:color="auto"/>
            </w:tcBorders>
            <w:vAlign w:val="center"/>
          </w:tcPr>
          <w:p w14:paraId="46E89B6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649D7C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C3F72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0ED368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BF7070B" w14:textId="77777777">
        <w:trPr>
          <w:trHeight w:val="200"/>
        </w:trPr>
        <w:tc>
          <w:tcPr>
            <w:tcW w:w="5850" w:type="dxa"/>
            <w:tcBorders>
              <w:top w:val="single" w:sz="6" w:space="0" w:color="auto"/>
              <w:bottom w:val="single" w:sz="6" w:space="0" w:color="auto"/>
              <w:right w:val="single" w:sz="6" w:space="0" w:color="auto"/>
            </w:tcBorders>
            <w:vAlign w:val="center"/>
          </w:tcPr>
          <w:p w14:paraId="6E40E6E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4AE8293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827E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2E36B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9EF7146" w14:textId="77777777">
        <w:trPr>
          <w:trHeight w:val="200"/>
        </w:trPr>
        <w:tc>
          <w:tcPr>
            <w:tcW w:w="5850" w:type="dxa"/>
            <w:tcBorders>
              <w:top w:val="single" w:sz="6" w:space="0" w:color="auto"/>
              <w:bottom w:val="single" w:sz="6" w:space="0" w:color="auto"/>
              <w:right w:val="single" w:sz="6" w:space="0" w:color="auto"/>
            </w:tcBorders>
            <w:vAlign w:val="center"/>
          </w:tcPr>
          <w:p w14:paraId="3ED5F9C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31DB22E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D6BDD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5 792</w:t>
            </w:r>
          </w:p>
        </w:tc>
        <w:tc>
          <w:tcPr>
            <w:tcW w:w="1645" w:type="dxa"/>
            <w:gridSpan w:val="2"/>
            <w:tcBorders>
              <w:top w:val="single" w:sz="6" w:space="0" w:color="auto"/>
              <w:left w:val="single" w:sz="6" w:space="0" w:color="auto"/>
              <w:bottom w:val="single" w:sz="6" w:space="0" w:color="auto"/>
            </w:tcBorders>
            <w:vAlign w:val="center"/>
          </w:tcPr>
          <w:p w14:paraId="4F3D338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7 346</w:t>
            </w:r>
          </w:p>
        </w:tc>
      </w:tr>
      <w:tr w:rsidR="00F61D1B" w14:paraId="35DF9D12" w14:textId="77777777">
        <w:trPr>
          <w:trHeight w:val="200"/>
        </w:trPr>
        <w:tc>
          <w:tcPr>
            <w:tcW w:w="5850" w:type="dxa"/>
            <w:tcBorders>
              <w:top w:val="single" w:sz="6" w:space="0" w:color="auto"/>
              <w:bottom w:val="single" w:sz="6" w:space="0" w:color="auto"/>
              <w:right w:val="single" w:sz="6" w:space="0" w:color="auto"/>
            </w:tcBorders>
            <w:vAlign w:val="center"/>
          </w:tcPr>
          <w:p w14:paraId="71D98E7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23AD4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E6D84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052EC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0B06A8C" w14:textId="77777777">
        <w:trPr>
          <w:trHeight w:val="200"/>
        </w:trPr>
        <w:tc>
          <w:tcPr>
            <w:tcW w:w="5850" w:type="dxa"/>
            <w:tcBorders>
              <w:top w:val="single" w:sz="6" w:space="0" w:color="auto"/>
              <w:bottom w:val="single" w:sz="6" w:space="0" w:color="auto"/>
              <w:right w:val="single" w:sz="6" w:space="0" w:color="auto"/>
            </w:tcBorders>
            <w:vAlign w:val="center"/>
          </w:tcPr>
          <w:p w14:paraId="5E99982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456ED72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3FC0F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17 511</w:t>
            </w:r>
          </w:p>
        </w:tc>
        <w:tc>
          <w:tcPr>
            <w:tcW w:w="1645" w:type="dxa"/>
            <w:gridSpan w:val="2"/>
            <w:tcBorders>
              <w:top w:val="single" w:sz="6" w:space="0" w:color="auto"/>
              <w:left w:val="single" w:sz="6" w:space="0" w:color="auto"/>
              <w:bottom w:val="single" w:sz="6" w:space="0" w:color="auto"/>
            </w:tcBorders>
            <w:vAlign w:val="center"/>
          </w:tcPr>
          <w:p w14:paraId="50DB85F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35 236</w:t>
            </w:r>
          </w:p>
        </w:tc>
      </w:tr>
      <w:tr w:rsidR="00F61D1B" w14:paraId="4B7D6AA1" w14:textId="77777777">
        <w:trPr>
          <w:trHeight w:val="200"/>
        </w:trPr>
        <w:tc>
          <w:tcPr>
            <w:tcW w:w="5850" w:type="dxa"/>
            <w:tcBorders>
              <w:top w:val="single" w:sz="6" w:space="0" w:color="auto"/>
              <w:bottom w:val="single" w:sz="6" w:space="0" w:color="auto"/>
              <w:right w:val="single" w:sz="6" w:space="0" w:color="auto"/>
            </w:tcBorders>
            <w:vAlign w:val="center"/>
          </w:tcPr>
          <w:p w14:paraId="5AF4275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639634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665B8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14:paraId="35D1C4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F61D1B" w14:paraId="3F3725B2" w14:textId="77777777">
        <w:trPr>
          <w:trHeight w:val="200"/>
        </w:trPr>
        <w:tc>
          <w:tcPr>
            <w:tcW w:w="5850" w:type="dxa"/>
            <w:tcBorders>
              <w:top w:val="single" w:sz="6" w:space="0" w:color="auto"/>
              <w:bottom w:val="single" w:sz="6" w:space="0" w:color="auto"/>
              <w:right w:val="single" w:sz="6" w:space="0" w:color="auto"/>
            </w:tcBorders>
            <w:vAlign w:val="center"/>
          </w:tcPr>
          <w:p w14:paraId="25707FD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67E58E1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899F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17 509</w:t>
            </w:r>
          </w:p>
        </w:tc>
        <w:tc>
          <w:tcPr>
            <w:tcW w:w="1645" w:type="dxa"/>
            <w:gridSpan w:val="2"/>
            <w:tcBorders>
              <w:top w:val="single" w:sz="6" w:space="0" w:color="auto"/>
              <w:left w:val="single" w:sz="6" w:space="0" w:color="auto"/>
              <w:bottom w:val="single" w:sz="6" w:space="0" w:color="auto"/>
            </w:tcBorders>
            <w:vAlign w:val="center"/>
          </w:tcPr>
          <w:p w14:paraId="76C002C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35 235</w:t>
            </w:r>
          </w:p>
        </w:tc>
      </w:tr>
      <w:tr w:rsidR="00F61D1B" w14:paraId="6EDA8E4F" w14:textId="77777777">
        <w:trPr>
          <w:trHeight w:val="200"/>
        </w:trPr>
        <w:tc>
          <w:tcPr>
            <w:tcW w:w="5850" w:type="dxa"/>
            <w:tcBorders>
              <w:top w:val="single" w:sz="6" w:space="0" w:color="auto"/>
              <w:bottom w:val="single" w:sz="6" w:space="0" w:color="auto"/>
              <w:right w:val="single" w:sz="6" w:space="0" w:color="auto"/>
            </w:tcBorders>
            <w:vAlign w:val="center"/>
          </w:tcPr>
          <w:p w14:paraId="41ADE75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78FFD7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FBC5C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DF2D5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C79A020" w14:textId="77777777">
        <w:trPr>
          <w:trHeight w:val="200"/>
        </w:trPr>
        <w:tc>
          <w:tcPr>
            <w:tcW w:w="5850" w:type="dxa"/>
            <w:tcBorders>
              <w:top w:val="single" w:sz="6" w:space="0" w:color="auto"/>
              <w:bottom w:val="single" w:sz="6" w:space="0" w:color="auto"/>
              <w:right w:val="single" w:sz="6" w:space="0" w:color="auto"/>
            </w:tcBorders>
            <w:vAlign w:val="center"/>
          </w:tcPr>
          <w:p w14:paraId="51925FA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w:t>
            </w:r>
            <w:proofErr w:type="spellStart"/>
            <w:r>
              <w:rPr>
                <w:rFonts w:ascii="Times New Roman CYR" w:hAnsi="Times New Roman CYR" w:cs="Times New Roman CYR"/>
              </w:rPr>
              <w:t>перестраховика</w:t>
            </w:r>
            <w:proofErr w:type="spellEnd"/>
            <w:r>
              <w:rPr>
                <w:rFonts w:ascii="Times New Roman CYR" w:hAnsi="Times New Roman CYR" w:cs="Times New Roman CYR"/>
              </w:rPr>
              <w:t xml:space="preserve">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776BE2A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E2225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E4C342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2ACF7D4" w14:textId="77777777">
        <w:trPr>
          <w:trHeight w:val="200"/>
        </w:trPr>
        <w:tc>
          <w:tcPr>
            <w:tcW w:w="5850" w:type="dxa"/>
            <w:tcBorders>
              <w:top w:val="single" w:sz="6" w:space="0" w:color="auto"/>
              <w:bottom w:val="single" w:sz="6" w:space="0" w:color="auto"/>
              <w:right w:val="single" w:sz="6" w:space="0" w:color="auto"/>
            </w:tcBorders>
            <w:vAlign w:val="center"/>
          </w:tcPr>
          <w:p w14:paraId="7100B67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436551C5"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FEB854"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6F2261C"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65C86C6F" w14:textId="77777777">
        <w:trPr>
          <w:trHeight w:val="200"/>
        </w:trPr>
        <w:tc>
          <w:tcPr>
            <w:tcW w:w="5850" w:type="dxa"/>
            <w:tcBorders>
              <w:top w:val="single" w:sz="6" w:space="0" w:color="auto"/>
              <w:bottom w:val="single" w:sz="6" w:space="0" w:color="auto"/>
              <w:right w:val="single" w:sz="6" w:space="0" w:color="auto"/>
            </w:tcBorders>
            <w:vAlign w:val="center"/>
          </w:tcPr>
          <w:p w14:paraId="70AC834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253590B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FD867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31B34E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C259C6F" w14:textId="77777777">
        <w:trPr>
          <w:trHeight w:val="200"/>
        </w:trPr>
        <w:tc>
          <w:tcPr>
            <w:tcW w:w="5850" w:type="dxa"/>
            <w:tcBorders>
              <w:top w:val="single" w:sz="6" w:space="0" w:color="auto"/>
              <w:bottom w:val="single" w:sz="6" w:space="0" w:color="auto"/>
              <w:right w:val="single" w:sz="6" w:space="0" w:color="auto"/>
            </w:tcBorders>
            <w:vAlign w:val="center"/>
          </w:tcPr>
          <w:p w14:paraId="54F4D03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4EE4AB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90EEC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2435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0DE95CA" w14:textId="77777777">
        <w:trPr>
          <w:trHeight w:val="200"/>
        </w:trPr>
        <w:tc>
          <w:tcPr>
            <w:tcW w:w="5850" w:type="dxa"/>
            <w:tcBorders>
              <w:top w:val="single" w:sz="6" w:space="0" w:color="auto"/>
              <w:bottom w:val="single" w:sz="6" w:space="0" w:color="auto"/>
              <w:right w:val="single" w:sz="6" w:space="0" w:color="auto"/>
            </w:tcBorders>
            <w:vAlign w:val="center"/>
          </w:tcPr>
          <w:p w14:paraId="59EF30D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483215E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80132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06C2B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340775C" w14:textId="77777777">
        <w:trPr>
          <w:trHeight w:val="200"/>
        </w:trPr>
        <w:tc>
          <w:tcPr>
            <w:tcW w:w="5850" w:type="dxa"/>
            <w:tcBorders>
              <w:top w:val="single" w:sz="6" w:space="0" w:color="auto"/>
              <w:bottom w:val="single" w:sz="6" w:space="0" w:color="auto"/>
              <w:right w:val="single" w:sz="6" w:space="0" w:color="auto"/>
            </w:tcBorders>
            <w:vAlign w:val="center"/>
          </w:tcPr>
          <w:p w14:paraId="06254D0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600931B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C596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1DE0A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C6B714E" w14:textId="77777777">
        <w:trPr>
          <w:trHeight w:val="200"/>
        </w:trPr>
        <w:tc>
          <w:tcPr>
            <w:tcW w:w="5850" w:type="dxa"/>
            <w:tcBorders>
              <w:top w:val="single" w:sz="6" w:space="0" w:color="auto"/>
              <w:bottom w:val="single" w:sz="6" w:space="0" w:color="auto"/>
              <w:right w:val="single" w:sz="6" w:space="0" w:color="auto"/>
            </w:tcBorders>
            <w:vAlign w:val="center"/>
          </w:tcPr>
          <w:p w14:paraId="5B2FAE3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F3BF4E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2F799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w:t>
            </w:r>
          </w:p>
        </w:tc>
        <w:tc>
          <w:tcPr>
            <w:tcW w:w="1645" w:type="dxa"/>
            <w:gridSpan w:val="2"/>
            <w:tcBorders>
              <w:top w:val="single" w:sz="6" w:space="0" w:color="auto"/>
              <w:left w:val="single" w:sz="6" w:space="0" w:color="auto"/>
              <w:bottom w:val="single" w:sz="6" w:space="0" w:color="auto"/>
            </w:tcBorders>
            <w:vAlign w:val="center"/>
          </w:tcPr>
          <w:p w14:paraId="1A5791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w:t>
            </w:r>
          </w:p>
        </w:tc>
      </w:tr>
      <w:tr w:rsidR="00F61D1B" w14:paraId="0508060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0E6944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8D2501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756567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229 129</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6401F9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278 501</w:t>
            </w:r>
          </w:p>
        </w:tc>
      </w:tr>
      <w:tr w:rsidR="00F61D1B" w14:paraId="67AE96F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FDCC45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364159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19E1F1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A1BCD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370A4F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FE2DDF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D6960A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EAEF6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373 253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92A364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426 306</w:t>
            </w:r>
          </w:p>
        </w:tc>
      </w:tr>
    </w:tbl>
    <w:p w14:paraId="5374B460"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61D1B" w14:paraId="0B1A4648"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3F38A64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B4F149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3D5737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4EBB86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61D1B" w14:paraId="34EC515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A06E36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54E45C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66D6A91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5421EF7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D1B" w14:paraId="326BB67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8FA524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6331A1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17C322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249CE78C"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r>
      <w:tr w:rsidR="00F61D1B" w14:paraId="216BD33C" w14:textId="77777777">
        <w:trPr>
          <w:trHeight w:val="205"/>
        </w:trPr>
        <w:tc>
          <w:tcPr>
            <w:tcW w:w="5850" w:type="dxa"/>
            <w:tcBorders>
              <w:top w:val="single" w:sz="6" w:space="0" w:color="auto"/>
              <w:bottom w:val="single" w:sz="6" w:space="0" w:color="auto"/>
              <w:right w:val="single" w:sz="6" w:space="0" w:color="auto"/>
            </w:tcBorders>
            <w:vAlign w:val="center"/>
          </w:tcPr>
          <w:p w14:paraId="6944779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2AD56D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4EEA49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w:t>
            </w:r>
          </w:p>
        </w:tc>
        <w:tc>
          <w:tcPr>
            <w:tcW w:w="1645" w:type="dxa"/>
            <w:tcBorders>
              <w:top w:val="single" w:sz="6" w:space="0" w:color="auto"/>
              <w:left w:val="single" w:sz="6" w:space="0" w:color="auto"/>
              <w:bottom w:val="single" w:sz="6" w:space="0" w:color="auto"/>
            </w:tcBorders>
            <w:vAlign w:val="center"/>
          </w:tcPr>
          <w:p w14:paraId="0D055A7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w:t>
            </w:r>
          </w:p>
        </w:tc>
      </w:tr>
      <w:tr w:rsidR="00F61D1B" w14:paraId="160D2CA6" w14:textId="77777777">
        <w:trPr>
          <w:trHeight w:val="200"/>
        </w:trPr>
        <w:tc>
          <w:tcPr>
            <w:tcW w:w="5850" w:type="dxa"/>
            <w:tcBorders>
              <w:top w:val="single" w:sz="6" w:space="0" w:color="auto"/>
              <w:bottom w:val="single" w:sz="6" w:space="0" w:color="auto"/>
              <w:right w:val="single" w:sz="6" w:space="0" w:color="auto"/>
            </w:tcBorders>
            <w:vAlign w:val="center"/>
          </w:tcPr>
          <w:p w14:paraId="4093560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6F580A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1FAA211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CC53EF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F51A89F" w14:textId="77777777">
        <w:trPr>
          <w:trHeight w:val="200"/>
        </w:trPr>
        <w:tc>
          <w:tcPr>
            <w:tcW w:w="5850" w:type="dxa"/>
            <w:tcBorders>
              <w:top w:val="single" w:sz="6" w:space="0" w:color="auto"/>
              <w:bottom w:val="single" w:sz="6" w:space="0" w:color="auto"/>
              <w:right w:val="single" w:sz="6" w:space="0" w:color="auto"/>
            </w:tcBorders>
            <w:vAlign w:val="center"/>
          </w:tcPr>
          <w:p w14:paraId="1276A88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6D2B52A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320E98D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509AD7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4A54D1C" w14:textId="77777777">
        <w:trPr>
          <w:trHeight w:val="200"/>
        </w:trPr>
        <w:tc>
          <w:tcPr>
            <w:tcW w:w="5850" w:type="dxa"/>
            <w:tcBorders>
              <w:top w:val="single" w:sz="6" w:space="0" w:color="auto"/>
              <w:bottom w:val="single" w:sz="6" w:space="0" w:color="auto"/>
              <w:right w:val="single" w:sz="6" w:space="0" w:color="auto"/>
            </w:tcBorders>
            <w:vAlign w:val="center"/>
          </w:tcPr>
          <w:p w14:paraId="4ABE9A5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D3355B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056B449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330DC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E4B6B10" w14:textId="77777777">
        <w:trPr>
          <w:trHeight w:val="200"/>
        </w:trPr>
        <w:tc>
          <w:tcPr>
            <w:tcW w:w="5850" w:type="dxa"/>
            <w:tcBorders>
              <w:top w:val="single" w:sz="6" w:space="0" w:color="auto"/>
              <w:bottom w:val="single" w:sz="6" w:space="0" w:color="auto"/>
              <w:right w:val="single" w:sz="6" w:space="0" w:color="auto"/>
            </w:tcBorders>
            <w:vAlign w:val="center"/>
          </w:tcPr>
          <w:p w14:paraId="348C0AB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7B838B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009C22E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0F47C2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3068A4F" w14:textId="77777777">
        <w:trPr>
          <w:trHeight w:val="200"/>
        </w:trPr>
        <w:tc>
          <w:tcPr>
            <w:tcW w:w="5850" w:type="dxa"/>
            <w:tcBorders>
              <w:top w:val="single" w:sz="6" w:space="0" w:color="auto"/>
              <w:bottom w:val="single" w:sz="6" w:space="0" w:color="auto"/>
              <w:right w:val="single" w:sz="6" w:space="0" w:color="auto"/>
            </w:tcBorders>
            <w:vAlign w:val="center"/>
          </w:tcPr>
          <w:p w14:paraId="6E571F0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1F4F76A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4688271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0511E5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5450C4A" w14:textId="77777777">
        <w:trPr>
          <w:trHeight w:val="200"/>
        </w:trPr>
        <w:tc>
          <w:tcPr>
            <w:tcW w:w="5850" w:type="dxa"/>
            <w:tcBorders>
              <w:top w:val="single" w:sz="6" w:space="0" w:color="auto"/>
              <w:bottom w:val="single" w:sz="6" w:space="0" w:color="auto"/>
              <w:right w:val="single" w:sz="6" w:space="0" w:color="auto"/>
            </w:tcBorders>
            <w:vAlign w:val="center"/>
          </w:tcPr>
          <w:p w14:paraId="5CF4DF4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92673E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1338EE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w:t>
            </w:r>
          </w:p>
        </w:tc>
        <w:tc>
          <w:tcPr>
            <w:tcW w:w="1645" w:type="dxa"/>
            <w:tcBorders>
              <w:top w:val="single" w:sz="6" w:space="0" w:color="auto"/>
              <w:left w:val="single" w:sz="6" w:space="0" w:color="auto"/>
              <w:bottom w:val="single" w:sz="6" w:space="0" w:color="auto"/>
            </w:tcBorders>
            <w:vAlign w:val="center"/>
          </w:tcPr>
          <w:p w14:paraId="0A22D4A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w:t>
            </w:r>
          </w:p>
        </w:tc>
      </w:tr>
      <w:tr w:rsidR="00F61D1B" w14:paraId="75FE7AC4" w14:textId="77777777">
        <w:trPr>
          <w:trHeight w:val="200"/>
        </w:trPr>
        <w:tc>
          <w:tcPr>
            <w:tcW w:w="5850" w:type="dxa"/>
            <w:tcBorders>
              <w:top w:val="single" w:sz="6" w:space="0" w:color="auto"/>
              <w:bottom w:val="single" w:sz="6" w:space="0" w:color="auto"/>
              <w:right w:val="single" w:sz="6" w:space="0" w:color="auto"/>
            </w:tcBorders>
            <w:vAlign w:val="center"/>
          </w:tcPr>
          <w:p w14:paraId="74F57C3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8AB94F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397E7DC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319 334</w:t>
            </w:r>
          </w:p>
        </w:tc>
        <w:tc>
          <w:tcPr>
            <w:tcW w:w="1645" w:type="dxa"/>
            <w:tcBorders>
              <w:top w:val="single" w:sz="6" w:space="0" w:color="auto"/>
              <w:left w:val="single" w:sz="6" w:space="0" w:color="auto"/>
              <w:bottom w:val="single" w:sz="6" w:space="0" w:color="auto"/>
            </w:tcBorders>
            <w:vAlign w:val="center"/>
          </w:tcPr>
          <w:p w14:paraId="44AB2D8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351 684</w:t>
            </w:r>
          </w:p>
        </w:tc>
      </w:tr>
      <w:tr w:rsidR="00F61D1B" w14:paraId="2F833B8C" w14:textId="77777777">
        <w:trPr>
          <w:trHeight w:val="200"/>
        </w:trPr>
        <w:tc>
          <w:tcPr>
            <w:tcW w:w="5850" w:type="dxa"/>
            <w:tcBorders>
              <w:top w:val="single" w:sz="6" w:space="0" w:color="auto"/>
              <w:bottom w:val="single" w:sz="6" w:space="0" w:color="auto"/>
              <w:right w:val="single" w:sz="6" w:space="0" w:color="auto"/>
            </w:tcBorders>
            <w:vAlign w:val="center"/>
          </w:tcPr>
          <w:p w14:paraId="3EB8B28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EA5D2A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4A8F93A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011F79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1AD45D5E" w14:textId="77777777">
        <w:trPr>
          <w:trHeight w:val="200"/>
        </w:trPr>
        <w:tc>
          <w:tcPr>
            <w:tcW w:w="5850" w:type="dxa"/>
            <w:tcBorders>
              <w:top w:val="single" w:sz="6" w:space="0" w:color="auto"/>
              <w:bottom w:val="single" w:sz="6" w:space="0" w:color="auto"/>
              <w:right w:val="single" w:sz="6" w:space="0" w:color="auto"/>
            </w:tcBorders>
            <w:vAlign w:val="center"/>
          </w:tcPr>
          <w:p w14:paraId="58902C9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E0CAF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37A3B13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1DD1F5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306C9C29" w14:textId="77777777">
        <w:trPr>
          <w:trHeight w:val="200"/>
        </w:trPr>
        <w:tc>
          <w:tcPr>
            <w:tcW w:w="5850" w:type="dxa"/>
            <w:tcBorders>
              <w:top w:val="single" w:sz="6" w:space="0" w:color="auto"/>
              <w:bottom w:val="single" w:sz="6" w:space="0" w:color="auto"/>
              <w:right w:val="single" w:sz="6" w:space="0" w:color="auto"/>
            </w:tcBorders>
            <w:vAlign w:val="center"/>
          </w:tcPr>
          <w:p w14:paraId="600E919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29F3979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010C02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4B6B5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14675C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1AF95E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816A3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79B68E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323 727</w:t>
            </w:r>
          </w:p>
        </w:tc>
        <w:tc>
          <w:tcPr>
            <w:tcW w:w="1645" w:type="dxa"/>
            <w:tcBorders>
              <w:top w:val="single" w:sz="6" w:space="0" w:color="auto"/>
              <w:left w:val="single" w:sz="6" w:space="0" w:color="auto"/>
              <w:bottom w:val="single" w:sz="6" w:space="0" w:color="auto"/>
            </w:tcBorders>
            <w:shd w:val="clear" w:color="auto" w:fill="E6E6E6"/>
            <w:vAlign w:val="center"/>
          </w:tcPr>
          <w:p w14:paraId="201358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356 077</w:t>
            </w:r>
          </w:p>
        </w:tc>
      </w:tr>
      <w:tr w:rsidR="00F61D1B" w14:paraId="3D74CC1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7202CC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8639D73"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09C0A9C"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3D4FE79A"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r>
      <w:tr w:rsidR="00F61D1B" w14:paraId="27D817E6" w14:textId="77777777">
        <w:trPr>
          <w:trHeight w:val="200"/>
        </w:trPr>
        <w:tc>
          <w:tcPr>
            <w:tcW w:w="5850" w:type="dxa"/>
            <w:tcBorders>
              <w:top w:val="single" w:sz="6" w:space="0" w:color="auto"/>
              <w:bottom w:val="single" w:sz="6" w:space="0" w:color="auto"/>
              <w:right w:val="single" w:sz="6" w:space="0" w:color="auto"/>
            </w:tcBorders>
            <w:vAlign w:val="center"/>
          </w:tcPr>
          <w:p w14:paraId="44C79E8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91A402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3F1C8D4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563FC6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0CEFDFC" w14:textId="77777777">
        <w:trPr>
          <w:trHeight w:val="200"/>
        </w:trPr>
        <w:tc>
          <w:tcPr>
            <w:tcW w:w="5850" w:type="dxa"/>
            <w:tcBorders>
              <w:top w:val="single" w:sz="6" w:space="0" w:color="auto"/>
              <w:bottom w:val="single" w:sz="6" w:space="0" w:color="auto"/>
              <w:right w:val="single" w:sz="6" w:space="0" w:color="auto"/>
            </w:tcBorders>
            <w:vAlign w:val="center"/>
          </w:tcPr>
          <w:p w14:paraId="2819A9C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B92D4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4AFDFF0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D2C8AA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06F83D7" w14:textId="77777777">
        <w:trPr>
          <w:trHeight w:val="200"/>
        </w:trPr>
        <w:tc>
          <w:tcPr>
            <w:tcW w:w="5850" w:type="dxa"/>
            <w:tcBorders>
              <w:top w:val="single" w:sz="6" w:space="0" w:color="auto"/>
              <w:bottom w:val="single" w:sz="6" w:space="0" w:color="auto"/>
              <w:right w:val="single" w:sz="6" w:space="0" w:color="auto"/>
            </w:tcBorders>
            <w:vAlign w:val="center"/>
          </w:tcPr>
          <w:p w14:paraId="1FF2689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31A2491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39DB929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2 525</w:t>
            </w:r>
          </w:p>
        </w:tc>
        <w:tc>
          <w:tcPr>
            <w:tcW w:w="1645" w:type="dxa"/>
            <w:tcBorders>
              <w:top w:val="single" w:sz="6" w:space="0" w:color="auto"/>
              <w:left w:val="single" w:sz="6" w:space="0" w:color="auto"/>
              <w:bottom w:val="single" w:sz="6" w:space="0" w:color="auto"/>
            </w:tcBorders>
            <w:vAlign w:val="center"/>
          </w:tcPr>
          <w:p w14:paraId="3794BE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7 115</w:t>
            </w:r>
          </w:p>
        </w:tc>
      </w:tr>
      <w:tr w:rsidR="00F61D1B" w14:paraId="40D3C3EB" w14:textId="77777777">
        <w:trPr>
          <w:trHeight w:val="200"/>
        </w:trPr>
        <w:tc>
          <w:tcPr>
            <w:tcW w:w="5850" w:type="dxa"/>
            <w:tcBorders>
              <w:top w:val="single" w:sz="6" w:space="0" w:color="auto"/>
              <w:bottom w:val="single" w:sz="6" w:space="0" w:color="auto"/>
              <w:right w:val="single" w:sz="6" w:space="0" w:color="auto"/>
            </w:tcBorders>
            <w:vAlign w:val="center"/>
          </w:tcPr>
          <w:p w14:paraId="3121B51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52CC8A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5219DF2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593594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DEFA803" w14:textId="77777777">
        <w:trPr>
          <w:trHeight w:val="200"/>
        </w:trPr>
        <w:tc>
          <w:tcPr>
            <w:tcW w:w="5850" w:type="dxa"/>
            <w:tcBorders>
              <w:top w:val="single" w:sz="6" w:space="0" w:color="auto"/>
              <w:bottom w:val="single" w:sz="6" w:space="0" w:color="auto"/>
              <w:right w:val="single" w:sz="6" w:space="0" w:color="auto"/>
            </w:tcBorders>
            <w:vAlign w:val="center"/>
          </w:tcPr>
          <w:p w14:paraId="170FD5C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5589111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0661FC2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813E2C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CFF2177" w14:textId="77777777">
        <w:trPr>
          <w:trHeight w:val="200"/>
        </w:trPr>
        <w:tc>
          <w:tcPr>
            <w:tcW w:w="5850" w:type="dxa"/>
            <w:tcBorders>
              <w:top w:val="single" w:sz="6" w:space="0" w:color="auto"/>
              <w:bottom w:val="single" w:sz="6" w:space="0" w:color="auto"/>
              <w:right w:val="single" w:sz="6" w:space="0" w:color="auto"/>
            </w:tcBorders>
            <w:vAlign w:val="center"/>
          </w:tcPr>
          <w:p w14:paraId="5E0D4C1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3F2CCF6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351D22A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C6DC5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7EA5516" w14:textId="77777777">
        <w:trPr>
          <w:trHeight w:val="200"/>
        </w:trPr>
        <w:tc>
          <w:tcPr>
            <w:tcW w:w="5850" w:type="dxa"/>
            <w:tcBorders>
              <w:top w:val="single" w:sz="6" w:space="0" w:color="auto"/>
              <w:bottom w:val="single" w:sz="6" w:space="0" w:color="auto"/>
              <w:right w:val="single" w:sz="6" w:space="0" w:color="auto"/>
            </w:tcBorders>
            <w:vAlign w:val="center"/>
          </w:tcPr>
          <w:p w14:paraId="02B3866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C3721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2A03E2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20228F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DEE8D1F" w14:textId="77777777">
        <w:trPr>
          <w:trHeight w:val="200"/>
        </w:trPr>
        <w:tc>
          <w:tcPr>
            <w:tcW w:w="5850" w:type="dxa"/>
            <w:tcBorders>
              <w:top w:val="single" w:sz="6" w:space="0" w:color="auto"/>
              <w:bottom w:val="single" w:sz="6" w:space="0" w:color="auto"/>
              <w:right w:val="single" w:sz="6" w:space="0" w:color="auto"/>
            </w:tcBorders>
            <w:vAlign w:val="center"/>
          </w:tcPr>
          <w:p w14:paraId="53CF003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4748F6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5522C4B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1E233E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A9BD8D9" w14:textId="77777777">
        <w:trPr>
          <w:trHeight w:val="200"/>
        </w:trPr>
        <w:tc>
          <w:tcPr>
            <w:tcW w:w="5850" w:type="dxa"/>
            <w:tcBorders>
              <w:top w:val="single" w:sz="6" w:space="0" w:color="auto"/>
              <w:bottom w:val="single" w:sz="6" w:space="0" w:color="auto"/>
              <w:right w:val="single" w:sz="6" w:space="0" w:color="auto"/>
            </w:tcBorders>
            <w:vAlign w:val="center"/>
          </w:tcPr>
          <w:p w14:paraId="53A8B46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0A1EB5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572406A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C1FCA2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E5B8614" w14:textId="77777777">
        <w:trPr>
          <w:trHeight w:val="200"/>
        </w:trPr>
        <w:tc>
          <w:tcPr>
            <w:tcW w:w="5850" w:type="dxa"/>
            <w:tcBorders>
              <w:top w:val="single" w:sz="6" w:space="0" w:color="auto"/>
              <w:bottom w:val="single" w:sz="6" w:space="0" w:color="auto"/>
              <w:right w:val="single" w:sz="6" w:space="0" w:color="auto"/>
            </w:tcBorders>
            <w:vAlign w:val="center"/>
          </w:tcPr>
          <w:p w14:paraId="17DAAEA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3B6B5B38"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097344F"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63BE80AE"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7D56C0CA" w14:textId="77777777">
        <w:trPr>
          <w:trHeight w:val="200"/>
        </w:trPr>
        <w:tc>
          <w:tcPr>
            <w:tcW w:w="5850" w:type="dxa"/>
            <w:tcBorders>
              <w:top w:val="single" w:sz="6" w:space="0" w:color="auto"/>
              <w:bottom w:val="single" w:sz="6" w:space="0" w:color="auto"/>
              <w:right w:val="single" w:sz="6" w:space="0" w:color="auto"/>
            </w:tcBorders>
            <w:vAlign w:val="center"/>
          </w:tcPr>
          <w:p w14:paraId="3833723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28B0EC9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2670289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7D18E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BA8CC7F" w14:textId="77777777">
        <w:trPr>
          <w:trHeight w:val="200"/>
        </w:trPr>
        <w:tc>
          <w:tcPr>
            <w:tcW w:w="5850" w:type="dxa"/>
            <w:tcBorders>
              <w:top w:val="single" w:sz="6" w:space="0" w:color="auto"/>
              <w:bottom w:val="single" w:sz="6" w:space="0" w:color="auto"/>
              <w:right w:val="single" w:sz="6" w:space="0" w:color="auto"/>
            </w:tcBorders>
            <w:vAlign w:val="center"/>
          </w:tcPr>
          <w:p w14:paraId="042EF21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180ABED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6F4901F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EDC7CB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DE45BC1" w14:textId="77777777">
        <w:trPr>
          <w:trHeight w:val="200"/>
        </w:trPr>
        <w:tc>
          <w:tcPr>
            <w:tcW w:w="5850" w:type="dxa"/>
            <w:tcBorders>
              <w:top w:val="single" w:sz="6" w:space="0" w:color="auto"/>
              <w:bottom w:val="single" w:sz="6" w:space="0" w:color="auto"/>
              <w:right w:val="single" w:sz="6" w:space="0" w:color="auto"/>
            </w:tcBorders>
            <w:vAlign w:val="center"/>
          </w:tcPr>
          <w:p w14:paraId="25BA0C7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6D7BF88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47FA5D1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AD0F8C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5AFB884" w14:textId="77777777">
        <w:trPr>
          <w:trHeight w:val="200"/>
        </w:trPr>
        <w:tc>
          <w:tcPr>
            <w:tcW w:w="5850" w:type="dxa"/>
            <w:tcBorders>
              <w:top w:val="single" w:sz="6" w:space="0" w:color="auto"/>
              <w:bottom w:val="single" w:sz="6" w:space="0" w:color="auto"/>
              <w:right w:val="single" w:sz="6" w:space="0" w:color="auto"/>
            </w:tcBorders>
            <w:vAlign w:val="center"/>
          </w:tcPr>
          <w:p w14:paraId="6CA0F25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757D33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5F34E98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BF01DB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FA59D0E" w14:textId="77777777">
        <w:trPr>
          <w:trHeight w:val="200"/>
        </w:trPr>
        <w:tc>
          <w:tcPr>
            <w:tcW w:w="5850" w:type="dxa"/>
            <w:tcBorders>
              <w:top w:val="single" w:sz="6" w:space="0" w:color="auto"/>
              <w:bottom w:val="single" w:sz="6" w:space="0" w:color="auto"/>
              <w:right w:val="single" w:sz="6" w:space="0" w:color="auto"/>
            </w:tcBorders>
            <w:vAlign w:val="center"/>
          </w:tcPr>
          <w:p w14:paraId="11464FB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516BBB1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2CF595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47D229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293BB60" w14:textId="77777777">
        <w:trPr>
          <w:trHeight w:val="200"/>
        </w:trPr>
        <w:tc>
          <w:tcPr>
            <w:tcW w:w="5850" w:type="dxa"/>
            <w:tcBorders>
              <w:top w:val="single" w:sz="6" w:space="0" w:color="auto"/>
              <w:bottom w:val="single" w:sz="6" w:space="0" w:color="auto"/>
              <w:right w:val="single" w:sz="6" w:space="0" w:color="auto"/>
            </w:tcBorders>
            <w:vAlign w:val="center"/>
          </w:tcPr>
          <w:p w14:paraId="7F86E88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759306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2464315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2C60AA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49BED8D" w14:textId="77777777">
        <w:trPr>
          <w:trHeight w:val="200"/>
        </w:trPr>
        <w:tc>
          <w:tcPr>
            <w:tcW w:w="5850" w:type="dxa"/>
            <w:tcBorders>
              <w:top w:val="single" w:sz="6" w:space="0" w:color="auto"/>
              <w:bottom w:val="single" w:sz="6" w:space="0" w:color="auto"/>
              <w:right w:val="single" w:sz="6" w:space="0" w:color="auto"/>
            </w:tcBorders>
            <w:vAlign w:val="center"/>
          </w:tcPr>
          <w:p w14:paraId="288844B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Резерв на виплату </w:t>
            </w:r>
            <w:proofErr w:type="spellStart"/>
            <w:r>
              <w:rPr>
                <w:rFonts w:ascii="Times New Roman CYR" w:hAnsi="Times New Roman CYR" w:cs="Times New Roman CYR"/>
              </w:rPr>
              <w:t>джек</w:t>
            </w:r>
            <w:proofErr w:type="spellEnd"/>
            <w:r>
              <w:rPr>
                <w:rFonts w:ascii="Times New Roman CYR" w:hAnsi="Times New Roman CYR" w:cs="Times New Roman CYR"/>
              </w:rPr>
              <w:t>-поту</w:t>
            </w:r>
          </w:p>
        </w:tc>
        <w:tc>
          <w:tcPr>
            <w:tcW w:w="776" w:type="dxa"/>
            <w:tcBorders>
              <w:top w:val="single" w:sz="6" w:space="0" w:color="auto"/>
              <w:left w:val="single" w:sz="6" w:space="0" w:color="auto"/>
              <w:bottom w:val="single" w:sz="6" w:space="0" w:color="auto"/>
              <w:right w:val="single" w:sz="6" w:space="0" w:color="auto"/>
            </w:tcBorders>
            <w:vAlign w:val="center"/>
          </w:tcPr>
          <w:p w14:paraId="0EC1F2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416F01E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AA91B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CCF019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CF4F38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C2FF39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6A198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2 525</w:t>
            </w:r>
          </w:p>
        </w:tc>
        <w:tc>
          <w:tcPr>
            <w:tcW w:w="1645" w:type="dxa"/>
            <w:tcBorders>
              <w:top w:val="single" w:sz="6" w:space="0" w:color="auto"/>
              <w:left w:val="single" w:sz="6" w:space="0" w:color="auto"/>
              <w:bottom w:val="single" w:sz="6" w:space="0" w:color="auto"/>
            </w:tcBorders>
            <w:shd w:val="clear" w:color="auto" w:fill="E6E6E6"/>
            <w:vAlign w:val="center"/>
          </w:tcPr>
          <w:p w14:paraId="407327E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7 115</w:t>
            </w:r>
          </w:p>
        </w:tc>
      </w:tr>
      <w:tr w:rsidR="00F61D1B" w14:paraId="33C1FA2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C7DDA6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3313AC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2A89A17"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792C4E3A"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rPr>
            </w:pPr>
          </w:p>
        </w:tc>
      </w:tr>
      <w:tr w:rsidR="00F61D1B" w14:paraId="7F005C2E" w14:textId="77777777">
        <w:trPr>
          <w:trHeight w:val="200"/>
        </w:trPr>
        <w:tc>
          <w:tcPr>
            <w:tcW w:w="5850" w:type="dxa"/>
            <w:tcBorders>
              <w:top w:val="single" w:sz="6" w:space="0" w:color="auto"/>
              <w:bottom w:val="single" w:sz="6" w:space="0" w:color="auto"/>
              <w:right w:val="single" w:sz="6" w:space="0" w:color="auto"/>
            </w:tcBorders>
            <w:vAlign w:val="center"/>
          </w:tcPr>
          <w:p w14:paraId="33A6D0B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21A28DF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742D3C7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17 698</w:t>
            </w:r>
          </w:p>
        </w:tc>
        <w:tc>
          <w:tcPr>
            <w:tcW w:w="1645" w:type="dxa"/>
            <w:tcBorders>
              <w:top w:val="single" w:sz="6" w:space="0" w:color="auto"/>
              <w:left w:val="single" w:sz="6" w:space="0" w:color="auto"/>
              <w:bottom w:val="single" w:sz="6" w:space="0" w:color="auto"/>
            </w:tcBorders>
            <w:vAlign w:val="center"/>
          </w:tcPr>
          <w:p w14:paraId="06762F4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36 698</w:t>
            </w:r>
          </w:p>
        </w:tc>
      </w:tr>
      <w:tr w:rsidR="00F61D1B" w14:paraId="5A2E97DF" w14:textId="77777777">
        <w:trPr>
          <w:trHeight w:val="200"/>
        </w:trPr>
        <w:tc>
          <w:tcPr>
            <w:tcW w:w="5850" w:type="dxa"/>
            <w:tcBorders>
              <w:top w:val="single" w:sz="6" w:space="0" w:color="auto"/>
              <w:bottom w:val="single" w:sz="6" w:space="0" w:color="auto"/>
              <w:right w:val="single" w:sz="6" w:space="0" w:color="auto"/>
            </w:tcBorders>
            <w:vAlign w:val="center"/>
          </w:tcPr>
          <w:p w14:paraId="4BDD430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02622AC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0B0F109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BFB7E7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2C3F1BB" w14:textId="77777777">
        <w:trPr>
          <w:trHeight w:val="200"/>
        </w:trPr>
        <w:tc>
          <w:tcPr>
            <w:tcW w:w="5850" w:type="dxa"/>
            <w:tcBorders>
              <w:top w:val="single" w:sz="6" w:space="0" w:color="auto"/>
              <w:bottom w:val="single" w:sz="6" w:space="0" w:color="auto"/>
              <w:right w:val="single" w:sz="6" w:space="0" w:color="auto"/>
            </w:tcBorders>
            <w:vAlign w:val="center"/>
          </w:tcPr>
          <w:p w14:paraId="488526F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3734D395"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00A5CCA8"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73A8EE1E"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3938C21C" w14:textId="77777777">
        <w:trPr>
          <w:trHeight w:val="200"/>
        </w:trPr>
        <w:tc>
          <w:tcPr>
            <w:tcW w:w="5850" w:type="dxa"/>
            <w:tcBorders>
              <w:top w:val="single" w:sz="6" w:space="0" w:color="auto"/>
              <w:bottom w:val="single" w:sz="6" w:space="0" w:color="auto"/>
              <w:right w:val="single" w:sz="6" w:space="0" w:color="auto"/>
            </w:tcBorders>
            <w:vAlign w:val="center"/>
          </w:tcPr>
          <w:p w14:paraId="221D697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5D643F4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9DCEF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3 461</w:t>
            </w:r>
          </w:p>
        </w:tc>
        <w:tc>
          <w:tcPr>
            <w:tcW w:w="1645" w:type="dxa"/>
            <w:tcBorders>
              <w:top w:val="single" w:sz="6" w:space="0" w:color="auto"/>
              <w:left w:val="single" w:sz="6" w:space="0" w:color="auto"/>
              <w:bottom w:val="single" w:sz="6" w:space="0" w:color="auto"/>
            </w:tcBorders>
            <w:vAlign w:val="center"/>
          </w:tcPr>
          <w:p w14:paraId="5BCF42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4 007</w:t>
            </w:r>
          </w:p>
        </w:tc>
      </w:tr>
      <w:tr w:rsidR="00F61D1B" w14:paraId="7C4CDC82" w14:textId="77777777">
        <w:trPr>
          <w:trHeight w:val="200"/>
        </w:trPr>
        <w:tc>
          <w:tcPr>
            <w:tcW w:w="5850" w:type="dxa"/>
            <w:tcBorders>
              <w:top w:val="single" w:sz="6" w:space="0" w:color="auto"/>
              <w:bottom w:val="single" w:sz="6" w:space="0" w:color="auto"/>
              <w:right w:val="single" w:sz="6" w:space="0" w:color="auto"/>
            </w:tcBorders>
            <w:vAlign w:val="center"/>
          </w:tcPr>
          <w:p w14:paraId="517B906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C6080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6D397B0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4 995</w:t>
            </w:r>
          </w:p>
        </w:tc>
        <w:tc>
          <w:tcPr>
            <w:tcW w:w="1645" w:type="dxa"/>
            <w:tcBorders>
              <w:top w:val="single" w:sz="6" w:space="0" w:color="auto"/>
              <w:left w:val="single" w:sz="6" w:space="0" w:color="auto"/>
              <w:bottom w:val="single" w:sz="6" w:space="0" w:color="auto"/>
            </w:tcBorders>
            <w:vAlign w:val="center"/>
          </w:tcPr>
          <w:p w14:paraId="5131BDD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5 924</w:t>
            </w:r>
          </w:p>
        </w:tc>
      </w:tr>
      <w:tr w:rsidR="00F61D1B" w14:paraId="05B8758A" w14:textId="77777777">
        <w:trPr>
          <w:trHeight w:val="200"/>
        </w:trPr>
        <w:tc>
          <w:tcPr>
            <w:tcW w:w="5850" w:type="dxa"/>
            <w:tcBorders>
              <w:top w:val="single" w:sz="6" w:space="0" w:color="auto"/>
              <w:bottom w:val="single" w:sz="6" w:space="0" w:color="auto"/>
              <w:right w:val="single" w:sz="6" w:space="0" w:color="auto"/>
            </w:tcBorders>
            <w:vAlign w:val="center"/>
          </w:tcPr>
          <w:p w14:paraId="2BB46DA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3DF4E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68C20C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888</w:t>
            </w:r>
          </w:p>
        </w:tc>
        <w:tc>
          <w:tcPr>
            <w:tcW w:w="1645" w:type="dxa"/>
            <w:tcBorders>
              <w:top w:val="single" w:sz="6" w:space="0" w:color="auto"/>
              <w:left w:val="single" w:sz="6" w:space="0" w:color="auto"/>
              <w:bottom w:val="single" w:sz="6" w:space="0" w:color="auto"/>
            </w:tcBorders>
            <w:vAlign w:val="center"/>
          </w:tcPr>
          <w:p w14:paraId="7776055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625</w:t>
            </w:r>
          </w:p>
        </w:tc>
      </w:tr>
      <w:tr w:rsidR="00F61D1B" w14:paraId="75D53C70" w14:textId="77777777">
        <w:trPr>
          <w:trHeight w:val="200"/>
        </w:trPr>
        <w:tc>
          <w:tcPr>
            <w:tcW w:w="5850" w:type="dxa"/>
            <w:tcBorders>
              <w:top w:val="single" w:sz="6" w:space="0" w:color="auto"/>
              <w:bottom w:val="single" w:sz="6" w:space="0" w:color="auto"/>
              <w:right w:val="single" w:sz="6" w:space="0" w:color="auto"/>
            </w:tcBorders>
            <w:vAlign w:val="center"/>
          </w:tcPr>
          <w:p w14:paraId="1081DDD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12754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3CE62C5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5407BA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9701CD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07C956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67CDFB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FA06C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tcBorders>
              <w:top w:val="single" w:sz="6" w:space="0" w:color="auto"/>
              <w:left w:val="single" w:sz="6" w:space="0" w:color="auto"/>
              <w:bottom w:val="single" w:sz="6" w:space="0" w:color="auto"/>
            </w:tcBorders>
            <w:vAlign w:val="center"/>
          </w:tcPr>
          <w:p w14:paraId="587D49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F61D1B" w14:paraId="33E5AAC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D0EBF2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79C899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1FB1FAE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1 469</w:t>
            </w:r>
          </w:p>
        </w:tc>
        <w:tc>
          <w:tcPr>
            <w:tcW w:w="1645" w:type="dxa"/>
            <w:tcBorders>
              <w:top w:val="single" w:sz="6" w:space="0" w:color="auto"/>
              <w:left w:val="single" w:sz="6" w:space="0" w:color="auto"/>
              <w:bottom w:val="single" w:sz="6" w:space="0" w:color="auto"/>
            </w:tcBorders>
            <w:vAlign w:val="center"/>
          </w:tcPr>
          <w:p w14:paraId="09F26A5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1 494</w:t>
            </w:r>
          </w:p>
        </w:tc>
      </w:tr>
      <w:tr w:rsidR="00F61D1B" w14:paraId="06968F9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CD63A3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1184FFB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3653DDB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570</w:t>
            </w:r>
          </w:p>
        </w:tc>
        <w:tc>
          <w:tcPr>
            <w:tcW w:w="1645" w:type="dxa"/>
            <w:tcBorders>
              <w:top w:val="single" w:sz="6" w:space="0" w:color="auto"/>
              <w:left w:val="single" w:sz="6" w:space="0" w:color="auto"/>
              <w:bottom w:val="single" w:sz="6" w:space="0" w:color="auto"/>
            </w:tcBorders>
            <w:vAlign w:val="center"/>
          </w:tcPr>
          <w:p w14:paraId="4A6E5A9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F61D1B" w14:paraId="217B0A5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90FCFA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4E9D0E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7A3AB6B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80E91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D81C8DC"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849B16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0E26D26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026245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F19028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4F9C6B1"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703810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2C79D2F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589F3D5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002581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A08EAE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D483C7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7442B4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0D3CDC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10 867</w:t>
            </w:r>
          </w:p>
        </w:tc>
        <w:tc>
          <w:tcPr>
            <w:tcW w:w="1645" w:type="dxa"/>
            <w:tcBorders>
              <w:top w:val="single" w:sz="6" w:space="0" w:color="auto"/>
              <w:left w:val="single" w:sz="6" w:space="0" w:color="auto"/>
              <w:bottom w:val="single" w:sz="6" w:space="0" w:color="auto"/>
            </w:tcBorders>
            <w:vAlign w:val="center"/>
          </w:tcPr>
          <w:p w14:paraId="72F4F28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5 358</w:t>
            </w:r>
          </w:p>
        </w:tc>
      </w:tr>
      <w:tr w:rsidR="00F61D1B" w14:paraId="5344948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327784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C3F158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3B291FE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3B8CA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FC8F64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9021F8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Відстрочені комісійні доходи від </w:t>
            </w:r>
            <w:proofErr w:type="spellStart"/>
            <w:r>
              <w:rPr>
                <w:rFonts w:ascii="Times New Roman CYR" w:hAnsi="Times New Roman CYR" w:cs="Times New Roman CYR"/>
              </w:rPr>
              <w:t>перестраховиків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17FA7B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09525AD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772F25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69EC4C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B9E1FB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C32D83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59C92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7 035</w:t>
            </w:r>
          </w:p>
        </w:tc>
        <w:tc>
          <w:tcPr>
            <w:tcW w:w="1645" w:type="dxa"/>
            <w:tcBorders>
              <w:top w:val="single" w:sz="6" w:space="0" w:color="auto"/>
              <w:left w:val="single" w:sz="6" w:space="0" w:color="auto"/>
              <w:bottom w:val="single" w:sz="6" w:space="0" w:color="auto"/>
            </w:tcBorders>
            <w:vAlign w:val="center"/>
          </w:tcPr>
          <w:p w14:paraId="52A3F29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8 979</w:t>
            </w:r>
          </w:p>
        </w:tc>
      </w:tr>
      <w:tr w:rsidR="00F61D1B" w14:paraId="3308F3D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3EEEC8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FF54E7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0CFE70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47 001</w:t>
            </w:r>
          </w:p>
        </w:tc>
        <w:tc>
          <w:tcPr>
            <w:tcW w:w="1645" w:type="dxa"/>
            <w:tcBorders>
              <w:top w:val="single" w:sz="6" w:space="0" w:color="auto"/>
              <w:left w:val="single" w:sz="6" w:space="0" w:color="auto"/>
              <w:bottom w:val="single" w:sz="6" w:space="0" w:color="auto"/>
            </w:tcBorders>
            <w:shd w:val="clear" w:color="auto" w:fill="E6E6E6"/>
            <w:vAlign w:val="center"/>
          </w:tcPr>
          <w:p w14:paraId="02DEA91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63 114</w:t>
            </w:r>
          </w:p>
        </w:tc>
      </w:tr>
      <w:tr w:rsidR="00F61D1B" w14:paraId="16CDDFD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97FC3A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5816C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129898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718F05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448C3D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311C65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0BF427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3096262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B41543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70DFE7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68D93E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06FD06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C99A2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373 253</w:t>
            </w:r>
          </w:p>
        </w:tc>
        <w:tc>
          <w:tcPr>
            <w:tcW w:w="1645" w:type="dxa"/>
            <w:tcBorders>
              <w:top w:val="single" w:sz="6" w:space="0" w:color="auto"/>
              <w:left w:val="single" w:sz="6" w:space="0" w:color="auto"/>
              <w:bottom w:val="single" w:sz="6" w:space="0" w:color="auto"/>
            </w:tcBorders>
            <w:shd w:val="clear" w:color="auto" w:fill="E6E6E6"/>
            <w:vAlign w:val="center"/>
          </w:tcPr>
          <w:p w14:paraId="1D0E423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426 306</w:t>
            </w:r>
          </w:p>
        </w:tc>
      </w:tr>
    </w:tbl>
    <w:p w14:paraId="7EE7B23B"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19AD789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О.О.</w:t>
      </w:r>
    </w:p>
    <w:p w14:paraId="2EF74BB0"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601F5FD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w:t>
      </w:r>
    </w:p>
    <w:p w14:paraId="2EAC0708"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F61D1B" w14:paraId="62E6BBF7"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18968E8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F61D1B" w14:paraId="5A6C903E" w14:textId="77777777">
        <w:trPr>
          <w:gridBefore w:val="2"/>
          <w:wBefore w:w="6626" w:type="dxa"/>
          <w:trHeight w:val="300"/>
        </w:trPr>
        <w:tc>
          <w:tcPr>
            <w:tcW w:w="1654" w:type="dxa"/>
            <w:tcBorders>
              <w:top w:val="nil"/>
              <w:left w:val="nil"/>
              <w:bottom w:val="nil"/>
              <w:right w:val="single" w:sz="6" w:space="0" w:color="auto"/>
            </w:tcBorders>
            <w:vAlign w:val="center"/>
          </w:tcPr>
          <w:p w14:paraId="48C5D449"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686DE1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F61D1B" w14:paraId="3A999676" w14:textId="77777777">
        <w:trPr>
          <w:trHeight w:val="298"/>
        </w:trPr>
        <w:tc>
          <w:tcPr>
            <w:tcW w:w="2160" w:type="dxa"/>
            <w:tcBorders>
              <w:top w:val="nil"/>
              <w:left w:val="nil"/>
              <w:bottom w:val="nil"/>
              <w:right w:val="nil"/>
            </w:tcBorders>
            <w:vAlign w:val="center"/>
          </w:tcPr>
          <w:p w14:paraId="11E68F57"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5515B6E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"КРЕМIНЬ"</w:t>
            </w:r>
          </w:p>
        </w:tc>
        <w:tc>
          <w:tcPr>
            <w:tcW w:w="1654" w:type="dxa"/>
            <w:tcBorders>
              <w:top w:val="nil"/>
              <w:left w:val="nil"/>
              <w:bottom w:val="nil"/>
              <w:right w:val="single" w:sz="6" w:space="0" w:color="auto"/>
            </w:tcBorders>
            <w:vAlign w:val="center"/>
          </w:tcPr>
          <w:p w14:paraId="3D167B88"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228DF2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22817612</w:t>
            </w:r>
          </w:p>
        </w:tc>
      </w:tr>
    </w:tbl>
    <w:p w14:paraId="312E116C"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4F5F2C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114B985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1C20922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2892E9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270A763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F61D1B" w14:paraId="0D771159"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57651602"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5C0A2D42"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F61D1B" w14:paraId="37455C32"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BE14B0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D0891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CD416E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F7E9C7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D1B" w14:paraId="177AEAC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AEEB16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2194C1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F8999E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CE2E5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D1B" w14:paraId="7810E51B" w14:textId="77777777">
        <w:trPr>
          <w:trHeight w:val="200"/>
        </w:trPr>
        <w:tc>
          <w:tcPr>
            <w:tcW w:w="5850" w:type="dxa"/>
            <w:tcBorders>
              <w:top w:val="single" w:sz="6" w:space="0" w:color="auto"/>
              <w:bottom w:val="single" w:sz="6" w:space="0" w:color="auto"/>
              <w:right w:val="single" w:sz="6" w:space="0" w:color="auto"/>
            </w:tcBorders>
            <w:vAlign w:val="center"/>
          </w:tcPr>
          <w:p w14:paraId="618DF58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E1184C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1F916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254 621</w:t>
            </w:r>
          </w:p>
        </w:tc>
        <w:tc>
          <w:tcPr>
            <w:tcW w:w="1645" w:type="dxa"/>
            <w:gridSpan w:val="2"/>
            <w:tcBorders>
              <w:top w:val="single" w:sz="6" w:space="0" w:color="auto"/>
              <w:left w:val="single" w:sz="6" w:space="0" w:color="auto"/>
              <w:bottom w:val="single" w:sz="6" w:space="0" w:color="auto"/>
            </w:tcBorders>
            <w:vAlign w:val="center"/>
          </w:tcPr>
          <w:p w14:paraId="5318C38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273 159</w:t>
            </w:r>
          </w:p>
        </w:tc>
      </w:tr>
      <w:tr w:rsidR="00F61D1B" w14:paraId="172F0C8D" w14:textId="77777777">
        <w:trPr>
          <w:trHeight w:val="200"/>
        </w:trPr>
        <w:tc>
          <w:tcPr>
            <w:tcW w:w="5850" w:type="dxa"/>
            <w:tcBorders>
              <w:top w:val="single" w:sz="6" w:space="0" w:color="auto"/>
              <w:bottom w:val="single" w:sz="6" w:space="0" w:color="auto"/>
              <w:right w:val="single" w:sz="6" w:space="0" w:color="auto"/>
            </w:tcBorders>
            <w:vAlign w:val="center"/>
          </w:tcPr>
          <w:p w14:paraId="3B32345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100DFC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A98FC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AFDD7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2779E16" w14:textId="77777777">
        <w:trPr>
          <w:trHeight w:val="200"/>
        </w:trPr>
        <w:tc>
          <w:tcPr>
            <w:tcW w:w="5850" w:type="dxa"/>
            <w:tcBorders>
              <w:top w:val="single" w:sz="6" w:space="0" w:color="auto"/>
              <w:bottom w:val="single" w:sz="6" w:space="0" w:color="auto"/>
              <w:right w:val="single" w:sz="6" w:space="0" w:color="auto"/>
            </w:tcBorders>
            <w:vAlign w:val="center"/>
          </w:tcPr>
          <w:p w14:paraId="03012B0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5EDB9E8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5D80B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0204E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8301F5D" w14:textId="77777777">
        <w:trPr>
          <w:trHeight w:val="200"/>
        </w:trPr>
        <w:tc>
          <w:tcPr>
            <w:tcW w:w="5850" w:type="dxa"/>
            <w:tcBorders>
              <w:top w:val="single" w:sz="6" w:space="0" w:color="auto"/>
              <w:bottom w:val="single" w:sz="6" w:space="0" w:color="auto"/>
              <w:right w:val="single" w:sz="6" w:space="0" w:color="auto"/>
            </w:tcBorders>
            <w:vAlign w:val="center"/>
          </w:tcPr>
          <w:p w14:paraId="51F89E4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9DC5C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CB593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52A70A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79E4FAAB" w14:textId="77777777">
        <w:trPr>
          <w:trHeight w:val="200"/>
        </w:trPr>
        <w:tc>
          <w:tcPr>
            <w:tcW w:w="5850" w:type="dxa"/>
            <w:tcBorders>
              <w:top w:val="single" w:sz="6" w:space="0" w:color="auto"/>
              <w:bottom w:val="single" w:sz="6" w:space="0" w:color="auto"/>
              <w:right w:val="single" w:sz="6" w:space="0" w:color="auto"/>
            </w:tcBorders>
            <w:vAlign w:val="center"/>
          </w:tcPr>
          <w:p w14:paraId="7930202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64F660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0A8C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2AB1F8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7B7A812" w14:textId="77777777">
        <w:trPr>
          <w:trHeight w:val="200"/>
        </w:trPr>
        <w:tc>
          <w:tcPr>
            <w:tcW w:w="5850" w:type="dxa"/>
            <w:tcBorders>
              <w:top w:val="single" w:sz="6" w:space="0" w:color="auto"/>
              <w:bottom w:val="single" w:sz="6" w:space="0" w:color="auto"/>
              <w:right w:val="single" w:sz="6" w:space="0" w:color="auto"/>
            </w:tcBorders>
            <w:vAlign w:val="center"/>
          </w:tcPr>
          <w:p w14:paraId="60716BA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Зміна частки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A3BEE6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361E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F4DD37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9D1815D" w14:textId="77777777">
        <w:trPr>
          <w:trHeight w:val="200"/>
        </w:trPr>
        <w:tc>
          <w:tcPr>
            <w:tcW w:w="5850" w:type="dxa"/>
            <w:tcBorders>
              <w:top w:val="single" w:sz="6" w:space="0" w:color="auto"/>
              <w:bottom w:val="single" w:sz="6" w:space="0" w:color="auto"/>
              <w:right w:val="single" w:sz="6" w:space="0" w:color="auto"/>
            </w:tcBorders>
            <w:vAlign w:val="center"/>
          </w:tcPr>
          <w:p w14:paraId="0BB79AF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DC1138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1710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( 205 871 )</w:t>
            </w:r>
          </w:p>
        </w:tc>
        <w:tc>
          <w:tcPr>
            <w:tcW w:w="1645" w:type="dxa"/>
            <w:gridSpan w:val="2"/>
            <w:tcBorders>
              <w:top w:val="single" w:sz="6" w:space="0" w:color="auto"/>
              <w:left w:val="single" w:sz="6" w:space="0" w:color="auto"/>
              <w:bottom w:val="single" w:sz="6" w:space="0" w:color="auto"/>
            </w:tcBorders>
            <w:vAlign w:val="center"/>
          </w:tcPr>
          <w:p w14:paraId="76DD7B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( 183 674 )</w:t>
            </w:r>
          </w:p>
        </w:tc>
      </w:tr>
      <w:tr w:rsidR="00F61D1B" w14:paraId="02F58140" w14:textId="77777777">
        <w:trPr>
          <w:trHeight w:val="200"/>
        </w:trPr>
        <w:tc>
          <w:tcPr>
            <w:tcW w:w="5850" w:type="dxa"/>
            <w:tcBorders>
              <w:top w:val="single" w:sz="6" w:space="0" w:color="auto"/>
              <w:bottom w:val="single" w:sz="6" w:space="0" w:color="auto"/>
              <w:right w:val="single" w:sz="6" w:space="0" w:color="auto"/>
            </w:tcBorders>
            <w:vAlign w:val="center"/>
          </w:tcPr>
          <w:p w14:paraId="655C8EA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2AD9432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F3237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9A53B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25226EBF" w14:textId="77777777">
        <w:trPr>
          <w:trHeight w:val="200"/>
        </w:trPr>
        <w:tc>
          <w:tcPr>
            <w:tcW w:w="5850" w:type="dxa"/>
            <w:tcBorders>
              <w:top w:val="single" w:sz="6" w:space="0" w:color="auto"/>
              <w:bottom w:val="single" w:sz="6" w:space="0" w:color="auto"/>
              <w:right w:val="single" w:sz="6" w:space="0" w:color="auto"/>
            </w:tcBorders>
            <w:vAlign w:val="center"/>
          </w:tcPr>
          <w:p w14:paraId="1F6C151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14:paraId="10711C7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E5D28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D9C80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48 750</w:t>
            </w:r>
          </w:p>
        </w:tc>
        <w:tc>
          <w:tcPr>
            <w:tcW w:w="1645" w:type="dxa"/>
            <w:gridSpan w:val="2"/>
            <w:tcBorders>
              <w:top w:val="single" w:sz="6" w:space="0" w:color="auto"/>
              <w:left w:val="single" w:sz="6" w:space="0" w:color="auto"/>
              <w:bottom w:val="single" w:sz="6" w:space="0" w:color="auto"/>
            </w:tcBorders>
            <w:vAlign w:val="center"/>
          </w:tcPr>
          <w:p w14:paraId="5BDC151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89 485</w:t>
            </w:r>
          </w:p>
        </w:tc>
      </w:tr>
      <w:tr w:rsidR="00F61D1B" w14:paraId="0C9B2588" w14:textId="77777777">
        <w:trPr>
          <w:trHeight w:val="200"/>
        </w:trPr>
        <w:tc>
          <w:tcPr>
            <w:tcW w:w="5850" w:type="dxa"/>
            <w:tcBorders>
              <w:top w:val="single" w:sz="6" w:space="0" w:color="auto"/>
              <w:bottom w:val="single" w:sz="6" w:space="0" w:color="auto"/>
              <w:right w:val="single" w:sz="6" w:space="0" w:color="auto"/>
            </w:tcBorders>
            <w:vAlign w:val="center"/>
          </w:tcPr>
          <w:p w14:paraId="34FF693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574E01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C59C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B04A7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21302E0A" w14:textId="77777777">
        <w:trPr>
          <w:trHeight w:val="200"/>
        </w:trPr>
        <w:tc>
          <w:tcPr>
            <w:tcW w:w="5850" w:type="dxa"/>
            <w:tcBorders>
              <w:top w:val="single" w:sz="6" w:space="0" w:color="auto"/>
              <w:bottom w:val="single" w:sz="6" w:space="0" w:color="auto"/>
              <w:right w:val="single" w:sz="6" w:space="0" w:color="auto"/>
            </w:tcBorders>
            <w:vAlign w:val="center"/>
          </w:tcPr>
          <w:p w14:paraId="36FB9D3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6DC9F88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51295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AAD81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30EA5CA" w14:textId="77777777">
        <w:trPr>
          <w:trHeight w:val="200"/>
        </w:trPr>
        <w:tc>
          <w:tcPr>
            <w:tcW w:w="5850" w:type="dxa"/>
            <w:tcBorders>
              <w:top w:val="single" w:sz="6" w:space="0" w:color="auto"/>
              <w:bottom w:val="single" w:sz="6" w:space="0" w:color="auto"/>
              <w:right w:val="single" w:sz="6" w:space="0" w:color="auto"/>
            </w:tcBorders>
            <w:vAlign w:val="center"/>
          </w:tcPr>
          <w:p w14:paraId="5063070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0210953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3A4A3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3EAA0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43CB563" w14:textId="77777777">
        <w:trPr>
          <w:trHeight w:val="200"/>
        </w:trPr>
        <w:tc>
          <w:tcPr>
            <w:tcW w:w="5850" w:type="dxa"/>
            <w:tcBorders>
              <w:top w:val="single" w:sz="6" w:space="0" w:color="auto"/>
              <w:bottom w:val="single" w:sz="6" w:space="0" w:color="auto"/>
              <w:right w:val="single" w:sz="6" w:space="0" w:color="auto"/>
            </w:tcBorders>
            <w:vAlign w:val="center"/>
          </w:tcPr>
          <w:p w14:paraId="53FB13E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6237060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EFA34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576EA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5027EB5" w14:textId="77777777">
        <w:trPr>
          <w:trHeight w:val="200"/>
        </w:trPr>
        <w:tc>
          <w:tcPr>
            <w:tcW w:w="5850" w:type="dxa"/>
            <w:tcBorders>
              <w:top w:val="single" w:sz="6" w:space="0" w:color="auto"/>
              <w:bottom w:val="single" w:sz="6" w:space="0" w:color="auto"/>
              <w:right w:val="single" w:sz="6" w:space="0" w:color="auto"/>
            </w:tcBorders>
            <w:vAlign w:val="center"/>
          </w:tcPr>
          <w:p w14:paraId="5807840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Зміна частки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33621F4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56828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FD9E3B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74FB989" w14:textId="77777777">
        <w:trPr>
          <w:trHeight w:val="200"/>
        </w:trPr>
        <w:tc>
          <w:tcPr>
            <w:tcW w:w="5850" w:type="dxa"/>
            <w:tcBorders>
              <w:top w:val="single" w:sz="6" w:space="0" w:color="auto"/>
              <w:bottom w:val="single" w:sz="6" w:space="0" w:color="auto"/>
              <w:right w:val="single" w:sz="6" w:space="0" w:color="auto"/>
            </w:tcBorders>
            <w:vAlign w:val="center"/>
          </w:tcPr>
          <w:p w14:paraId="7BC3D6A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30F542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1B797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5 862</w:t>
            </w:r>
          </w:p>
        </w:tc>
        <w:tc>
          <w:tcPr>
            <w:tcW w:w="1645" w:type="dxa"/>
            <w:gridSpan w:val="2"/>
            <w:tcBorders>
              <w:top w:val="single" w:sz="6" w:space="0" w:color="auto"/>
              <w:left w:val="single" w:sz="6" w:space="0" w:color="auto"/>
              <w:bottom w:val="single" w:sz="6" w:space="0" w:color="auto"/>
            </w:tcBorders>
            <w:vAlign w:val="center"/>
          </w:tcPr>
          <w:p w14:paraId="1F1081C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1 903</w:t>
            </w:r>
          </w:p>
        </w:tc>
      </w:tr>
      <w:tr w:rsidR="00F61D1B" w14:paraId="23DBB70B" w14:textId="77777777">
        <w:trPr>
          <w:trHeight w:val="200"/>
        </w:trPr>
        <w:tc>
          <w:tcPr>
            <w:tcW w:w="5850" w:type="dxa"/>
            <w:tcBorders>
              <w:top w:val="single" w:sz="6" w:space="0" w:color="auto"/>
              <w:bottom w:val="single" w:sz="6" w:space="0" w:color="auto"/>
              <w:right w:val="single" w:sz="6" w:space="0" w:color="auto"/>
            </w:tcBorders>
            <w:vAlign w:val="center"/>
          </w:tcPr>
          <w:p w14:paraId="288D9B7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5B9287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75DC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78F69D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133499F" w14:textId="77777777">
        <w:trPr>
          <w:trHeight w:val="200"/>
        </w:trPr>
        <w:tc>
          <w:tcPr>
            <w:tcW w:w="5850" w:type="dxa"/>
            <w:tcBorders>
              <w:top w:val="single" w:sz="6" w:space="0" w:color="auto"/>
              <w:bottom w:val="single" w:sz="6" w:space="0" w:color="auto"/>
              <w:right w:val="single" w:sz="6" w:space="0" w:color="auto"/>
            </w:tcBorders>
            <w:vAlign w:val="center"/>
          </w:tcPr>
          <w:p w14:paraId="3F09F05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7B56478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0294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5FC757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F82ACA3" w14:textId="77777777">
        <w:trPr>
          <w:trHeight w:val="200"/>
        </w:trPr>
        <w:tc>
          <w:tcPr>
            <w:tcW w:w="5850" w:type="dxa"/>
            <w:tcBorders>
              <w:top w:val="single" w:sz="6" w:space="0" w:color="auto"/>
              <w:bottom w:val="single" w:sz="6" w:space="0" w:color="auto"/>
              <w:right w:val="single" w:sz="6" w:space="0" w:color="auto"/>
            </w:tcBorders>
            <w:vAlign w:val="center"/>
          </w:tcPr>
          <w:p w14:paraId="379C281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CBBA1B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38111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F4AC4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C6D6777" w14:textId="77777777">
        <w:trPr>
          <w:trHeight w:val="200"/>
        </w:trPr>
        <w:tc>
          <w:tcPr>
            <w:tcW w:w="5850" w:type="dxa"/>
            <w:tcBorders>
              <w:top w:val="single" w:sz="6" w:space="0" w:color="auto"/>
              <w:bottom w:val="single" w:sz="6" w:space="0" w:color="auto"/>
              <w:right w:val="single" w:sz="6" w:space="0" w:color="auto"/>
            </w:tcBorders>
            <w:vAlign w:val="center"/>
          </w:tcPr>
          <w:p w14:paraId="6325B89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92653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6C202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( 3 678 )</w:t>
            </w:r>
          </w:p>
        </w:tc>
        <w:tc>
          <w:tcPr>
            <w:tcW w:w="1645" w:type="dxa"/>
            <w:gridSpan w:val="2"/>
            <w:tcBorders>
              <w:top w:val="single" w:sz="6" w:space="0" w:color="auto"/>
              <w:left w:val="single" w:sz="6" w:space="0" w:color="auto"/>
              <w:bottom w:val="single" w:sz="6" w:space="0" w:color="auto"/>
            </w:tcBorders>
            <w:vAlign w:val="center"/>
          </w:tcPr>
          <w:p w14:paraId="651B1E7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( 9 471 )</w:t>
            </w:r>
          </w:p>
        </w:tc>
      </w:tr>
      <w:tr w:rsidR="00F61D1B" w14:paraId="1F8B79D9" w14:textId="77777777">
        <w:trPr>
          <w:trHeight w:val="200"/>
        </w:trPr>
        <w:tc>
          <w:tcPr>
            <w:tcW w:w="5850" w:type="dxa"/>
            <w:tcBorders>
              <w:top w:val="single" w:sz="6" w:space="0" w:color="auto"/>
              <w:bottom w:val="single" w:sz="6" w:space="0" w:color="auto"/>
              <w:right w:val="single" w:sz="6" w:space="0" w:color="auto"/>
            </w:tcBorders>
            <w:vAlign w:val="center"/>
          </w:tcPr>
          <w:p w14:paraId="6C273A1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37EB5EF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A7EE6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( 9 935 )</w:t>
            </w:r>
          </w:p>
        </w:tc>
        <w:tc>
          <w:tcPr>
            <w:tcW w:w="1645" w:type="dxa"/>
            <w:gridSpan w:val="2"/>
            <w:tcBorders>
              <w:top w:val="single" w:sz="6" w:space="0" w:color="auto"/>
              <w:left w:val="single" w:sz="6" w:space="0" w:color="auto"/>
              <w:bottom w:val="single" w:sz="6" w:space="0" w:color="auto"/>
            </w:tcBorders>
            <w:vAlign w:val="center"/>
          </w:tcPr>
          <w:p w14:paraId="547174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( 698 )</w:t>
            </w:r>
          </w:p>
        </w:tc>
      </w:tr>
      <w:tr w:rsidR="00F61D1B" w14:paraId="7DA47B63" w14:textId="77777777">
        <w:trPr>
          <w:trHeight w:val="200"/>
        </w:trPr>
        <w:tc>
          <w:tcPr>
            <w:tcW w:w="5850" w:type="dxa"/>
            <w:tcBorders>
              <w:top w:val="single" w:sz="6" w:space="0" w:color="auto"/>
              <w:bottom w:val="single" w:sz="6" w:space="0" w:color="auto"/>
              <w:right w:val="single" w:sz="6" w:space="0" w:color="auto"/>
            </w:tcBorders>
            <w:vAlign w:val="center"/>
          </w:tcPr>
          <w:p w14:paraId="44CE38E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66A8D5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BC8FF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( 4 950 )</w:t>
            </w:r>
          </w:p>
        </w:tc>
        <w:tc>
          <w:tcPr>
            <w:tcW w:w="1645" w:type="dxa"/>
            <w:gridSpan w:val="2"/>
            <w:tcBorders>
              <w:top w:val="single" w:sz="6" w:space="0" w:color="auto"/>
              <w:left w:val="single" w:sz="6" w:space="0" w:color="auto"/>
              <w:bottom w:val="single" w:sz="6" w:space="0" w:color="auto"/>
            </w:tcBorders>
            <w:vAlign w:val="center"/>
          </w:tcPr>
          <w:p w14:paraId="4CEB659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( 2 987 )</w:t>
            </w:r>
          </w:p>
        </w:tc>
      </w:tr>
      <w:tr w:rsidR="00F61D1B" w14:paraId="6FB77A24" w14:textId="77777777">
        <w:trPr>
          <w:trHeight w:val="200"/>
        </w:trPr>
        <w:tc>
          <w:tcPr>
            <w:tcW w:w="5850" w:type="dxa"/>
            <w:tcBorders>
              <w:top w:val="single" w:sz="6" w:space="0" w:color="auto"/>
              <w:bottom w:val="single" w:sz="6" w:space="0" w:color="auto"/>
              <w:right w:val="single" w:sz="6" w:space="0" w:color="auto"/>
            </w:tcBorders>
            <w:vAlign w:val="center"/>
          </w:tcPr>
          <w:p w14:paraId="2A1E6DA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6C60FCF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D5D8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EC77A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886B549" w14:textId="77777777">
        <w:trPr>
          <w:trHeight w:val="200"/>
        </w:trPr>
        <w:tc>
          <w:tcPr>
            <w:tcW w:w="5850" w:type="dxa"/>
            <w:tcBorders>
              <w:top w:val="single" w:sz="6" w:space="0" w:color="auto"/>
              <w:bottom w:val="single" w:sz="6" w:space="0" w:color="auto"/>
              <w:right w:val="single" w:sz="6" w:space="0" w:color="auto"/>
            </w:tcBorders>
            <w:vAlign w:val="center"/>
          </w:tcPr>
          <w:p w14:paraId="6CD5988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594A8BE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E6E52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3F2E6A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A77B14C" w14:textId="77777777">
        <w:trPr>
          <w:trHeight w:val="200"/>
        </w:trPr>
        <w:tc>
          <w:tcPr>
            <w:tcW w:w="5850" w:type="dxa"/>
            <w:tcBorders>
              <w:top w:val="single" w:sz="6" w:space="0" w:color="auto"/>
              <w:bottom w:val="single" w:sz="6" w:space="0" w:color="auto"/>
              <w:right w:val="single" w:sz="6" w:space="0" w:color="auto"/>
            </w:tcBorders>
            <w:vAlign w:val="center"/>
          </w:tcPr>
          <w:p w14:paraId="02E5829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14:paraId="39CFC93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3677EE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7C43A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36 049</w:t>
            </w:r>
          </w:p>
        </w:tc>
        <w:tc>
          <w:tcPr>
            <w:tcW w:w="1645" w:type="dxa"/>
            <w:gridSpan w:val="2"/>
            <w:tcBorders>
              <w:top w:val="single" w:sz="6" w:space="0" w:color="auto"/>
              <w:left w:val="single" w:sz="6" w:space="0" w:color="auto"/>
              <w:bottom w:val="single" w:sz="6" w:space="0" w:color="auto"/>
            </w:tcBorders>
            <w:vAlign w:val="center"/>
          </w:tcPr>
          <w:p w14:paraId="0E3D231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78 232</w:t>
            </w:r>
          </w:p>
        </w:tc>
      </w:tr>
      <w:tr w:rsidR="00F61D1B" w14:paraId="02301090" w14:textId="77777777">
        <w:trPr>
          <w:trHeight w:val="200"/>
        </w:trPr>
        <w:tc>
          <w:tcPr>
            <w:tcW w:w="5850" w:type="dxa"/>
            <w:tcBorders>
              <w:top w:val="single" w:sz="6" w:space="0" w:color="auto"/>
              <w:bottom w:val="single" w:sz="6" w:space="0" w:color="auto"/>
              <w:right w:val="single" w:sz="6" w:space="0" w:color="auto"/>
            </w:tcBorders>
            <w:vAlign w:val="center"/>
          </w:tcPr>
          <w:p w14:paraId="3CD9943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216DEA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67EDF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820823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2BA4D417" w14:textId="77777777">
        <w:trPr>
          <w:trHeight w:val="200"/>
        </w:trPr>
        <w:tc>
          <w:tcPr>
            <w:tcW w:w="5850" w:type="dxa"/>
            <w:tcBorders>
              <w:top w:val="single" w:sz="6" w:space="0" w:color="auto"/>
              <w:bottom w:val="single" w:sz="6" w:space="0" w:color="auto"/>
              <w:right w:val="single" w:sz="6" w:space="0" w:color="auto"/>
            </w:tcBorders>
            <w:vAlign w:val="center"/>
          </w:tcPr>
          <w:p w14:paraId="08F8079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2E488DF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7C1B1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427F31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254DC1F" w14:textId="77777777">
        <w:trPr>
          <w:trHeight w:val="200"/>
        </w:trPr>
        <w:tc>
          <w:tcPr>
            <w:tcW w:w="5850" w:type="dxa"/>
            <w:tcBorders>
              <w:top w:val="single" w:sz="6" w:space="0" w:color="auto"/>
              <w:bottom w:val="single" w:sz="6" w:space="0" w:color="auto"/>
              <w:right w:val="single" w:sz="6" w:space="0" w:color="auto"/>
            </w:tcBorders>
            <w:vAlign w:val="center"/>
          </w:tcPr>
          <w:p w14:paraId="6D6950A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C490EF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D11E8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1 201</w:t>
            </w:r>
          </w:p>
        </w:tc>
        <w:tc>
          <w:tcPr>
            <w:tcW w:w="1645" w:type="dxa"/>
            <w:gridSpan w:val="2"/>
            <w:tcBorders>
              <w:top w:val="single" w:sz="6" w:space="0" w:color="auto"/>
              <w:left w:val="single" w:sz="6" w:space="0" w:color="auto"/>
              <w:bottom w:val="single" w:sz="6" w:space="0" w:color="auto"/>
            </w:tcBorders>
            <w:vAlign w:val="center"/>
          </w:tcPr>
          <w:p w14:paraId="068D35C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476</w:t>
            </w:r>
          </w:p>
        </w:tc>
      </w:tr>
      <w:tr w:rsidR="00F61D1B" w14:paraId="33DB71EC" w14:textId="77777777">
        <w:trPr>
          <w:trHeight w:val="200"/>
        </w:trPr>
        <w:tc>
          <w:tcPr>
            <w:tcW w:w="5850" w:type="dxa"/>
            <w:tcBorders>
              <w:top w:val="single" w:sz="6" w:space="0" w:color="auto"/>
              <w:bottom w:val="single" w:sz="6" w:space="0" w:color="auto"/>
              <w:right w:val="single" w:sz="6" w:space="0" w:color="auto"/>
            </w:tcBorders>
            <w:vAlign w:val="center"/>
          </w:tcPr>
          <w:p w14:paraId="3C8D806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B82F17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762F1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FA069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E94CD2F" w14:textId="77777777">
        <w:trPr>
          <w:trHeight w:val="200"/>
        </w:trPr>
        <w:tc>
          <w:tcPr>
            <w:tcW w:w="5850" w:type="dxa"/>
            <w:tcBorders>
              <w:top w:val="single" w:sz="6" w:space="0" w:color="auto"/>
              <w:bottom w:val="single" w:sz="6" w:space="0" w:color="auto"/>
              <w:right w:val="single" w:sz="6" w:space="0" w:color="auto"/>
            </w:tcBorders>
            <w:vAlign w:val="center"/>
          </w:tcPr>
          <w:p w14:paraId="04AE44E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2C950C8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0F92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981AB4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AED4A5B" w14:textId="77777777">
        <w:trPr>
          <w:trHeight w:val="200"/>
        </w:trPr>
        <w:tc>
          <w:tcPr>
            <w:tcW w:w="5850" w:type="dxa"/>
            <w:tcBorders>
              <w:top w:val="single" w:sz="6" w:space="0" w:color="auto"/>
              <w:bottom w:val="single" w:sz="6" w:space="0" w:color="auto"/>
              <w:right w:val="single" w:sz="6" w:space="0" w:color="auto"/>
            </w:tcBorders>
            <w:vAlign w:val="center"/>
          </w:tcPr>
          <w:p w14:paraId="3D9070B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9412B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23DE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( 840 )</w:t>
            </w:r>
          </w:p>
        </w:tc>
        <w:tc>
          <w:tcPr>
            <w:tcW w:w="1645" w:type="dxa"/>
            <w:gridSpan w:val="2"/>
            <w:tcBorders>
              <w:top w:val="single" w:sz="6" w:space="0" w:color="auto"/>
              <w:left w:val="single" w:sz="6" w:space="0" w:color="auto"/>
              <w:bottom w:val="single" w:sz="6" w:space="0" w:color="auto"/>
            </w:tcBorders>
            <w:vAlign w:val="center"/>
          </w:tcPr>
          <w:p w14:paraId="6F0E841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( 1 614 )</w:t>
            </w:r>
          </w:p>
        </w:tc>
      </w:tr>
      <w:tr w:rsidR="00F61D1B" w14:paraId="3DB329DF" w14:textId="77777777">
        <w:trPr>
          <w:trHeight w:val="200"/>
        </w:trPr>
        <w:tc>
          <w:tcPr>
            <w:tcW w:w="5850" w:type="dxa"/>
            <w:tcBorders>
              <w:top w:val="single" w:sz="6" w:space="0" w:color="auto"/>
              <w:bottom w:val="single" w:sz="6" w:space="0" w:color="auto"/>
              <w:right w:val="single" w:sz="6" w:space="0" w:color="auto"/>
            </w:tcBorders>
            <w:vAlign w:val="center"/>
          </w:tcPr>
          <w:p w14:paraId="1C4A584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6B2A7A9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AE771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B1B345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44AFB14D" w14:textId="77777777">
        <w:trPr>
          <w:trHeight w:val="200"/>
        </w:trPr>
        <w:tc>
          <w:tcPr>
            <w:tcW w:w="5850" w:type="dxa"/>
            <w:tcBorders>
              <w:top w:val="single" w:sz="6" w:space="0" w:color="auto"/>
              <w:bottom w:val="single" w:sz="6" w:space="0" w:color="auto"/>
              <w:right w:val="single" w:sz="6" w:space="0" w:color="auto"/>
            </w:tcBorders>
            <w:vAlign w:val="center"/>
          </w:tcPr>
          <w:p w14:paraId="1D5A221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5D96F5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90566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( 4 068 )</w:t>
            </w:r>
          </w:p>
        </w:tc>
        <w:tc>
          <w:tcPr>
            <w:tcW w:w="1645" w:type="dxa"/>
            <w:gridSpan w:val="2"/>
            <w:tcBorders>
              <w:top w:val="single" w:sz="6" w:space="0" w:color="auto"/>
              <w:left w:val="single" w:sz="6" w:space="0" w:color="auto"/>
              <w:bottom w:val="single" w:sz="6" w:space="0" w:color="auto"/>
            </w:tcBorders>
            <w:vAlign w:val="center"/>
          </w:tcPr>
          <w:p w14:paraId="394FC7C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w:t>
            </w:r>
          </w:p>
        </w:tc>
      </w:tr>
      <w:tr w:rsidR="00F61D1B" w14:paraId="349122C1" w14:textId="77777777">
        <w:trPr>
          <w:trHeight w:val="200"/>
        </w:trPr>
        <w:tc>
          <w:tcPr>
            <w:tcW w:w="5850" w:type="dxa"/>
            <w:tcBorders>
              <w:top w:val="single" w:sz="6" w:space="0" w:color="auto"/>
              <w:bottom w:val="single" w:sz="6" w:space="0" w:color="auto"/>
              <w:right w:val="single" w:sz="6" w:space="0" w:color="auto"/>
            </w:tcBorders>
            <w:vAlign w:val="center"/>
          </w:tcPr>
          <w:p w14:paraId="23319D8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41762E7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E1A24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41BAB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2E58599" w14:textId="77777777">
        <w:trPr>
          <w:trHeight w:val="200"/>
        </w:trPr>
        <w:tc>
          <w:tcPr>
            <w:tcW w:w="5850" w:type="dxa"/>
            <w:tcBorders>
              <w:top w:val="single" w:sz="6" w:space="0" w:color="auto"/>
              <w:bottom w:val="single" w:sz="6" w:space="0" w:color="auto"/>
              <w:right w:val="single" w:sz="6" w:space="0" w:color="auto"/>
            </w:tcBorders>
            <w:vAlign w:val="center"/>
          </w:tcPr>
          <w:p w14:paraId="3EEF1A7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14:paraId="75D7CEC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32395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289C9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32 342</w:t>
            </w:r>
          </w:p>
        </w:tc>
        <w:tc>
          <w:tcPr>
            <w:tcW w:w="1645" w:type="dxa"/>
            <w:gridSpan w:val="2"/>
            <w:tcBorders>
              <w:top w:val="single" w:sz="6" w:space="0" w:color="auto"/>
              <w:left w:val="single" w:sz="6" w:space="0" w:color="auto"/>
              <w:bottom w:val="single" w:sz="6" w:space="0" w:color="auto"/>
            </w:tcBorders>
            <w:vAlign w:val="center"/>
          </w:tcPr>
          <w:p w14:paraId="2C0B270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77 077</w:t>
            </w:r>
          </w:p>
        </w:tc>
      </w:tr>
      <w:tr w:rsidR="00F61D1B" w14:paraId="5A5F407E" w14:textId="77777777">
        <w:trPr>
          <w:trHeight w:val="200"/>
        </w:trPr>
        <w:tc>
          <w:tcPr>
            <w:tcW w:w="5850" w:type="dxa"/>
            <w:tcBorders>
              <w:top w:val="single" w:sz="6" w:space="0" w:color="auto"/>
              <w:bottom w:val="single" w:sz="6" w:space="0" w:color="auto"/>
              <w:right w:val="single" w:sz="6" w:space="0" w:color="auto"/>
            </w:tcBorders>
            <w:vAlign w:val="center"/>
          </w:tcPr>
          <w:p w14:paraId="7A4305B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83E19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5B0D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D0EC31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528BBE1A" w14:textId="77777777">
        <w:trPr>
          <w:trHeight w:val="200"/>
        </w:trPr>
        <w:tc>
          <w:tcPr>
            <w:tcW w:w="5850" w:type="dxa"/>
            <w:tcBorders>
              <w:top w:val="single" w:sz="6" w:space="0" w:color="auto"/>
              <w:bottom w:val="single" w:sz="6" w:space="0" w:color="auto"/>
              <w:right w:val="single" w:sz="6" w:space="0" w:color="auto"/>
            </w:tcBorders>
            <w:vAlign w:val="center"/>
          </w:tcPr>
          <w:p w14:paraId="1339FFC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316109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8669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F7765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3150CCE" w14:textId="77777777">
        <w:trPr>
          <w:trHeight w:val="200"/>
        </w:trPr>
        <w:tc>
          <w:tcPr>
            <w:tcW w:w="5850" w:type="dxa"/>
            <w:tcBorders>
              <w:top w:val="single" w:sz="6" w:space="0" w:color="auto"/>
              <w:bottom w:val="single" w:sz="6" w:space="0" w:color="auto"/>
              <w:right w:val="single" w:sz="6" w:space="0" w:color="auto"/>
            </w:tcBorders>
            <w:vAlign w:val="center"/>
          </w:tcPr>
          <w:p w14:paraId="5608DE2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D3FA84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26AB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C9D21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402A8EA" w14:textId="77777777">
        <w:trPr>
          <w:trHeight w:val="200"/>
        </w:trPr>
        <w:tc>
          <w:tcPr>
            <w:tcW w:w="5850" w:type="dxa"/>
            <w:tcBorders>
              <w:top w:val="single" w:sz="6" w:space="0" w:color="auto"/>
              <w:bottom w:val="single" w:sz="6" w:space="0" w:color="auto"/>
              <w:right w:val="single" w:sz="6" w:space="0" w:color="auto"/>
            </w:tcBorders>
            <w:vAlign w:val="center"/>
          </w:tcPr>
          <w:p w14:paraId="7998FA8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14:paraId="7CCFCFA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B5E25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E254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32 342</w:t>
            </w:r>
          </w:p>
        </w:tc>
        <w:tc>
          <w:tcPr>
            <w:tcW w:w="1645" w:type="dxa"/>
            <w:gridSpan w:val="2"/>
            <w:tcBorders>
              <w:top w:val="single" w:sz="6" w:space="0" w:color="auto"/>
              <w:left w:val="single" w:sz="6" w:space="0" w:color="auto"/>
              <w:bottom w:val="single" w:sz="6" w:space="0" w:color="auto"/>
            </w:tcBorders>
            <w:vAlign w:val="center"/>
          </w:tcPr>
          <w:p w14:paraId="06C378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77 077</w:t>
            </w:r>
          </w:p>
        </w:tc>
      </w:tr>
      <w:tr w:rsidR="00F61D1B" w14:paraId="6F31385E" w14:textId="77777777">
        <w:trPr>
          <w:trHeight w:val="200"/>
        </w:trPr>
        <w:tc>
          <w:tcPr>
            <w:tcW w:w="5850" w:type="dxa"/>
            <w:tcBorders>
              <w:top w:val="single" w:sz="6" w:space="0" w:color="auto"/>
              <w:bottom w:val="single" w:sz="6" w:space="0" w:color="auto"/>
              <w:right w:val="single" w:sz="6" w:space="0" w:color="auto"/>
            </w:tcBorders>
            <w:vAlign w:val="center"/>
          </w:tcPr>
          <w:p w14:paraId="4516CEC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7089E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BD78D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FD1D04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14:paraId="4E4C6DE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61D1B" w14:paraId="2A8F7C42"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652105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ED2081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A8C3C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10E7E02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D1B" w14:paraId="1AD3B23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D9EB10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BF9B3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564652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1789C19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D1B" w14:paraId="6104965D" w14:textId="77777777">
        <w:trPr>
          <w:trHeight w:val="200"/>
        </w:trPr>
        <w:tc>
          <w:tcPr>
            <w:tcW w:w="5850" w:type="dxa"/>
            <w:tcBorders>
              <w:top w:val="single" w:sz="6" w:space="0" w:color="auto"/>
              <w:bottom w:val="single" w:sz="6" w:space="0" w:color="auto"/>
              <w:right w:val="single" w:sz="6" w:space="0" w:color="auto"/>
            </w:tcBorders>
            <w:vAlign w:val="center"/>
          </w:tcPr>
          <w:p w14:paraId="4667C57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60F1A8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5C79A50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1BBE9C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225871B" w14:textId="77777777">
        <w:trPr>
          <w:trHeight w:val="200"/>
        </w:trPr>
        <w:tc>
          <w:tcPr>
            <w:tcW w:w="5850" w:type="dxa"/>
            <w:tcBorders>
              <w:top w:val="single" w:sz="6" w:space="0" w:color="auto"/>
              <w:bottom w:val="single" w:sz="6" w:space="0" w:color="auto"/>
              <w:right w:val="single" w:sz="6" w:space="0" w:color="auto"/>
            </w:tcBorders>
            <w:vAlign w:val="center"/>
          </w:tcPr>
          <w:p w14:paraId="08095F8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6AA28D8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791CDC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34892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6F013C7" w14:textId="77777777">
        <w:trPr>
          <w:trHeight w:val="200"/>
        </w:trPr>
        <w:tc>
          <w:tcPr>
            <w:tcW w:w="5850" w:type="dxa"/>
            <w:tcBorders>
              <w:top w:val="single" w:sz="6" w:space="0" w:color="auto"/>
              <w:bottom w:val="single" w:sz="6" w:space="0" w:color="auto"/>
              <w:right w:val="single" w:sz="6" w:space="0" w:color="auto"/>
            </w:tcBorders>
            <w:vAlign w:val="center"/>
          </w:tcPr>
          <w:p w14:paraId="24BD032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022EE23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5BA7F7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5DFD4B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352B71B" w14:textId="77777777">
        <w:trPr>
          <w:trHeight w:val="200"/>
        </w:trPr>
        <w:tc>
          <w:tcPr>
            <w:tcW w:w="5850" w:type="dxa"/>
            <w:tcBorders>
              <w:top w:val="single" w:sz="6" w:space="0" w:color="auto"/>
              <w:bottom w:val="single" w:sz="6" w:space="0" w:color="auto"/>
              <w:right w:val="single" w:sz="6" w:space="0" w:color="auto"/>
            </w:tcBorders>
            <w:vAlign w:val="center"/>
          </w:tcPr>
          <w:p w14:paraId="43335B9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244E50D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6B80AB9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243850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8CEC2E7" w14:textId="77777777">
        <w:trPr>
          <w:trHeight w:val="200"/>
        </w:trPr>
        <w:tc>
          <w:tcPr>
            <w:tcW w:w="5850" w:type="dxa"/>
            <w:tcBorders>
              <w:top w:val="single" w:sz="6" w:space="0" w:color="auto"/>
              <w:bottom w:val="single" w:sz="6" w:space="0" w:color="auto"/>
              <w:right w:val="single" w:sz="6" w:space="0" w:color="auto"/>
            </w:tcBorders>
            <w:vAlign w:val="center"/>
          </w:tcPr>
          <w:p w14:paraId="074759A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57483E0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097F856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C2CAB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D657C4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F18088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80C49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A7956F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1C09C2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E7CAAB1" w14:textId="77777777">
        <w:trPr>
          <w:trHeight w:val="200"/>
        </w:trPr>
        <w:tc>
          <w:tcPr>
            <w:tcW w:w="5850" w:type="dxa"/>
            <w:tcBorders>
              <w:top w:val="single" w:sz="6" w:space="0" w:color="auto"/>
              <w:bottom w:val="single" w:sz="6" w:space="0" w:color="auto"/>
              <w:right w:val="single" w:sz="6" w:space="0" w:color="auto"/>
            </w:tcBorders>
            <w:vAlign w:val="center"/>
          </w:tcPr>
          <w:p w14:paraId="795CB12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740573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101F390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18DB41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2733702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FAD055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BB3C2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A36194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7874782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B86DB1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B6344B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A50F10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E3CA39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32 342</w:t>
            </w:r>
          </w:p>
        </w:tc>
        <w:tc>
          <w:tcPr>
            <w:tcW w:w="1645" w:type="dxa"/>
            <w:tcBorders>
              <w:top w:val="single" w:sz="6" w:space="0" w:color="auto"/>
              <w:left w:val="single" w:sz="6" w:space="0" w:color="auto"/>
              <w:bottom w:val="single" w:sz="6" w:space="0" w:color="auto"/>
            </w:tcBorders>
            <w:shd w:val="clear" w:color="auto" w:fill="E6E6E6"/>
            <w:vAlign w:val="center"/>
          </w:tcPr>
          <w:p w14:paraId="775CBB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77 077</w:t>
            </w:r>
          </w:p>
        </w:tc>
      </w:tr>
    </w:tbl>
    <w:p w14:paraId="3F8EC39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61D1B" w14:paraId="15B73B76"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62F1417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C69E12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4F05E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7473B3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D1B" w14:paraId="7418CC2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170CFD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FE2713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D1E9D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5A7FCE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D1B" w14:paraId="0EFEBD4E" w14:textId="77777777">
        <w:trPr>
          <w:trHeight w:val="200"/>
        </w:trPr>
        <w:tc>
          <w:tcPr>
            <w:tcW w:w="5850" w:type="dxa"/>
            <w:tcBorders>
              <w:top w:val="single" w:sz="6" w:space="0" w:color="auto"/>
              <w:bottom w:val="single" w:sz="6" w:space="0" w:color="auto"/>
              <w:right w:val="single" w:sz="6" w:space="0" w:color="auto"/>
            </w:tcBorders>
            <w:vAlign w:val="center"/>
          </w:tcPr>
          <w:p w14:paraId="765D295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6F07F6E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1F97BE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208 260</w:t>
            </w:r>
          </w:p>
        </w:tc>
        <w:tc>
          <w:tcPr>
            <w:tcW w:w="1645" w:type="dxa"/>
            <w:tcBorders>
              <w:top w:val="single" w:sz="6" w:space="0" w:color="auto"/>
              <w:left w:val="single" w:sz="6" w:space="0" w:color="auto"/>
              <w:bottom w:val="single" w:sz="6" w:space="0" w:color="auto"/>
            </w:tcBorders>
            <w:vAlign w:val="center"/>
          </w:tcPr>
          <w:p w14:paraId="1B866C8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203 479</w:t>
            </w:r>
          </w:p>
        </w:tc>
      </w:tr>
      <w:tr w:rsidR="00F61D1B" w14:paraId="17D5DBB9" w14:textId="77777777">
        <w:trPr>
          <w:trHeight w:val="200"/>
        </w:trPr>
        <w:tc>
          <w:tcPr>
            <w:tcW w:w="5850" w:type="dxa"/>
            <w:tcBorders>
              <w:top w:val="single" w:sz="6" w:space="0" w:color="auto"/>
              <w:bottom w:val="single" w:sz="6" w:space="0" w:color="auto"/>
              <w:right w:val="single" w:sz="6" w:space="0" w:color="auto"/>
            </w:tcBorders>
            <w:vAlign w:val="center"/>
          </w:tcPr>
          <w:p w14:paraId="5DB124A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FD7701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36F4B56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32 608</w:t>
            </w:r>
          </w:p>
        </w:tc>
        <w:tc>
          <w:tcPr>
            <w:tcW w:w="1645" w:type="dxa"/>
            <w:tcBorders>
              <w:top w:val="single" w:sz="6" w:space="0" w:color="auto"/>
              <w:left w:val="single" w:sz="6" w:space="0" w:color="auto"/>
              <w:bottom w:val="single" w:sz="6" w:space="0" w:color="auto"/>
            </w:tcBorders>
            <w:vAlign w:val="center"/>
          </w:tcPr>
          <w:p w14:paraId="64E09C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44 678</w:t>
            </w:r>
          </w:p>
        </w:tc>
      </w:tr>
      <w:tr w:rsidR="00F61D1B" w14:paraId="0FAC4DE0" w14:textId="77777777">
        <w:trPr>
          <w:trHeight w:val="200"/>
        </w:trPr>
        <w:tc>
          <w:tcPr>
            <w:tcW w:w="5850" w:type="dxa"/>
            <w:tcBorders>
              <w:top w:val="single" w:sz="6" w:space="0" w:color="auto"/>
              <w:bottom w:val="single" w:sz="6" w:space="0" w:color="auto"/>
              <w:right w:val="single" w:sz="6" w:space="0" w:color="auto"/>
            </w:tcBorders>
            <w:vAlign w:val="center"/>
          </w:tcPr>
          <w:p w14:paraId="025B17B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7BA949E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28840F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7 674</w:t>
            </w:r>
          </w:p>
        </w:tc>
        <w:tc>
          <w:tcPr>
            <w:tcW w:w="1645" w:type="dxa"/>
            <w:tcBorders>
              <w:top w:val="single" w:sz="6" w:space="0" w:color="auto"/>
              <w:left w:val="single" w:sz="6" w:space="0" w:color="auto"/>
              <w:bottom w:val="single" w:sz="6" w:space="0" w:color="auto"/>
            </w:tcBorders>
            <w:vAlign w:val="center"/>
          </w:tcPr>
          <w:p w14:paraId="6D4F20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8 467</w:t>
            </w:r>
          </w:p>
        </w:tc>
      </w:tr>
      <w:tr w:rsidR="00F61D1B" w14:paraId="61BF4A58" w14:textId="77777777">
        <w:trPr>
          <w:trHeight w:val="200"/>
        </w:trPr>
        <w:tc>
          <w:tcPr>
            <w:tcW w:w="5850" w:type="dxa"/>
            <w:tcBorders>
              <w:top w:val="single" w:sz="6" w:space="0" w:color="auto"/>
              <w:bottom w:val="single" w:sz="6" w:space="0" w:color="auto"/>
              <w:right w:val="single" w:sz="6" w:space="0" w:color="auto"/>
            </w:tcBorders>
            <w:vAlign w:val="center"/>
          </w:tcPr>
          <w:p w14:paraId="6034357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DF3B45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195ABB4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23 676</w:t>
            </w:r>
          </w:p>
        </w:tc>
        <w:tc>
          <w:tcPr>
            <w:tcW w:w="1645" w:type="dxa"/>
            <w:tcBorders>
              <w:top w:val="single" w:sz="6" w:space="0" w:color="auto"/>
              <w:left w:val="single" w:sz="6" w:space="0" w:color="auto"/>
              <w:bottom w:val="single" w:sz="6" w:space="0" w:color="auto"/>
            </w:tcBorders>
            <w:vAlign w:val="center"/>
          </w:tcPr>
          <w:p w14:paraId="48CFAA2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24 246</w:t>
            </w:r>
          </w:p>
        </w:tc>
      </w:tr>
      <w:tr w:rsidR="00F61D1B" w14:paraId="15809F2A" w14:textId="77777777">
        <w:trPr>
          <w:trHeight w:val="200"/>
        </w:trPr>
        <w:tc>
          <w:tcPr>
            <w:tcW w:w="5850" w:type="dxa"/>
            <w:tcBorders>
              <w:top w:val="single" w:sz="6" w:space="0" w:color="auto"/>
              <w:bottom w:val="single" w:sz="6" w:space="0" w:color="auto"/>
              <w:right w:val="single" w:sz="6" w:space="0" w:color="auto"/>
            </w:tcBorders>
            <w:vAlign w:val="center"/>
          </w:tcPr>
          <w:p w14:paraId="02940A4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45C213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5D73DEE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57 805</w:t>
            </w:r>
          </w:p>
        </w:tc>
        <w:tc>
          <w:tcPr>
            <w:tcW w:w="1645" w:type="dxa"/>
            <w:tcBorders>
              <w:top w:val="single" w:sz="6" w:space="0" w:color="auto"/>
              <w:left w:val="single" w:sz="6" w:space="0" w:color="auto"/>
              <w:bottom w:val="single" w:sz="6" w:space="0" w:color="auto"/>
            </w:tcBorders>
            <w:vAlign w:val="center"/>
          </w:tcPr>
          <w:p w14:paraId="413B282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44 984</w:t>
            </w:r>
          </w:p>
        </w:tc>
      </w:tr>
      <w:tr w:rsidR="00F61D1B" w14:paraId="2DBE6CD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266C1D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B25FA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B14DF6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330 023</w:t>
            </w:r>
          </w:p>
        </w:tc>
        <w:tc>
          <w:tcPr>
            <w:tcW w:w="1645" w:type="dxa"/>
            <w:tcBorders>
              <w:top w:val="single" w:sz="6" w:space="0" w:color="auto"/>
              <w:left w:val="single" w:sz="6" w:space="0" w:color="auto"/>
              <w:bottom w:val="single" w:sz="6" w:space="0" w:color="auto"/>
            </w:tcBorders>
            <w:shd w:val="clear" w:color="auto" w:fill="E6E6E6"/>
            <w:vAlign w:val="center"/>
          </w:tcPr>
          <w:p w14:paraId="2ACA4B7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325 854</w:t>
            </w:r>
          </w:p>
        </w:tc>
      </w:tr>
    </w:tbl>
    <w:p w14:paraId="7D629F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61D1B" w14:paraId="7C9A3D8B"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4B89A2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A19091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D7F3D9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056B33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D1B" w14:paraId="6E521CC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43804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403C2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F4F57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71EB63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D1B" w14:paraId="78CA12B3" w14:textId="77777777">
        <w:trPr>
          <w:trHeight w:val="200"/>
        </w:trPr>
        <w:tc>
          <w:tcPr>
            <w:tcW w:w="5850" w:type="dxa"/>
            <w:tcBorders>
              <w:top w:val="single" w:sz="6" w:space="0" w:color="auto"/>
              <w:bottom w:val="single" w:sz="6" w:space="0" w:color="auto"/>
              <w:right w:val="single" w:sz="6" w:space="0" w:color="auto"/>
            </w:tcBorders>
            <w:vAlign w:val="center"/>
          </w:tcPr>
          <w:p w14:paraId="5F26993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66CFCEB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4D3AC54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38 200</w:t>
            </w:r>
          </w:p>
        </w:tc>
        <w:tc>
          <w:tcPr>
            <w:tcW w:w="1645" w:type="dxa"/>
            <w:tcBorders>
              <w:top w:val="single" w:sz="6" w:space="0" w:color="auto"/>
              <w:left w:val="single" w:sz="6" w:space="0" w:color="auto"/>
              <w:bottom w:val="single" w:sz="6" w:space="0" w:color="auto"/>
            </w:tcBorders>
            <w:vAlign w:val="center"/>
          </w:tcPr>
          <w:p w14:paraId="62AF43D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38 200</w:t>
            </w:r>
          </w:p>
        </w:tc>
      </w:tr>
      <w:tr w:rsidR="00F61D1B" w14:paraId="0A18BDD4" w14:textId="77777777">
        <w:trPr>
          <w:trHeight w:val="200"/>
        </w:trPr>
        <w:tc>
          <w:tcPr>
            <w:tcW w:w="5850" w:type="dxa"/>
            <w:tcBorders>
              <w:top w:val="single" w:sz="6" w:space="0" w:color="auto"/>
              <w:bottom w:val="single" w:sz="6" w:space="0" w:color="auto"/>
              <w:right w:val="single" w:sz="6" w:space="0" w:color="auto"/>
            </w:tcBorders>
            <w:vAlign w:val="center"/>
          </w:tcPr>
          <w:p w14:paraId="7B3C527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543384C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577A9E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38 200</w:t>
            </w:r>
          </w:p>
        </w:tc>
        <w:tc>
          <w:tcPr>
            <w:tcW w:w="1645" w:type="dxa"/>
            <w:tcBorders>
              <w:top w:val="single" w:sz="6" w:space="0" w:color="auto"/>
              <w:left w:val="single" w:sz="6" w:space="0" w:color="auto"/>
              <w:bottom w:val="single" w:sz="6" w:space="0" w:color="auto"/>
            </w:tcBorders>
            <w:vAlign w:val="center"/>
          </w:tcPr>
          <w:p w14:paraId="162E525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38 200</w:t>
            </w:r>
          </w:p>
        </w:tc>
      </w:tr>
      <w:tr w:rsidR="00F61D1B" w14:paraId="68CBDAA2" w14:textId="77777777">
        <w:trPr>
          <w:trHeight w:val="200"/>
        </w:trPr>
        <w:tc>
          <w:tcPr>
            <w:tcW w:w="5850" w:type="dxa"/>
            <w:tcBorders>
              <w:top w:val="single" w:sz="6" w:space="0" w:color="auto"/>
              <w:bottom w:val="single" w:sz="6" w:space="0" w:color="auto"/>
              <w:right w:val="single" w:sz="6" w:space="0" w:color="auto"/>
            </w:tcBorders>
            <w:vAlign w:val="center"/>
          </w:tcPr>
          <w:p w14:paraId="72371DA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477A170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31D2C6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846,649210</w:t>
            </w:r>
          </w:p>
        </w:tc>
        <w:tc>
          <w:tcPr>
            <w:tcW w:w="1645" w:type="dxa"/>
            <w:tcBorders>
              <w:top w:val="single" w:sz="6" w:space="0" w:color="auto"/>
              <w:left w:val="single" w:sz="6" w:space="0" w:color="auto"/>
              <w:bottom w:val="single" w:sz="6" w:space="0" w:color="auto"/>
            </w:tcBorders>
            <w:vAlign w:val="center"/>
          </w:tcPr>
          <w:p w14:paraId="7E14389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2 017,722510</w:t>
            </w:r>
          </w:p>
        </w:tc>
      </w:tr>
      <w:tr w:rsidR="00F61D1B" w14:paraId="78C02730" w14:textId="77777777">
        <w:trPr>
          <w:trHeight w:val="200"/>
        </w:trPr>
        <w:tc>
          <w:tcPr>
            <w:tcW w:w="5850" w:type="dxa"/>
            <w:tcBorders>
              <w:top w:val="single" w:sz="6" w:space="0" w:color="auto"/>
              <w:bottom w:val="single" w:sz="6" w:space="0" w:color="auto"/>
              <w:right w:val="single" w:sz="6" w:space="0" w:color="auto"/>
            </w:tcBorders>
            <w:vAlign w:val="center"/>
          </w:tcPr>
          <w:p w14:paraId="6F8F7AB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6E631CE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6B5908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846,649210</w:t>
            </w:r>
          </w:p>
        </w:tc>
        <w:tc>
          <w:tcPr>
            <w:tcW w:w="1645" w:type="dxa"/>
            <w:tcBorders>
              <w:top w:val="single" w:sz="6" w:space="0" w:color="auto"/>
              <w:left w:val="single" w:sz="6" w:space="0" w:color="auto"/>
              <w:bottom w:val="single" w:sz="6" w:space="0" w:color="auto"/>
            </w:tcBorders>
            <w:vAlign w:val="center"/>
          </w:tcPr>
          <w:p w14:paraId="51A66D6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2 017,722510</w:t>
            </w:r>
          </w:p>
        </w:tc>
      </w:tr>
      <w:tr w:rsidR="00F61D1B" w14:paraId="40646054" w14:textId="77777777">
        <w:trPr>
          <w:trHeight w:val="200"/>
        </w:trPr>
        <w:tc>
          <w:tcPr>
            <w:tcW w:w="5850" w:type="dxa"/>
            <w:tcBorders>
              <w:top w:val="single" w:sz="6" w:space="0" w:color="auto"/>
              <w:bottom w:val="single" w:sz="6" w:space="0" w:color="auto"/>
              <w:right w:val="single" w:sz="6" w:space="0" w:color="auto"/>
            </w:tcBorders>
            <w:vAlign w:val="center"/>
          </w:tcPr>
          <w:p w14:paraId="7EAC58A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34D278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095C31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30DA43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14:paraId="65D04DBB"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0342E94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О.О.</w:t>
      </w:r>
    </w:p>
    <w:p w14:paraId="38FB5927"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1D97EE4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w:t>
      </w:r>
    </w:p>
    <w:p w14:paraId="689D2B14"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F61D1B" w14:paraId="0C56882A"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708A7FD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F61D1B" w14:paraId="69904AA3" w14:textId="77777777">
        <w:trPr>
          <w:gridBefore w:val="2"/>
          <w:wBefore w:w="6650" w:type="dxa"/>
          <w:trHeight w:val="200"/>
        </w:trPr>
        <w:tc>
          <w:tcPr>
            <w:tcW w:w="1990" w:type="dxa"/>
            <w:tcBorders>
              <w:top w:val="nil"/>
              <w:left w:val="nil"/>
              <w:bottom w:val="nil"/>
              <w:right w:val="single" w:sz="6" w:space="0" w:color="auto"/>
            </w:tcBorders>
            <w:vAlign w:val="center"/>
          </w:tcPr>
          <w:p w14:paraId="6EB263E2"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4CAED0E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F61D1B" w14:paraId="51F2F3C0" w14:textId="77777777">
        <w:tc>
          <w:tcPr>
            <w:tcW w:w="2160" w:type="dxa"/>
            <w:tcBorders>
              <w:top w:val="nil"/>
              <w:left w:val="nil"/>
              <w:bottom w:val="nil"/>
              <w:right w:val="nil"/>
            </w:tcBorders>
            <w:vAlign w:val="center"/>
          </w:tcPr>
          <w:p w14:paraId="5F8C3591"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20EFDA2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"КРЕМIНЬ"</w:t>
            </w:r>
          </w:p>
        </w:tc>
        <w:tc>
          <w:tcPr>
            <w:tcW w:w="1990" w:type="dxa"/>
            <w:tcBorders>
              <w:top w:val="nil"/>
              <w:left w:val="nil"/>
              <w:bottom w:val="nil"/>
              <w:right w:val="single" w:sz="6" w:space="0" w:color="auto"/>
            </w:tcBorders>
            <w:vAlign w:val="center"/>
          </w:tcPr>
          <w:p w14:paraId="2C91329C"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94F4AB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22817612</w:t>
            </w:r>
          </w:p>
        </w:tc>
      </w:tr>
    </w:tbl>
    <w:p w14:paraId="707DE457"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28ADC469"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2D54ABB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244C4E7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1E6B13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61D1B" w14:paraId="1D166D1A"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CE77B9C"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277DB85C"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F61D1B" w14:paraId="0B780F9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0644375" w14:textId="77777777" w:rsidR="00F61D1B" w:rsidRDefault="00F61D1B">
            <w:pPr>
              <w:widowControl w:val="0"/>
              <w:autoSpaceDE w:val="0"/>
              <w:autoSpaceDN w:val="0"/>
              <w:adjustRightInd w:val="0"/>
              <w:spacing w:after="0" w:line="240" w:lineRule="auto"/>
              <w:jc w:val="right"/>
              <w:rPr>
                <w:rFonts w:ascii="Times New Roman CYR" w:hAnsi="Times New Roman CYR" w:cs="Times New Roman CYR"/>
              </w:rPr>
            </w:pPr>
          </w:p>
          <w:p w14:paraId="217C9E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4CBC59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867F30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26E3C7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D1B" w14:paraId="19EFD54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7FB735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485B09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7D5849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54BD9D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D1B" w14:paraId="6FB301CC" w14:textId="77777777">
        <w:trPr>
          <w:trHeight w:val="200"/>
        </w:trPr>
        <w:tc>
          <w:tcPr>
            <w:tcW w:w="5850" w:type="dxa"/>
            <w:tcBorders>
              <w:top w:val="single" w:sz="6" w:space="0" w:color="auto"/>
              <w:bottom w:val="single" w:sz="6" w:space="0" w:color="auto"/>
              <w:right w:val="single" w:sz="6" w:space="0" w:color="auto"/>
            </w:tcBorders>
            <w:vAlign w:val="center"/>
          </w:tcPr>
          <w:p w14:paraId="20D6FBE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14:paraId="7289F22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311CA9D3"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ABD8B2"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2A504B8"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4977FFAA" w14:textId="77777777">
        <w:trPr>
          <w:trHeight w:val="200"/>
        </w:trPr>
        <w:tc>
          <w:tcPr>
            <w:tcW w:w="5850" w:type="dxa"/>
            <w:tcBorders>
              <w:top w:val="single" w:sz="6" w:space="0" w:color="auto"/>
              <w:bottom w:val="single" w:sz="6" w:space="0" w:color="auto"/>
              <w:right w:val="single" w:sz="6" w:space="0" w:color="auto"/>
            </w:tcBorders>
            <w:vAlign w:val="center"/>
          </w:tcPr>
          <w:p w14:paraId="4158F21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C4BFCF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33D0A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283 534</w:t>
            </w:r>
          </w:p>
        </w:tc>
        <w:tc>
          <w:tcPr>
            <w:tcW w:w="1645" w:type="dxa"/>
            <w:gridSpan w:val="2"/>
            <w:tcBorders>
              <w:top w:val="single" w:sz="6" w:space="0" w:color="auto"/>
              <w:left w:val="single" w:sz="6" w:space="0" w:color="auto"/>
              <w:bottom w:val="single" w:sz="6" w:space="0" w:color="auto"/>
            </w:tcBorders>
            <w:vAlign w:val="center"/>
          </w:tcPr>
          <w:p w14:paraId="10D7FFA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310 177</w:t>
            </w:r>
          </w:p>
        </w:tc>
      </w:tr>
      <w:tr w:rsidR="00F61D1B" w14:paraId="27D73C55" w14:textId="77777777">
        <w:trPr>
          <w:trHeight w:val="200"/>
        </w:trPr>
        <w:tc>
          <w:tcPr>
            <w:tcW w:w="5850" w:type="dxa"/>
            <w:tcBorders>
              <w:top w:val="single" w:sz="6" w:space="0" w:color="auto"/>
              <w:bottom w:val="single" w:sz="6" w:space="0" w:color="auto"/>
              <w:right w:val="single" w:sz="6" w:space="0" w:color="auto"/>
            </w:tcBorders>
            <w:vAlign w:val="center"/>
          </w:tcPr>
          <w:p w14:paraId="1B97ED9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2E832CC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597D1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21FC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5A893B4" w14:textId="77777777">
        <w:trPr>
          <w:trHeight w:val="200"/>
        </w:trPr>
        <w:tc>
          <w:tcPr>
            <w:tcW w:w="5850" w:type="dxa"/>
            <w:tcBorders>
              <w:top w:val="single" w:sz="6" w:space="0" w:color="auto"/>
              <w:bottom w:val="single" w:sz="6" w:space="0" w:color="auto"/>
              <w:right w:val="single" w:sz="6" w:space="0" w:color="auto"/>
            </w:tcBorders>
            <w:vAlign w:val="center"/>
          </w:tcPr>
          <w:p w14:paraId="07323FF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DCC3A8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EDFA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9F8B1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DDB2BED" w14:textId="77777777">
        <w:trPr>
          <w:trHeight w:val="200"/>
        </w:trPr>
        <w:tc>
          <w:tcPr>
            <w:tcW w:w="5850" w:type="dxa"/>
            <w:tcBorders>
              <w:top w:val="single" w:sz="6" w:space="0" w:color="auto"/>
              <w:bottom w:val="single" w:sz="6" w:space="0" w:color="auto"/>
              <w:right w:val="single" w:sz="6" w:space="0" w:color="auto"/>
            </w:tcBorders>
            <w:vAlign w:val="center"/>
          </w:tcPr>
          <w:p w14:paraId="1F3734C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3EFE48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1FA22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9D97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1 136</w:t>
            </w:r>
          </w:p>
        </w:tc>
      </w:tr>
      <w:tr w:rsidR="00F61D1B" w14:paraId="4CC47CC7" w14:textId="77777777">
        <w:trPr>
          <w:trHeight w:val="200"/>
        </w:trPr>
        <w:tc>
          <w:tcPr>
            <w:tcW w:w="5850" w:type="dxa"/>
            <w:tcBorders>
              <w:top w:val="single" w:sz="6" w:space="0" w:color="auto"/>
              <w:bottom w:val="single" w:sz="6" w:space="0" w:color="auto"/>
              <w:right w:val="single" w:sz="6" w:space="0" w:color="auto"/>
            </w:tcBorders>
            <w:vAlign w:val="center"/>
          </w:tcPr>
          <w:p w14:paraId="3C311D7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4343DCB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77D9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9EDA44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528FC30" w14:textId="77777777">
        <w:trPr>
          <w:trHeight w:val="200"/>
        </w:trPr>
        <w:tc>
          <w:tcPr>
            <w:tcW w:w="5850" w:type="dxa"/>
            <w:tcBorders>
              <w:top w:val="single" w:sz="6" w:space="0" w:color="auto"/>
              <w:bottom w:val="single" w:sz="6" w:space="0" w:color="auto"/>
              <w:right w:val="single" w:sz="6" w:space="0" w:color="auto"/>
            </w:tcBorders>
            <w:vAlign w:val="center"/>
          </w:tcPr>
          <w:p w14:paraId="28F3CC9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2BFC7EB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9625B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B31EB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81ACB58" w14:textId="77777777">
        <w:trPr>
          <w:trHeight w:val="200"/>
        </w:trPr>
        <w:tc>
          <w:tcPr>
            <w:tcW w:w="5850" w:type="dxa"/>
            <w:tcBorders>
              <w:top w:val="single" w:sz="6" w:space="0" w:color="auto"/>
              <w:bottom w:val="single" w:sz="6" w:space="0" w:color="auto"/>
              <w:right w:val="single" w:sz="6" w:space="0" w:color="auto"/>
            </w:tcBorders>
            <w:vAlign w:val="center"/>
          </w:tcPr>
          <w:p w14:paraId="405FBDF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34068DC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7B0E1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1 364</w:t>
            </w:r>
          </w:p>
        </w:tc>
        <w:tc>
          <w:tcPr>
            <w:tcW w:w="1645" w:type="dxa"/>
            <w:gridSpan w:val="2"/>
            <w:tcBorders>
              <w:top w:val="single" w:sz="6" w:space="0" w:color="auto"/>
              <w:left w:val="single" w:sz="6" w:space="0" w:color="auto"/>
              <w:bottom w:val="single" w:sz="6" w:space="0" w:color="auto"/>
            </w:tcBorders>
            <w:vAlign w:val="center"/>
          </w:tcPr>
          <w:p w14:paraId="5DD7BA8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1 073</w:t>
            </w:r>
          </w:p>
        </w:tc>
      </w:tr>
      <w:tr w:rsidR="00F61D1B" w14:paraId="38FC1267" w14:textId="77777777">
        <w:trPr>
          <w:trHeight w:val="200"/>
        </w:trPr>
        <w:tc>
          <w:tcPr>
            <w:tcW w:w="5850" w:type="dxa"/>
            <w:tcBorders>
              <w:top w:val="single" w:sz="6" w:space="0" w:color="auto"/>
              <w:bottom w:val="single" w:sz="6" w:space="0" w:color="auto"/>
              <w:right w:val="single" w:sz="6" w:space="0" w:color="auto"/>
            </w:tcBorders>
            <w:vAlign w:val="center"/>
          </w:tcPr>
          <w:p w14:paraId="76F7B8B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18757AA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F01B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F6E63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5BEC245" w14:textId="77777777">
        <w:trPr>
          <w:trHeight w:val="200"/>
        </w:trPr>
        <w:tc>
          <w:tcPr>
            <w:tcW w:w="5850" w:type="dxa"/>
            <w:tcBorders>
              <w:top w:val="single" w:sz="6" w:space="0" w:color="auto"/>
              <w:bottom w:val="single" w:sz="6" w:space="0" w:color="auto"/>
              <w:right w:val="single" w:sz="6" w:space="0" w:color="auto"/>
            </w:tcBorders>
            <w:vAlign w:val="center"/>
          </w:tcPr>
          <w:p w14:paraId="395ABFB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69791E6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90303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9726F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8718406" w14:textId="77777777">
        <w:trPr>
          <w:trHeight w:val="200"/>
        </w:trPr>
        <w:tc>
          <w:tcPr>
            <w:tcW w:w="5850" w:type="dxa"/>
            <w:tcBorders>
              <w:top w:val="single" w:sz="6" w:space="0" w:color="auto"/>
              <w:bottom w:val="single" w:sz="6" w:space="0" w:color="auto"/>
              <w:right w:val="single" w:sz="6" w:space="0" w:color="auto"/>
            </w:tcBorders>
            <w:vAlign w:val="center"/>
          </w:tcPr>
          <w:p w14:paraId="322FCA8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6E79617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9C72C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EB719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F867E61" w14:textId="77777777">
        <w:trPr>
          <w:trHeight w:val="200"/>
        </w:trPr>
        <w:tc>
          <w:tcPr>
            <w:tcW w:w="5850" w:type="dxa"/>
            <w:tcBorders>
              <w:top w:val="single" w:sz="6" w:space="0" w:color="auto"/>
              <w:bottom w:val="single" w:sz="6" w:space="0" w:color="auto"/>
              <w:right w:val="single" w:sz="6" w:space="0" w:color="auto"/>
            </w:tcBorders>
            <w:vAlign w:val="center"/>
          </w:tcPr>
          <w:p w14:paraId="45E2AFA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247A3CF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8298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137B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DA8DA95" w14:textId="77777777">
        <w:trPr>
          <w:trHeight w:val="200"/>
        </w:trPr>
        <w:tc>
          <w:tcPr>
            <w:tcW w:w="5850" w:type="dxa"/>
            <w:tcBorders>
              <w:top w:val="single" w:sz="6" w:space="0" w:color="auto"/>
              <w:bottom w:val="single" w:sz="6" w:space="0" w:color="auto"/>
              <w:right w:val="single" w:sz="6" w:space="0" w:color="auto"/>
            </w:tcBorders>
            <w:vAlign w:val="center"/>
          </w:tcPr>
          <w:p w14:paraId="45AB2C9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52D95F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405D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852057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12F74A7" w14:textId="77777777">
        <w:trPr>
          <w:trHeight w:val="200"/>
        </w:trPr>
        <w:tc>
          <w:tcPr>
            <w:tcW w:w="5850" w:type="dxa"/>
            <w:tcBorders>
              <w:top w:val="single" w:sz="6" w:space="0" w:color="auto"/>
              <w:bottom w:val="single" w:sz="6" w:space="0" w:color="auto"/>
              <w:right w:val="single" w:sz="6" w:space="0" w:color="auto"/>
            </w:tcBorders>
            <w:vAlign w:val="center"/>
          </w:tcPr>
          <w:p w14:paraId="31D667F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096010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7640E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A4612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B4CE7A4" w14:textId="77777777">
        <w:trPr>
          <w:trHeight w:val="200"/>
        </w:trPr>
        <w:tc>
          <w:tcPr>
            <w:tcW w:w="5850" w:type="dxa"/>
            <w:tcBorders>
              <w:top w:val="single" w:sz="6" w:space="0" w:color="auto"/>
              <w:bottom w:val="single" w:sz="6" w:space="0" w:color="auto"/>
              <w:right w:val="single" w:sz="6" w:space="0" w:color="auto"/>
            </w:tcBorders>
            <w:vAlign w:val="center"/>
          </w:tcPr>
          <w:p w14:paraId="649AE49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254037F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B0DB8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2 366</w:t>
            </w:r>
          </w:p>
        </w:tc>
        <w:tc>
          <w:tcPr>
            <w:tcW w:w="1645" w:type="dxa"/>
            <w:gridSpan w:val="2"/>
            <w:tcBorders>
              <w:top w:val="single" w:sz="6" w:space="0" w:color="auto"/>
              <w:left w:val="single" w:sz="6" w:space="0" w:color="auto"/>
              <w:bottom w:val="single" w:sz="6" w:space="0" w:color="auto"/>
            </w:tcBorders>
            <w:vAlign w:val="center"/>
          </w:tcPr>
          <w:p w14:paraId="3AE26BC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7 824</w:t>
            </w:r>
          </w:p>
        </w:tc>
      </w:tr>
      <w:tr w:rsidR="00F61D1B" w14:paraId="2016DF85" w14:textId="77777777">
        <w:trPr>
          <w:trHeight w:val="200"/>
        </w:trPr>
        <w:tc>
          <w:tcPr>
            <w:tcW w:w="5850" w:type="dxa"/>
            <w:tcBorders>
              <w:top w:val="single" w:sz="6" w:space="0" w:color="auto"/>
              <w:bottom w:val="single" w:sz="6" w:space="0" w:color="auto"/>
              <w:right w:val="single" w:sz="6" w:space="0" w:color="auto"/>
            </w:tcBorders>
            <w:vAlign w:val="center"/>
          </w:tcPr>
          <w:p w14:paraId="705F433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11A25725"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F5E8E8"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3F4C42E"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4019AB4E" w14:textId="77777777">
        <w:trPr>
          <w:trHeight w:val="200"/>
        </w:trPr>
        <w:tc>
          <w:tcPr>
            <w:tcW w:w="5850" w:type="dxa"/>
            <w:tcBorders>
              <w:top w:val="single" w:sz="6" w:space="0" w:color="auto"/>
              <w:bottom w:val="single" w:sz="6" w:space="0" w:color="auto"/>
              <w:right w:val="single" w:sz="6" w:space="0" w:color="auto"/>
            </w:tcBorders>
            <w:vAlign w:val="center"/>
          </w:tcPr>
          <w:p w14:paraId="2889BDB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741065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9D8C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( 193 568 )</w:t>
            </w:r>
          </w:p>
        </w:tc>
        <w:tc>
          <w:tcPr>
            <w:tcW w:w="1645" w:type="dxa"/>
            <w:gridSpan w:val="2"/>
            <w:tcBorders>
              <w:top w:val="single" w:sz="6" w:space="0" w:color="auto"/>
              <w:left w:val="single" w:sz="6" w:space="0" w:color="auto"/>
              <w:bottom w:val="single" w:sz="6" w:space="0" w:color="auto"/>
            </w:tcBorders>
            <w:vAlign w:val="center"/>
          </w:tcPr>
          <w:p w14:paraId="4B315F1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( 217 758 )</w:t>
            </w:r>
          </w:p>
        </w:tc>
      </w:tr>
      <w:tr w:rsidR="00F61D1B" w14:paraId="38112DFB" w14:textId="77777777">
        <w:trPr>
          <w:trHeight w:val="200"/>
        </w:trPr>
        <w:tc>
          <w:tcPr>
            <w:tcW w:w="5850" w:type="dxa"/>
            <w:tcBorders>
              <w:top w:val="single" w:sz="6" w:space="0" w:color="auto"/>
              <w:bottom w:val="single" w:sz="6" w:space="0" w:color="auto"/>
              <w:right w:val="single" w:sz="6" w:space="0" w:color="auto"/>
            </w:tcBorders>
            <w:vAlign w:val="center"/>
          </w:tcPr>
          <w:p w14:paraId="33CDA0C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729E038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F9467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( 30 040 )</w:t>
            </w:r>
          </w:p>
        </w:tc>
        <w:tc>
          <w:tcPr>
            <w:tcW w:w="1645" w:type="dxa"/>
            <w:gridSpan w:val="2"/>
            <w:tcBorders>
              <w:top w:val="single" w:sz="6" w:space="0" w:color="auto"/>
              <w:left w:val="single" w:sz="6" w:space="0" w:color="auto"/>
              <w:bottom w:val="single" w:sz="6" w:space="0" w:color="auto"/>
            </w:tcBorders>
            <w:vAlign w:val="center"/>
          </w:tcPr>
          <w:p w14:paraId="20109AD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( 31 904 )</w:t>
            </w:r>
          </w:p>
        </w:tc>
      </w:tr>
      <w:tr w:rsidR="00F61D1B" w14:paraId="0C96F28F" w14:textId="77777777">
        <w:trPr>
          <w:trHeight w:val="200"/>
        </w:trPr>
        <w:tc>
          <w:tcPr>
            <w:tcW w:w="5850" w:type="dxa"/>
            <w:tcBorders>
              <w:top w:val="single" w:sz="6" w:space="0" w:color="auto"/>
              <w:bottom w:val="single" w:sz="6" w:space="0" w:color="auto"/>
              <w:right w:val="single" w:sz="6" w:space="0" w:color="auto"/>
            </w:tcBorders>
            <w:vAlign w:val="center"/>
          </w:tcPr>
          <w:p w14:paraId="061DC40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EF65C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49211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( 8 621 )</w:t>
            </w:r>
          </w:p>
        </w:tc>
        <w:tc>
          <w:tcPr>
            <w:tcW w:w="1645" w:type="dxa"/>
            <w:gridSpan w:val="2"/>
            <w:tcBorders>
              <w:top w:val="single" w:sz="6" w:space="0" w:color="auto"/>
              <w:left w:val="single" w:sz="6" w:space="0" w:color="auto"/>
              <w:bottom w:val="single" w:sz="6" w:space="0" w:color="auto"/>
            </w:tcBorders>
            <w:vAlign w:val="center"/>
          </w:tcPr>
          <w:p w14:paraId="6C86DB4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( 9 107 )</w:t>
            </w:r>
          </w:p>
        </w:tc>
      </w:tr>
      <w:tr w:rsidR="00F61D1B" w14:paraId="463662C8" w14:textId="77777777">
        <w:trPr>
          <w:trHeight w:val="200"/>
        </w:trPr>
        <w:tc>
          <w:tcPr>
            <w:tcW w:w="5850" w:type="dxa"/>
            <w:tcBorders>
              <w:top w:val="single" w:sz="6" w:space="0" w:color="auto"/>
              <w:bottom w:val="single" w:sz="6" w:space="0" w:color="auto"/>
              <w:right w:val="single" w:sz="6" w:space="0" w:color="auto"/>
            </w:tcBorders>
            <w:vAlign w:val="center"/>
          </w:tcPr>
          <w:p w14:paraId="15E4219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6BE9FFF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0E6E1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( 26 297 )</w:t>
            </w:r>
          </w:p>
        </w:tc>
        <w:tc>
          <w:tcPr>
            <w:tcW w:w="1645" w:type="dxa"/>
            <w:gridSpan w:val="2"/>
            <w:tcBorders>
              <w:top w:val="single" w:sz="6" w:space="0" w:color="auto"/>
              <w:left w:val="single" w:sz="6" w:space="0" w:color="auto"/>
              <w:bottom w:val="single" w:sz="6" w:space="0" w:color="auto"/>
            </w:tcBorders>
            <w:vAlign w:val="center"/>
          </w:tcPr>
          <w:p w14:paraId="43A258D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( 26 125 )</w:t>
            </w:r>
          </w:p>
        </w:tc>
      </w:tr>
      <w:tr w:rsidR="00F61D1B" w14:paraId="0AE8CDC7" w14:textId="77777777">
        <w:trPr>
          <w:trHeight w:val="200"/>
        </w:trPr>
        <w:tc>
          <w:tcPr>
            <w:tcW w:w="5850" w:type="dxa"/>
            <w:tcBorders>
              <w:top w:val="single" w:sz="6" w:space="0" w:color="auto"/>
              <w:bottom w:val="single" w:sz="6" w:space="0" w:color="auto"/>
              <w:right w:val="single" w:sz="6" w:space="0" w:color="auto"/>
            </w:tcBorders>
            <w:vAlign w:val="center"/>
          </w:tcPr>
          <w:p w14:paraId="2F785B1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74C33D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6C88F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BCEE30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22FB1FDA" w14:textId="77777777">
        <w:trPr>
          <w:trHeight w:val="200"/>
        </w:trPr>
        <w:tc>
          <w:tcPr>
            <w:tcW w:w="5850" w:type="dxa"/>
            <w:tcBorders>
              <w:top w:val="single" w:sz="6" w:space="0" w:color="auto"/>
              <w:bottom w:val="single" w:sz="6" w:space="0" w:color="auto"/>
              <w:right w:val="single" w:sz="6" w:space="0" w:color="auto"/>
            </w:tcBorders>
            <w:vAlign w:val="center"/>
          </w:tcPr>
          <w:p w14:paraId="202B13C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FA1790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ACD7E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( 11 733 )</w:t>
            </w:r>
          </w:p>
        </w:tc>
        <w:tc>
          <w:tcPr>
            <w:tcW w:w="1645" w:type="dxa"/>
            <w:gridSpan w:val="2"/>
            <w:tcBorders>
              <w:top w:val="single" w:sz="6" w:space="0" w:color="auto"/>
              <w:left w:val="single" w:sz="6" w:space="0" w:color="auto"/>
              <w:bottom w:val="single" w:sz="6" w:space="0" w:color="auto"/>
            </w:tcBorders>
            <w:vAlign w:val="center"/>
          </w:tcPr>
          <w:p w14:paraId="61E4D63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( 10 059 )</w:t>
            </w:r>
          </w:p>
        </w:tc>
      </w:tr>
      <w:tr w:rsidR="00F61D1B" w14:paraId="060057FC" w14:textId="77777777">
        <w:trPr>
          <w:trHeight w:val="200"/>
        </w:trPr>
        <w:tc>
          <w:tcPr>
            <w:tcW w:w="5850" w:type="dxa"/>
            <w:tcBorders>
              <w:top w:val="single" w:sz="6" w:space="0" w:color="auto"/>
              <w:bottom w:val="single" w:sz="6" w:space="0" w:color="auto"/>
              <w:right w:val="single" w:sz="6" w:space="0" w:color="auto"/>
            </w:tcBorders>
            <w:vAlign w:val="center"/>
          </w:tcPr>
          <w:p w14:paraId="1701AB3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61124B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BB010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( 14 564 )</w:t>
            </w:r>
          </w:p>
        </w:tc>
        <w:tc>
          <w:tcPr>
            <w:tcW w:w="1645" w:type="dxa"/>
            <w:gridSpan w:val="2"/>
            <w:tcBorders>
              <w:top w:val="single" w:sz="6" w:space="0" w:color="auto"/>
              <w:left w:val="single" w:sz="6" w:space="0" w:color="auto"/>
              <w:bottom w:val="single" w:sz="6" w:space="0" w:color="auto"/>
            </w:tcBorders>
            <w:vAlign w:val="center"/>
          </w:tcPr>
          <w:p w14:paraId="03238DB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( 16 066 )</w:t>
            </w:r>
          </w:p>
        </w:tc>
      </w:tr>
      <w:tr w:rsidR="00F61D1B" w14:paraId="2617128E" w14:textId="77777777">
        <w:trPr>
          <w:trHeight w:val="200"/>
        </w:trPr>
        <w:tc>
          <w:tcPr>
            <w:tcW w:w="5850" w:type="dxa"/>
            <w:tcBorders>
              <w:top w:val="single" w:sz="6" w:space="0" w:color="auto"/>
              <w:bottom w:val="single" w:sz="6" w:space="0" w:color="auto"/>
              <w:right w:val="single" w:sz="6" w:space="0" w:color="auto"/>
            </w:tcBorders>
            <w:vAlign w:val="center"/>
          </w:tcPr>
          <w:p w14:paraId="563C225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5BFEFC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2F6A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603AD2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464AE79C" w14:textId="77777777">
        <w:trPr>
          <w:trHeight w:val="200"/>
        </w:trPr>
        <w:tc>
          <w:tcPr>
            <w:tcW w:w="5850" w:type="dxa"/>
            <w:tcBorders>
              <w:top w:val="single" w:sz="6" w:space="0" w:color="auto"/>
              <w:bottom w:val="single" w:sz="6" w:space="0" w:color="auto"/>
              <w:right w:val="single" w:sz="6" w:space="0" w:color="auto"/>
            </w:tcBorders>
            <w:vAlign w:val="center"/>
          </w:tcPr>
          <w:p w14:paraId="5E2F937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62386FA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20417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( 297 )</w:t>
            </w:r>
          </w:p>
        </w:tc>
        <w:tc>
          <w:tcPr>
            <w:tcW w:w="1645" w:type="dxa"/>
            <w:gridSpan w:val="2"/>
            <w:tcBorders>
              <w:top w:val="single" w:sz="6" w:space="0" w:color="auto"/>
              <w:left w:val="single" w:sz="6" w:space="0" w:color="auto"/>
              <w:bottom w:val="single" w:sz="6" w:space="0" w:color="auto"/>
            </w:tcBorders>
            <w:vAlign w:val="center"/>
          </w:tcPr>
          <w:p w14:paraId="327B7BD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( 1 320 )</w:t>
            </w:r>
          </w:p>
        </w:tc>
      </w:tr>
      <w:tr w:rsidR="00F61D1B" w14:paraId="5ADD28C4" w14:textId="77777777">
        <w:trPr>
          <w:trHeight w:val="200"/>
        </w:trPr>
        <w:tc>
          <w:tcPr>
            <w:tcW w:w="5850" w:type="dxa"/>
            <w:tcBorders>
              <w:top w:val="single" w:sz="6" w:space="0" w:color="auto"/>
              <w:bottom w:val="single" w:sz="6" w:space="0" w:color="auto"/>
              <w:right w:val="single" w:sz="6" w:space="0" w:color="auto"/>
            </w:tcBorders>
            <w:vAlign w:val="center"/>
          </w:tcPr>
          <w:p w14:paraId="42A412D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2B74247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A7B8F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A6F4CA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37A18B44" w14:textId="77777777">
        <w:trPr>
          <w:trHeight w:val="200"/>
        </w:trPr>
        <w:tc>
          <w:tcPr>
            <w:tcW w:w="5850" w:type="dxa"/>
            <w:tcBorders>
              <w:top w:val="single" w:sz="6" w:space="0" w:color="auto"/>
              <w:bottom w:val="single" w:sz="6" w:space="0" w:color="auto"/>
              <w:right w:val="single" w:sz="6" w:space="0" w:color="auto"/>
            </w:tcBorders>
            <w:vAlign w:val="center"/>
          </w:tcPr>
          <w:p w14:paraId="7171CF9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36353B9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3B7C4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C1C60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50921EE4" w14:textId="77777777">
        <w:trPr>
          <w:trHeight w:val="200"/>
        </w:trPr>
        <w:tc>
          <w:tcPr>
            <w:tcW w:w="5850" w:type="dxa"/>
            <w:tcBorders>
              <w:top w:val="single" w:sz="6" w:space="0" w:color="auto"/>
              <w:bottom w:val="single" w:sz="6" w:space="0" w:color="auto"/>
              <w:right w:val="single" w:sz="6" w:space="0" w:color="auto"/>
            </w:tcBorders>
            <w:vAlign w:val="center"/>
          </w:tcPr>
          <w:p w14:paraId="4B68740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0138704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3873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9AF992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388D4B9A" w14:textId="77777777">
        <w:trPr>
          <w:trHeight w:val="200"/>
        </w:trPr>
        <w:tc>
          <w:tcPr>
            <w:tcW w:w="5850" w:type="dxa"/>
            <w:tcBorders>
              <w:top w:val="single" w:sz="6" w:space="0" w:color="auto"/>
              <w:bottom w:val="single" w:sz="6" w:space="0" w:color="auto"/>
              <w:right w:val="single" w:sz="6" w:space="0" w:color="auto"/>
            </w:tcBorders>
            <w:vAlign w:val="center"/>
          </w:tcPr>
          <w:p w14:paraId="10B7E87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7A5F178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170D4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( 18 387 )</w:t>
            </w:r>
          </w:p>
        </w:tc>
        <w:tc>
          <w:tcPr>
            <w:tcW w:w="1645" w:type="dxa"/>
            <w:gridSpan w:val="2"/>
            <w:tcBorders>
              <w:top w:val="single" w:sz="6" w:space="0" w:color="auto"/>
              <w:left w:val="single" w:sz="6" w:space="0" w:color="auto"/>
              <w:bottom w:val="single" w:sz="6" w:space="0" w:color="auto"/>
            </w:tcBorders>
            <w:vAlign w:val="center"/>
          </w:tcPr>
          <w:p w14:paraId="6866530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( 28 339 )</w:t>
            </w:r>
          </w:p>
        </w:tc>
      </w:tr>
      <w:tr w:rsidR="00F61D1B" w14:paraId="23F72842" w14:textId="77777777">
        <w:trPr>
          <w:trHeight w:val="200"/>
        </w:trPr>
        <w:tc>
          <w:tcPr>
            <w:tcW w:w="5850" w:type="dxa"/>
            <w:tcBorders>
              <w:top w:val="single" w:sz="6" w:space="0" w:color="auto"/>
              <w:bottom w:val="single" w:sz="6" w:space="0" w:color="auto"/>
              <w:right w:val="single" w:sz="6" w:space="0" w:color="auto"/>
            </w:tcBorders>
            <w:vAlign w:val="center"/>
          </w:tcPr>
          <w:p w14:paraId="1F9A350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79F11E7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2A9BA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10 054</w:t>
            </w:r>
          </w:p>
        </w:tc>
        <w:tc>
          <w:tcPr>
            <w:tcW w:w="1645" w:type="dxa"/>
            <w:gridSpan w:val="2"/>
            <w:tcBorders>
              <w:top w:val="single" w:sz="6" w:space="0" w:color="auto"/>
              <w:left w:val="single" w:sz="6" w:space="0" w:color="auto"/>
              <w:bottom w:val="single" w:sz="6" w:space="0" w:color="auto"/>
            </w:tcBorders>
            <w:vAlign w:val="center"/>
          </w:tcPr>
          <w:p w14:paraId="27A299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5 657</w:t>
            </w:r>
          </w:p>
        </w:tc>
      </w:tr>
      <w:tr w:rsidR="00F61D1B" w14:paraId="14DA5FE1" w14:textId="77777777">
        <w:trPr>
          <w:trHeight w:val="200"/>
        </w:trPr>
        <w:tc>
          <w:tcPr>
            <w:tcW w:w="5850" w:type="dxa"/>
            <w:tcBorders>
              <w:top w:val="single" w:sz="6" w:space="0" w:color="auto"/>
              <w:bottom w:val="single" w:sz="6" w:space="0" w:color="auto"/>
              <w:right w:val="single" w:sz="6" w:space="0" w:color="auto"/>
            </w:tcBorders>
            <w:vAlign w:val="center"/>
          </w:tcPr>
          <w:p w14:paraId="5BD030A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14:paraId="5CE8991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624505CD"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FC8781"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EE72745"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63DD44D3" w14:textId="77777777">
        <w:trPr>
          <w:trHeight w:val="200"/>
        </w:trPr>
        <w:tc>
          <w:tcPr>
            <w:tcW w:w="5850" w:type="dxa"/>
            <w:tcBorders>
              <w:top w:val="single" w:sz="6" w:space="0" w:color="auto"/>
              <w:bottom w:val="single" w:sz="6" w:space="0" w:color="auto"/>
              <w:right w:val="single" w:sz="6" w:space="0" w:color="auto"/>
            </w:tcBorders>
            <w:vAlign w:val="center"/>
          </w:tcPr>
          <w:p w14:paraId="189CFE1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59CCEA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42E1E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E045A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6D1A252" w14:textId="77777777">
        <w:trPr>
          <w:trHeight w:val="200"/>
        </w:trPr>
        <w:tc>
          <w:tcPr>
            <w:tcW w:w="5850" w:type="dxa"/>
            <w:tcBorders>
              <w:top w:val="single" w:sz="6" w:space="0" w:color="auto"/>
              <w:bottom w:val="single" w:sz="6" w:space="0" w:color="auto"/>
              <w:right w:val="single" w:sz="6" w:space="0" w:color="auto"/>
            </w:tcBorders>
            <w:vAlign w:val="center"/>
          </w:tcPr>
          <w:p w14:paraId="3AA64A1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8751C5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CDE49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C84A2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2FD0CBA" w14:textId="77777777">
        <w:trPr>
          <w:trHeight w:val="200"/>
        </w:trPr>
        <w:tc>
          <w:tcPr>
            <w:tcW w:w="5850" w:type="dxa"/>
            <w:tcBorders>
              <w:top w:val="single" w:sz="6" w:space="0" w:color="auto"/>
              <w:bottom w:val="single" w:sz="6" w:space="0" w:color="auto"/>
              <w:right w:val="single" w:sz="6" w:space="0" w:color="auto"/>
            </w:tcBorders>
            <w:vAlign w:val="center"/>
          </w:tcPr>
          <w:p w14:paraId="234CE9D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58B3FD4D"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095A27"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DD44236"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1E4DE6C8" w14:textId="77777777">
        <w:trPr>
          <w:trHeight w:val="200"/>
        </w:trPr>
        <w:tc>
          <w:tcPr>
            <w:tcW w:w="5850" w:type="dxa"/>
            <w:tcBorders>
              <w:top w:val="single" w:sz="6" w:space="0" w:color="auto"/>
              <w:bottom w:val="single" w:sz="6" w:space="0" w:color="auto"/>
              <w:right w:val="single" w:sz="6" w:space="0" w:color="auto"/>
            </w:tcBorders>
            <w:vAlign w:val="center"/>
          </w:tcPr>
          <w:p w14:paraId="30DDFFC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4FA9743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DB56E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1 201</w:t>
            </w:r>
          </w:p>
        </w:tc>
        <w:tc>
          <w:tcPr>
            <w:tcW w:w="1645" w:type="dxa"/>
            <w:gridSpan w:val="2"/>
            <w:tcBorders>
              <w:top w:val="single" w:sz="6" w:space="0" w:color="auto"/>
              <w:left w:val="single" w:sz="6" w:space="0" w:color="auto"/>
              <w:bottom w:val="single" w:sz="6" w:space="0" w:color="auto"/>
            </w:tcBorders>
            <w:vAlign w:val="center"/>
          </w:tcPr>
          <w:p w14:paraId="23A2240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476</w:t>
            </w:r>
          </w:p>
        </w:tc>
      </w:tr>
      <w:tr w:rsidR="00F61D1B" w14:paraId="47664B8D" w14:textId="77777777">
        <w:trPr>
          <w:trHeight w:val="200"/>
        </w:trPr>
        <w:tc>
          <w:tcPr>
            <w:tcW w:w="5850" w:type="dxa"/>
            <w:tcBorders>
              <w:top w:val="single" w:sz="6" w:space="0" w:color="auto"/>
              <w:bottom w:val="single" w:sz="6" w:space="0" w:color="auto"/>
              <w:right w:val="single" w:sz="6" w:space="0" w:color="auto"/>
            </w:tcBorders>
            <w:vAlign w:val="center"/>
          </w:tcPr>
          <w:p w14:paraId="2D9B5B4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3C0882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911F3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6867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1E2F169" w14:textId="77777777">
        <w:trPr>
          <w:trHeight w:val="200"/>
        </w:trPr>
        <w:tc>
          <w:tcPr>
            <w:tcW w:w="5850" w:type="dxa"/>
            <w:tcBorders>
              <w:top w:val="single" w:sz="6" w:space="0" w:color="auto"/>
              <w:bottom w:val="single" w:sz="6" w:space="0" w:color="auto"/>
              <w:right w:val="single" w:sz="6" w:space="0" w:color="auto"/>
            </w:tcBorders>
            <w:vAlign w:val="center"/>
          </w:tcPr>
          <w:p w14:paraId="3A6D432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0CB519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AD003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EDC67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D80D404" w14:textId="77777777">
        <w:trPr>
          <w:trHeight w:val="200"/>
        </w:trPr>
        <w:tc>
          <w:tcPr>
            <w:tcW w:w="5850" w:type="dxa"/>
            <w:tcBorders>
              <w:top w:val="single" w:sz="6" w:space="0" w:color="auto"/>
              <w:bottom w:val="single" w:sz="6" w:space="0" w:color="auto"/>
              <w:right w:val="single" w:sz="6" w:space="0" w:color="auto"/>
            </w:tcBorders>
            <w:vAlign w:val="center"/>
          </w:tcPr>
          <w:p w14:paraId="6A54157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6C9868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399C6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32660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46EEF4D" w14:textId="77777777">
        <w:trPr>
          <w:trHeight w:val="200"/>
        </w:trPr>
        <w:tc>
          <w:tcPr>
            <w:tcW w:w="5850" w:type="dxa"/>
            <w:tcBorders>
              <w:top w:val="single" w:sz="6" w:space="0" w:color="auto"/>
              <w:bottom w:val="single" w:sz="6" w:space="0" w:color="auto"/>
              <w:right w:val="single" w:sz="6" w:space="0" w:color="auto"/>
            </w:tcBorders>
            <w:vAlign w:val="center"/>
          </w:tcPr>
          <w:p w14:paraId="72525D3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5CCEF6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E3A3F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15E13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84BEA98" w14:textId="77777777">
        <w:trPr>
          <w:trHeight w:val="200"/>
        </w:trPr>
        <w:tc>
          <w:tcPr>
            <w:tcW w:w="5850" w:type="dxa"/>
            <w:tcBorders>
              <w:top w:val="single" w:sz="6" w:space="0" w:color="auto"/>
              <w:bottom w:val="single" w:sz="6" w:space="0" w:color="auto"/>
              <w:right w:val="single" w:sz="6" w:space="0" w:color="auto"/>
            </w:tcBorders>
            <w:vAlign w:val="center"/>
          </w:tcPr>
          <w:p w14:paraId="7EDF266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51D117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81903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E86112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E9F5920" w14:textId="77777777">
        <w:trPr>
          <w:trHeight w:val="200"/>
        </w:trPr>
        <w:tc>
          <w:tcPr>
            <w:tcW w:w="5850" w:type="dxa"/>
            <w:tcBorders>
              <w:top w:val="single" w:sz="6" w:space="0" w:color="auto"/>
              <w:bottom w:val="single" w:sz="6" w:space="0" w:color="auto"/>
              <w:right w:val="single" w:sz="6" w:space="0" w:color="auto"/>
            </w:tcBorders>
            <w:vAlign w:val="center"/>
          </w:tcPr>
          <w:p w14:paraId="6373874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6218D819"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273136"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097E7AA"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61C8A0E5" w14:textId="77777777">
        <w:trPr>
          <w:trHeight w:val="200"/>
        </w:trPr>
        <w:tc>
          <w:tcPr>
            <w:tcW w:w="5850" w:type="dxa"/>
            <w:tcBorders>
              <w:top w:val="single" w:sz="6" w:space="0" w:color="auto"/>
              <w:bottom w:val="single" w:sz="6" w:space="0" w:color="auto"/>
              <w:right w:val="single" w:sz="6" w:space="0" w:color="auto"/>
            </w:tcBorders>
            <w:vAlign w:val="center"/>
          </w:tcPr>
          <w:p w14:paraId="122AD78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109BF52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194E4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7DC196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6714133D" w14:textId="77777777">
        <w:trPr>
          <w:trHeight w:val="200"/>
        </w:trPr>
        <w:tc>
          <w:tcPr>
            <w:tcW w:w="5850" w:type="dxa"/>
            <w:tcBorders>
              <w:top w:val="single" w:sz="6" w:space="0" w:color="auto"/>
              <w:bottom w:val="single" w:sz="6" w:space="0" w:color="auto"/>
              <w:right w:val="single" w:sz="6" w:space="0" w:color="auto"/>
            </w:tcBorders>
            <w:vAlign w:val="center"/>
          </w:tcPr>
          <w:p w14:paraId="68D16EC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459365E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B8AC0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( 19 289 )</w:t>
            </w:r>
          </w:p>
        </w:tc>
        <w:tc>
          <w:tcPr>
            <w:tcW w:w="1645" w:type="dxa"/>
            <w:gridSpan w:val="2"/>
            <w:tcBorders>
              <w:top w:val="single" w:sz="6" w:space="0" w:color="auto"/>
              <w:left w:val="single" w:sz="6" w:space="0" w:color="auto"/>
              <w:bottom w:val="single" w:sz="6" w:space="0" w:color="auto"/>
            </w:tcBorders>
            <w:vAlign w:val="center"/>
          </w:tcPr>
          <w:p w14:paraId="41AB637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( 12 517 )</w:t>
            </w:r>
          </w:p>
        </w:tc>
      </w:tr>
      <w:tr w:rsidR="00F61D1B" w14:paraId="38C0B65B" w14:textId="77777777">
        <w:trPr>
          <w:trHeight w:val="200"/>
        </w:trPr>
        <w:tc>
          <w:tcPr>
            <w:tcW w:w="5850" w:type="dxa"/>
            <w:tcBorders>
              <w:top w:val="single" w:sz="6" w:space="0" w:color="auto"/>
              <w:bottom w:val="single" w:sz="6" w:space="0" w:color="auto"/>
              <w:right w:val="single" w:sz="6" w:space="0" w:color="auto"/>
            </w:tcBorders>
            <w:vAlign w:val="center"/>
          </w:tcPr>
          <w:p w14:paraId="0832F5C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260BE5B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78016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3D9E20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5E43102B" w14:textId="77777777">
        <w:trPr>
          <w:trHeight w:val="200"/>
        </w:trPr>
        <w:tc>
          <w:tcPr>
            <w:tcW w:w="5850" w:type="dxa"/>
            <w:tcBorders>
              <w:top w:val="single" w:sz="6" w:space="0" w:color="auto"/>
              <w:bottom w:val="single" w:sz="6" w:space="0" w:color="auto"/>
              <w:right w:val="single" w:sz="6" w:space="0" w:color="auto"/>
            </w:tcBorders>
            <w:vAlign w:val="center"/>
          </w:tcPr>
          <w:p w14:paraId="5420810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E0387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7F452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58DDC2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626FA5B3" w14:textId="77777777">
        <w:trPr>
          <w:trHeight w:val="200"/>
        </w:trPr>
        <w:tc>
          <w:tcPr>
            <w:tcW w:w="5850" w:type="dxa"/>
            <w:tcBorders>
              <w:top w:val="single" w:sz="6" w:space="0" w:color="auto"/>
              <w:bottom w:val="single" w:sz="6" w:space="0" w:color="auto"/>
              <w:right w:val="single" w:sz="6" w:space="0" w:color="auto"/>
            </w:tcBorders>
            <w:vAlign w:val="center"/>
          </w:tcPr>
          <w:p w14:paraId="4DD0195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4369D3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D6A59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E9B2F3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4BD7D9DF" w14:textId="77777777">
        <w:trPr>
          <w:trHeight w:val="200"/>
        </w:trPr>
        <w:tc>
          <w:tcPr>
            <w:tcW w:w="5850" w:type="dxa"/>
            <w:tcBorders>
              <w:top w:val="single" w:sz="6" w:space="0" w:color="auto"/>
              <w:bottom w:val="single" w:sz="6" w:space="0" w:color="auto"/>
              <w:right w:val="single" w:sz="6" w:space="0" w:color="auto"/>
            </w:tcBorders>
            <w:vAlign w:val="center"/>
          </w:tcPr>
          <w:p w14:paraId="7034B7D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317E927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C4EE5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0F7572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38930FF7" w14:textId="77777777">
        <w:trPr>
          <w:trHeight w:val="200"/>
        </w:trPr>
        <w:tc>
          <w:tcPr>
            <w:tcW w:w="5850" w:type="dxa"/>
            <w:tcBorders>
              <w:top w:val="single" w:sz="6" w:space="0" w:color="auto"/>
              <w:bottom w:val="single" w:sz="6" w:space="0" w:color="auto"/>
              <w:right w:val="single" w:sz="6" w:space="0" w:color="auto"/>
            </w:tcBorders>
            <w:vAlign w:val="center"/>
          </w:tcPr>
          <w:p w14:paraId="32CE244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29521FE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9E49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-18 088</w:t>
            </w:r>
          </w:p>
        </w:tc>
        <w:tc>
          <w:tcPr>
            <w:tcW w:w="1645" w:type="dxa"/>
            <w:gridSpan w:val="2"/>
            <w:tcBorders>
              <w:top w:val="single" w:sz="6" w:space="0" w:color="auto"/>
              <w:left w:val="single" w:sz="6" w:space="0" w:color="auto"/>
              <w:bottom w:val="single" w:sz="6" w:space="0" w:color="auto"/>
            </w:tcBorders>
            <w:vAlign w:val="center"/>
          </w:tcPr>
          <w:p w14:paraId="2983990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-12 041</w:t>
            </w:r>
          </w:p>
        </w:tc>
      </w:tr>
      <w:tr w:rsidR="00F61D1B" w14:paraId="4E07271B" w14:textId="77777777">
        <w:trPr>
          <w:trHeight w:val="200"/>
        </w:trPr>
        <w:tc>
          <w:tcPr>
            <w:tcW w:w="5850" w:type="dxa"/>
            <w:tcBorders>
              <w:top w:val="single" w:sz="6" w:space="0" w:color="auto"/>
              <w:bottom w:val="single" w:sz="6" w:space="0" w:color="auto"/>
              <w:right w:val="single" w:sz="6" w:space="0" w:color="auto"/>
            </w:tcBorders>
            <w:vAlign w:val="center"/>
          </w:tcPr>
          <w:p w14:paraId="7CD84FD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14:paraId="117B040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3755769A"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B3BC6C"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E506A34"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128572A9" w14:textId="77777777">
        <w:trPr>
          <w:trHeight w:val="200"/>
        </w:trPr>
        <w:tc>
          <w:tcPr>
            <w:tcW w:w="5850" w:type="dxa"/>
            <w:tcBorders>
              <w:top w:val="single" w:sz="6" w:space="0" w:color="auto"/>
              <w:bottom w:val="single" w:sz="6" w:space="0" w:color="auto"/>
              <w:right w:val="single" w:sz="6" w:space="0" w:color="auto"/>
            </w:tcBorders>
            <w:vAlign w:val="center"/>
          </w:tcPr>
          <w:p w14:paraId="037404F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14EF16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31A64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C45F3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75E6B92" w14:textId="77777777">
        <w:trPr>
          <w:trHeight w:val="200"/>
        </w:trPr>
        <w:tc>
          <w:tcPr>
            <w:tcW w:w="5850" w:type="dxa"/>
            <w:tcBorders>
              <w:top w:val="single" w:sz="6" w:space="0" w:color="auto"/>
              <w:bottom w:val="single" w:sz="6" w:space="0" w:color="auto"/>
              <w:right w:val="single" w:sz="6" w:space="0" w:color="auto"/>
            </w:tcBorders>
            <w:vAlign w:val="center"/>
          </w:tcPr>
          <w:p w14:paraId="248C814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D48705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0B650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33 222</w:t>
            </w:r>
          </w:p>
        </w:tc>
        <w:tc>
          <w:tcPr>
            <w:tcW w:w="1645" w:type="dxa"/>
            <w:gridSpan w:val="2"/>
            <w:tcBorders>
              <w:top w:val="single" w:sz="6" w:space="0" w:color="auto"/>
              <w:left w:val="single" w:sz="6" w:space="0" w:color="auto"/>
              <w:bottom w:val="single" w:sz="6" w:space="0" w:color="auto"/>
            </w:tcBorders>
            <w:vAlign w:val="center"/>
          </w:tcPr>
          <w:p w14:paraId="132F445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17 698</w:t>
            </w:r>
          </w:p>
        </w:tc>
      </w:tr>
      <w:tr w:rsidR="00F61D1B" w14:paraId="3E95A58C" w14:textId="77777777">
        <w:trPr>
          <w:trHeight w:val="200"/>
        </w:trPr>
        <w:tc>
          <w:tcPr>
            <w:tcW w:w="5850" w:type="dxa"/>
            <w:tcBorders>
              <w:top w:val="single" w:sz="6" w:space="0" w:color="auto"/>
              <w:bottom w:val="single" w:sz="6" w:space="0" w:color="auto"/>
              <w:right w:val="single" w:sz="6" w:space="0" w:color="auto"/>
            </w:tcBorders>
            <w:vAlign w:val="center"/>
          </w:tcPr>
          <w:p w14:paraId="1C5173F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7BDA9FD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332E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F997E7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BA355E0" w14:textId="77777777">
        <w:trPr>
          <w:trHeight w:val="200"/>
        </w:trPr>
        <w:tc>
          <w:tcPr>
            <w:tcW w:w="5850" w:type="dxa"/>
            <w:tcBorders>
              <w:top w:val="single" w:sz="6" w:space="0" w:color="auto"/>
              <w:bottom w:val="single" w:sz="6" w:space="0" w:color="auto"/>
              <w:right w:val="single" w:sz="6" w:space="0" w:color="auto"/>
            </w:tcBorders>
            <w:vAlign w:val="center"/>
          </w:tcPr>
          <w:p w14:paraId="0DFCD1B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70521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D01B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CC108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7DEC884" w14:textId="77777777">
        <w:trPr>
          <w:trHeight w:val="200"/>
        </w:trPr>
        <w:tc>
          <w:tcPr>
            <w:tcW w:w="5850" w:type="dxa"/>
            <w:tcBorders>
              <w:top w:val="single" w:sz="6" w:space="0" w:color="auto"/>
              <w:bottom w:val="single" w:sz="6" w:space="0" w:color="auto"/>
              <w:right w:val="single" w:sz="6" w:space="0" w:color="auto"/>
            </w:tcBorders>
            <w:vAlign w:val="center"/>
          </w:tcPr>
          <w:p w14:paraId="042240D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311DBF50"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411FAD"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66911DB"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tc>
      </w:tr>
      <w:tr w:rsidR="00F61D1B" w14:paraId="7439CB44" w14:textId="77777777">
        <w:trPr>
          <w:trHeight w:val="200"/>
        </w:trPr>
        <w:tc>
          <w:tcPr>
            <w:tcW w:w="5850" w:type="dxa"/>
            <w:tcBorders>
              <w:top w:val="single" w:sz="6" w:space="0" w:color="auto"/>
              <w:bottom w:val="single" w:sz="6" w:space="0" w:color="auto"/>
              <w:right w:val="single" w:sz="6" w:space="0" w:color="auto"/>
            </w:tcBorders>
            <w:vAlign w:val="center"/>
          </w:tcPr>
          <w:p w14:paraId="28BF2E2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495A12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76BA9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8E1A9B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31C979A6" w14:textId="77777777">
        <w:trPr>
          <w:trHeight w:val="200"/>
        </w:trPr>
        <w:tc>
          <w:tcPr>
            <w:tcW w:w="5850" w:type="dxa"/>
            <w:tcBorders>
              <w:top w:val="single" w:sz="6" w:space="0" w:color="auto"/>
              <w:bottom w:val="single" w:sz="6" w:space="0" w:color="auto"/>
              <w:right w:val="single" w:sz="6" w:space="0" w:color="auto"/>
            </w:tcBorders>
            <w:vAlign w:val="center"/>
          </w:tcPr>
          <w:p w14:paraId="6837E97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4404342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517F4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( 8 986 )</w:t>
            </w:r>
          </w:p>
        </w:tc>
        <w:tc>
          <w:tcPr>
            <w:tcW w:w="1645" w:type="dxa"/>
            <w:gridSpan w:val="2"/>
            <w:tcBorders>
              <w:top w:val="single" w:sz="6" w:space="0" w:color="auto"/>
              <w:left w:val="single" w:sz="6" w:space="0" w:color="auto"/>
              <w:bottom w:val="single" w:sz="6" w:space="0" w:color="auto"/>
            </w:tcBorders>
            <w:vAlign w:val="center"/>
          </w:tcPr>
          <w:p w14:paraId="018DA39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( 12 431 )</w:t>
            </w:r>
          </w:p>
        </w:tc>
      </w:tr>
      <w:tr w:rsidR="00F61D1B" w14:paraId="3C06C7E7" w14:textId="77777777">
        <w:trPr>
          <w:trHeight w:val="200"/>
        </w:trPr>
        <w:tc>
          <w:tcPr>
            <w:tcW w:w="5850" w:type="dxa"/>
            <w:tcBorders>
              <w:top w:val="single" w:sz="6" w:space="0" w:color="auto"/>
              <w:bottom w:val="single" w:sz="6" w:space="0" w:color="auto"/>
              <w:right w:val="single" w:sz="6" w:space="0" w:color="auto"/>
            </w:tcBorders>
            <w:vAlign w:val="center"/>
          </w:tcPr>
          <w:p w14:paraId="194CAC1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2D7220E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65A88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D00353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6D421BAE" w14:textId="77777777">
        <w:trPr>
          <w:trHeight w:val="200"/>
        </w:trPr>
        <w:tc>
          <w:tcPr>
            <w:tcW w:w="5850" w:type="dxa"/>
            <w:tcBorders>
              <w:top w:val="single" w:sz="6" w:space="0" w:color="auto"/>
              <w:bottom w:val="single" w:sz="6" w:space="0" w:color="auto"/>
              <w:right w:val="single" w:sz="6" w:space="0" w:color="auto"/>
            </w:tcBorders>
            <w:vAlign w:val="center"/>
          </w:tcPr>
          <w:p w14:paraId="6B2FB24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1FD6FA9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58B1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( 840 )</w:t>
            </w:r>
          </w:p>
        </w:tc>
        <w:tc>
          <w:tcPr>
            <w:tcW w:w="1645" w:type="dxa"/>
            <w:gridSpan w:val="2"/>
            <w:tcBorders>
              <w:top w:val="single" w:sz="6" w:space="0" w:color="auto"/>
              <w:left w:val="single" w:sz="6" w:space="0" w:color="auto"/>
              <w:bottom w:val="single" w:sz="6" w:space="0" w:color="auto"/>
            </w:tcBorders>
            <w:vAlign w:val="center"/>
          </w:tcPr>
          <w:p w14:paraId="069A6C8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( 1 614 )</w:t>
            </w:r>
          </w:p>
        </w:tc>
      </w:tr>
      <w:tr w:rsidR="00F61D1B" w14:paraId="472AFE66" w14:textId="77777777">
        <w:trPr>
          <w:trHeight w:val="200"/>
        </w:trPr>
        <w:tc>
          <w:tcPr>
            <w:tcW w:w="5850" w:type="dxa"/>
            <w:tcBorders>
              <w:top w:val="single" w:sz="6" w:space="0" w:color="auto"/>
              <w:bottom w:val="single" w:sz="6" w:space="0" w:color="auto"/>
              <w:right w:val="single" w:sz="6" w:space="0" w:color="auto"/>
            </w:tcBorders>
            <w:vAlign w:val="center"/>
          </w:tcPr>
          <w:p w14:paraId="1C2CDB9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7FF139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48F0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D2DF5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718DA37A" w14:textId="77777777">
        <w:trPr>
          <w:trHeight w:val="200"/>
        </w:trPr>
        <w:tc>
          <w:tcPr>
            <w:tcW w:w="5850" w:type="dxa"/>
            <w:tcBorders>
              <w:top w:val="single" w:sz="6" w:space="0" w:color="auto"/>
              <w:bottom w:val="single" w:sz="6" w:space="0" w:color="auto"/>
              <w:right w:val="single" w:sz="6" w:space="0" w:color="auto"/>
            </w:tcBorders>
            <w:vAlign w:val="center"/>
          </w:tcPr>
          <w:p w14:paraId="576E746E"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437596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2CAC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9EF6F4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340CAD47" w14:textId="77777777">
        <w:trPr>
          <w:trHeight w:val="200"/>
        </w:trPr>
        <w:tc>
          <w:tcPr>
            <w:tcW w:w="5850" w:type="dxa"/>
            <w:tcBorders>
              <w:top w:val="single" w:sz="6" w:space="0" w:color="auto"/>
              <w:bottom w:val="single" w:sz="6" w:space="0" w:color="auto"/>
              <w:right w:val="single" w:sz="6" w:space="0" w:color="auto"/>
            </w:tcBorders>
            <w:vAlign w:val="center"/>
          </w:tcPr>
          <w:p w14:paraId="61C57CA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704CCE5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94C31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F0DEB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6A43B4D6" w14:textId="77777777">
        <w:trPr>
          <w:trHeight w:val="200"/>
        </w:trPr>
        <w:tc>
          <w:tcPr>
            <w:tcW w:w="5850" w:type="dxa"/>
            <w:tcBorders>
              <w:top w:val="single" w:sz="6" w:space="0" w:color="auto"/>
              <w:bottom w:val="single" w:sz="6" w:space="0" w:color="auto"/>
              <w:right w:val="single" w:sz="6" w:space="0" w:color="auto"/>
            </w:tcBorders>
            <w:vAlign w:val="center"/>
          </w:tcPr>
          <w:p w14:paraId="656054F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3BA9195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3F127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BB498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D1B" w14:paraId="112B3F52" w14:textId="77777777">
        <w:trPr>
          <w:trHeight w:val="200"/>
        </w:trPr>
        <w:tc>
          <w:tcPr>
            <w:tcW w:w="5850" w:type="dxa"/>
            <w:tcBorders>
              <w:top w:val="single" w:sz="6" w:space="0" w:color="auto"/>
              <w:bottom w:val="single" w:sz="6" w:space="0" w:color="auto"/>
              <w:right w:val="single" w:sz="6" w:space="0" w:color="auto"/>
            </w:tcBorders>
            <w:vAlign w:val="center"/>
          </w:tcPr>
          <w:p w14:paraId="427D610A"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5F009AA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3A6A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23 396</w:t>
            </w:r>
          </w:p>
        </w:tc>
        <w:tc>
          <w:tcPr>
            <w:tcW w:w="1645" w:type="dxa"/>
            <w:gridSpan w:val="2"/>
            <w:tcBorders>
              <w:top w:val="single" w:sz="6" w:space="0" w:color="auto"/>
              <w:left w:val="single" w:sz="6" w:space="0" w:color="auto"/>
              <w:bottom w:val="single" w:sz="6" w:space="0" w:color="auto"/>
            </w:tcBorders>
            <w:vAlign w:val="center"/>
          </w:tcPr>
          <w:p w14:paraId="1D1030C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3 653</w:t>
            </w:r>
          </w:p>
        </w:tc>
      </w:tr>
      <w:tr w:rsidR="00F61D1B" w14:paraId="77C2C333" w14:textId="77777777">
        <w:trPr>
          <w:trHeight w:val="200"/>
        </w:trPr>
        <w:tc>
          <w:tcPr>
            <w:tcW w:w="5850" w:type="dxa"/>
            <w:tcBorders>
              <w:top w:val="single" w:sz="6" w:space="0" w:color="auto"/>
              <w:bottom w:val="single" w:sz="6" w:space="0" w:color="auto"/>
              <w:right w:val="single" w:sz="6" w:space="0" w:color="auto"/>
            </w:tcBorders>
            <w:vAlign w:val="center"/>
          </w:tcPr>
          <w:p w14:paraId="4328F326"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1504C1C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8B12B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15 362</w:t>
            </w:r>
          </w:p>
        </w:tc>
        <w:tc>
          <w:tcPr>
            <w:tcW w:w="1645" w:type="dxa"/>
            <w:gridSpan w:val="2"/>
            <w:tcBorders>
              <w:top w:val="single" w:sz="6" w:space="0" w:color="auto"/>
              <w:left w:val="single" w:sz="6" w:space="0" w:color="auto"/>
              <w:bottom w:val="single" w:sz="6" w:space="0" w:color="auto"/>
            </w:tcBorders>
            <w:vAlign w:val="center"/>
          </w:tcPr>
          <w:p w14:paraId="5C59B00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-2 731</w:t>
            </w:r>
          </w:p>
        </w:tc>
      </w:tr>
      <w:tr w:rsidR="00F61D1B" w14:paraId="0B1E1E17" w14:textId="77777777">
        <w:trPr>
          <w:trHeight w:val="200"/>
        </w:trPr>
        <w:tc>
          <w:tcPr>
            <w:tcW w:w="5850" w:type="dxa"/>
            <w:tcBorders>
              <w:top w:val="single" w:sz="6" w:space="0" w:color="auto"/>
              <w:bottom w:val="single" w:sz="6" w:space="0" w:color="auto"/>
              <w:right w:val="single" w:sz="6" w:space="0" w:color="auto"/>
            </w:tcBorders>
            <w:vAlign w:val="center"/>
          </w:tcPr>
          <w:p w14:paraId="05C7606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4CC955F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F3875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17 511</w:t>
            </w:r>
          </w:p>
        </w:tc>
        <w:tc>
          <w:tcPr>
            <w:tcW w:w="1645" w:type="dxa"/>
            <w:gridSpan w:val="2"/>
            <w:tcBorders>
              <w:top w:val="single" w:sz="6" w:space="0" w:color="auto"/>
              <w:left w:val="single" w:sz="6" w:space="0" w:color="auto"/>
              <w:bottom w:val="single" w:sz="6" w:space="0" w:color="auto"/>
            </w:tcBorders>
            <w:vAlign w:val="center"/>
          </w:tcPr>
          <w:p w14:paraId="339C380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20 618</w:t>
            </w:r>
          </w:p>
        </w:tc>
      </w:tr>
      <w:tr w:rsidR="00F61D1B" w14:paraId="429D090E" w14:textId="77777777">
        <w:trPr>
          <w:trHeight w:val="200"/>
        </w:trPr>
        <w:tc>
          <w:tcPr>
            <w:tcW w:w="5850" w:type="dxa"/>
            <w:tcBorders>
              <w:top w:val="single" w:sz="6" w:space="0" w:color="auto"/>
              <w:bottom w:val="single" w:sz="6" w:space="0" w:color="auto"/>
              <w:right w:val="single" w:sz="6" w:space="0" w:color="auto"/>
            </w:tcBorders>
            <w:vAlign w:val="center"/>
          </w:tcPr>
          <w:p w14:paraId="1D751F0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31339A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CBFC2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2 363</w:t>
            </w:r>
          </w:p>
        </w:tc>
        <w:tc>
          <w:tcPr>
            <w:tcW w:w="1645" w:type="dxa"/>
            <w:gridSpan w:val="2"/>
            <w:tcBorders>
              <w:top w:val="single" w:sz="6" w:space="0" w:color="auto"/>
              <w:left w:val="single" w:sz="6" w:space="0" w:color="auto"/>
              <w:bottom w:val="single" w:sz="6" w:space="0" w:color="auto"/>
            </w:tcBorders>
            <w:vAlign w:val="center"/>
          </w:tcPr>
          <w:p w14:paraId="639412A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w:t>
            </w:r>
          </w:p>
        </w:tc>
      </w:tr>
      <w:tr w:rsidR="00F61D1B" w14:paraId="39FF0D76" w14:textId="77777777">
        <w:trPr>
          <w:trHeight w:val="200"/>
        </w:trPr>
        <w:tc>
          <w:tcPr>
            <w:tcW w:w="5850" w:type="dxa"/>
            <w:tcBorders>
              <w:top w:val="single" w:sz="6" w:space="0" w:color="auto"/>
              <w:bottom w:val="single" w:sz="6" w:space="0" w:color="auto"/>
              <w:right w:val="single" w:sz="6" w:space="0" w:color="auto"/>
            </w:tcBorders>
            <w:vAlign w:val="center"/>
          </w:tcPr>
          <w:p w14:paraId="1D713D3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1C47679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5DCD3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35 236</w:t>
            </w:r>
          </w:p>
        </w:tc>
        <w:tc>
          <w:tcPr>
            <w:tcW w:w="1645" w:type="dxa"/>
            <w:gridSpan w:val="2"/>
            <w:tcBorders>
              <w:top w:val="single" w:sz="6" w:space="0" w:color="auto"/>
              <w:left w:val="single" w:sz="6" w:space="0" w:color="auto"/>
              <w:bottom w:val="single" w:sz="6" w:space="0" w:color="auto"/>
            </w:tcBorders>
            <w:vAlign w:val="center"/>
          </w:tcPr>
          <w:p w14:paraId="7B95B99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17 511</w:t>
            </w:r>
          </w:p>
        </w:tc>
      </w:tr>
    </w:tbl>
    <w:p w14:paraId="08B435B9"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047DA31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О.О.</w:t>
      </w:r>
    </w:p>
    <w:p w14:paraId="62E7967B"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6984CBB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w:t>
      </w:r>
    </w:p>
    <w:p w14:paraId="26872B6E"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F61D1B" w14:paraId="6CE16A35"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2A99E4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F61D1B" w14:paraId="734D15FC" w14:textId="77777777">
        <w:trPr>
          <w:gridBefore w:val="2"/>
          <w:wBefore w:w="7740" w:type="dxa"/>
          <w:trHeight w:val="298"/>
        </w:trPr>
        <w:tc>
          <w:tcPr>
            <w:tcW w:w="1800" w:type="dxa"/>
            <w:tcBorders>
              <w:top w:val="nil"/>
              <w:left w:val="nil"/>
              <w:bottom w:val="nil"/>
              <w:right w:val="single" w:sz="6" w:space="0" w:color="auto"/>
            </w:tcBorders>
            <w:vAlign w:val="center"/>
          </w:tcPr>
          <w:p w14:paraId="1EB4588F"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07B62F9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F61D1B" w14:paraId="3475FBB4" w14:textId="77777777">
        <w:tc>
          <w:tcPr>
            <w:tcW w:w="2240" w:type="dxa"/>
            <w:tcBorders>
              <w:top w:val="nil"/>
              <w:left w:val="nil"/>
              <w:bottom w:val="nil"/>
              <w:right w:val="nil"/>
            </w:tcBorders>
            <w:vAlign w:val="center"/>
          </w:tcPr>
          <w:p w14:paraId="6F516C17"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21AC9ED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"КРЕМIНЬ"</w:t>
            </w:r>
          </w:p>
        </w:tc>
        <w:tc>
          <w:tcPr>
            <w:tcW w:w="1800" w:type="dxa"/>
            <w:tcBorders>
              <w:top w:val="nil"/>
              <w:left w:val="nil"/>
              <w:bottom w:val="nil"/>
              <w:right w:val="single" w:sz="6" w:space="0" w:color="auto"/>
            </w:tcBorders>
            <w:vAlign w:val="center"/>
          </w:tcPr>
          <w:p w14:paraId="7655D0DA"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553A30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22817612</w:t>
            </w:r>
          </w:p>
        </w:tc>
      </w:tr>
    </w:tbl>
    <w:p w14:paraId="2D45FF29"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p w14:paraId="715A88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392FE6A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7DB1867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F61D1B" w14:paraId="6FD3296A"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1E7F5FBD"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1788A29D" w14:textId="77777777" w:rsidR="00F61D1B" w:rsidRDefault="000E735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F61D1B" w14:paraId="5EEBE951"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12E8B32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042EC6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117A429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1A59E47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059F616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4E67BB8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7C91019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1F7648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AD9A64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3ACCD3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F61D1B" w14:paraId="356B8913"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1B62B2A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346D600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630ABE5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2E3423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213C620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24895A7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46082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458367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5D18C6E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1A93DBF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F61D1B" w14:paraId="33AC5FB8" w14:textId="77777777">
        <w:trPr>
          <w:trHeight w:val="200"/>
        </w:trPr>
        <w:tc>
          <w:tcPr>
            <w:tcW w:w="3050" w:type="dxa"/>
            <w:tcBorders>
              <w:top w:val="single" w:sz="6" w:space="0" w:color="auto"/>
              <w:bottom w:val="single" w:sz="6" w:space="0" w:color="auto"/>
              <w:right w:val="single" w:sz="6" w:space="0" w:color="auto"/>
            </w:tcBorders>
            <w:vAlign w:val="center"/>
          </w:tcPr>
          <w:p w14:paraId="797663A8" w14:textId="77777777" w:rsidR="00F61D1B" w:rsidRDefault="000E735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4DDA285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454AFC8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w:t>
            </w:r>
          </w:p>
        </w:tc>
        <w:tc>
          <w:tcPr>
            <w:tcW w:w="1350" w:type="dxa"/>
            <w:tcBorders>
              <w:top w:val="single" w:sz="6" w:space="0" w:color="auto"/>
              <w:left w:val="single" w:sz="6" w:space="0" w:color="auto"/>
              <w:bottom w:val="single" w:sz="6" w:space="0" w:color="auto"/>
              <w:right w:val="single" w:sz="6" w:space="0" w:color="auto"/>
            </w:tcBorders>
          </w:tcPr>
          <w:p w14:paraId="68C5CBB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724DF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CA6ED6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w:t>
            </w:r>
          </w:p>
        </w:tc>
        <w:tc>
          <w:tcPr>
            <w:tcW w:w="1300" w:type="dxa"/>
            <w:tcBorders>
              <w:top w:val="single" w:sz="6" w:space="0" w:color="auto"/>
              <w:left w:val="single" w:sz="6" w:space="0" w:color="auto"/>
              <w:bottom w:val="single" w:sz="6" w:space="0" w:color="auto"/>
              <w:right w:val="single" w:sz="6" w:space="0" w:color="auto"/>
            </w:tcBorders>
          </w:tcPr>
          <w:p w14:paraId="1AED9F2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319 334</w:t>
            </w:r>
          </w:p>
        </w:tc>
        <w:tc>
          <w:tcPr>
            <w:tcW w:w="1500" w:type="dxa"/>
            <w:gridSpan w:val="2"/>
            <w:tcBorders>
              <w:top w:val="single" w:sz="6" w:space="0" w:color="auto"/>
              <w:left w:val="single" w:sz="6" w:space="0" w:color="auto"/>
              <w:bottom w:val="single" w:sz="6" w:space="0" w:color="auto"/>
              <w:right w:val="single" w:sz="6" w:space="0" w:color="auto"/>
            </w:tcBorders>
          </w:tcPr>
          <w:p w14:paraId="28FF206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E8B51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1BEE6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323 727</w:t>
            </w:r>
          </w:p>
        </w:tc>
      </w:tr>
      <w:tr w:rsidR="00F61D1B" w14:paraId="0E254D05" w14:textId="77777777">
        <w:trPr>
          <w:trHeight w:val="200"/>
        </w:trPr>
        <w:tc>
          <w:tcPr>
            <w:tcW w:w="3050" w:type="dxa"/>
            <w:tcBorders>
              <w:top w:val="single" w:sz="6" w:space="0" w:color="auto"/>
              <w:bottom w:val="single" w:sz="6" w:space="0" w:color="auto"/>
              <w:right w:val="single" w:sz="6" w:space="0" w:color="auto"/>
            </w:tcBorders>
            <w:vAlign w:val="center"/>
          </w:tcPr>
          <w:p w14:paraId="76E0D3B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14:paraId="2A27AE7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4F5DA72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56E1A6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9B402D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9DD321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5D87E1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D6A266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C50F6E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91D6E9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9293D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75E411D" w14:textId="77777777">
        <w:trPr>
          <w:trHeight w:val="200"/>
        </w:trPr>
        <w:tc>
          <w:tcPr>
            <w:tcW w:w="3050" w:type="dxa"/>
            <w:tcBorders>
              <w:top w:val="single" w:sz="6" w:space="0" w:color="auto"/>
              <w:bottom w:val="single" w:sz="6" w:space="0" w:color="auto"/>
              <w:right w:val="single" w:sz="6" w:space="0" w:color="auto"/>
            </w:tcBorders>
            <w:vAlign w:val="center"/>
          </w:tcPr>
          <w:p w14:paraId="48087FE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0920690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3B6A521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8DD063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2434F9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B51C3F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AD913E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500" w:type="dxa"/>
            <w:gridSpan w:val="2"/>
            <w:tcBorders>
              <w:top w:val="single" w:sz="6" w:space="0" w:color="auto"/>
              <w:left w:val="single" w:sz="6" w:space="0" w:color="auto"/>
              <w:bottom w:val="single" w:sz="6" w:space="0" w:color="auto"/>
              <w:right w:val="single" w:sz="6" w:space="0" w:color="auto"/>
            </w:tcBorders>
          </w:tcPr>
          <w:p w14:paraId="44DD984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428A6D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694D93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F61D1B" w14:paraId="51EE6089" w14:textId="77777777">
        <w:trPr>
          <w:trHeight w:val="200"/>
        </w:trPr>
        <w:tc>
          <w:tcPr>
            <w:tcW w:w="3050" w:type="dxa"/>
            <w:tcBorders>
              <w:top w:val="single" w:sz="6" w:space="0" w:color="auto"/>
              <w:bottom w:val="single" w:sz="6" w:space="0" w:color="auto"/>
              <w:right w:val="single" w:sz="6" w:space="0" w:color="auto"/>
            </w:tcBorders>
            <w:vAlign w:val="center"/>
          </w:tcPr>
          <w:p w14:paraId="35F4D47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0C87DEC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53795FD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25D964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5A712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7B4369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79F32F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17428F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0538A4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FEBBE3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9D1722D" w14:textId="77777777">
        <w:trPr>
          <w:trHeight w:val="200"/>
        </w:trPr>
        <w:tc>
          <w:tcPr>
            <w:tcW w:w="3050" w:type="dxa"/>
            <w:tcBorders>
              <w:top w:val="single" w:sz="6" w:space="0" w:color="auto"/>
              <w:bottom w:val="single" w:sz="6" w:space="0" w:color="auto"/>
              <w:right w:val="single" w:sz="6" w:space="0" w:color="auto"/>
            </w:tcBorders>
            <w:vAlign w:val="center"/>
          </w:tcPr>
          <w:p w14:paraId="40FA45F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5C5A87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181A3A0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w:t>
            </w:r>
          </w:p>
        </w:tc>
        <w:tc>
          <w:tcPr>
            <w:tcW w:w="1350" w:type="dxa"/>
            <w:tcBorders>
              <w:top w:val="single" w:sz="6" w:space="0" w:color="auto"/>
              <w:left w:val="single" w:sz="6" w:space="0" w:color="auto"/>
              <w:bottom w:val="single" w:sz="6" w:space="0" w:color="auto"/>
              <w:right w:val="single" w:sz="6" w:space="0" w:color="auto"/>
            </w:tcBorders>
          </w:tcPr>
          <w:p w14:paraId="41308F6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EFA6E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86C6AF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w:t>
            </w:r>
          </w:p>
        </w:tc>
        <w:tc>
          <w:tcPr>
            <w:tcW w:w="1300" w:type="dxa"/>
            <w:tcBorders>
              <w:top w:val="single" w:sz="6" w:space="0" w:color="auto"/>
              <w:left w:val="single" w:sz="6" w:space="0" w:color="auto"/>
              <w:bottom w:val="single" w:sz="6" w:space="0" w:color="auto"/>
              <w:right w:val="single" w:sz="6" w:space="0" w:color="auto"/>
            </w:tcBorders>
          </w:tcPr>
          <w:p w14:paraId="2251B97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319 342</w:t>
            </w:r>
          </w:p>
        </w:tc>
        <w:tc>
          <w:tcPr>
            <w:tcW w:w="1500" w:type="dxa"/>
            <w:gridSpan w:val="2"/>
            <w:tcBorders>
              <w:top w:val="single" w:sz="6" w:space="0" w:color="auto"/>
              <w:left w:val="single" w:sz="6" w:space="0" w:color="auto"/>
              <w:bottom w:val="single" w:sz="6" w:space="0" w:color="auto"/>
              <w:right w:val="single" w:sz="6" w:space="0" w:color="auto"/>
            </w:tcBorders>
          </w:tcPr>
          <w:p w14:paraId="3443E0B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B11B7C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1C5516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323 735</w:t>
            </w:r>
          </w:p>
        </w:tc>
      </w:tr>
      <w:tr w:rsidR="00F61D1B" w14:paraId="0F10D4CA" w14:textId="77777777">
        <w:trPr>
          <w:trHeight w:val="200"/>
        </w:trPr>
        <w:tc>
          <w:tcPr>
            <w:tcW w:w="3050" w:type="dxa"/>
            <w:tcBorders>
              <w:top w:val="single" w:sz="6" w:space="0" w:color="auto"/>
              <w:bottom w:val="single" w:sz="6" w:space="0" w:color="auto"/>
              <w:right w:val="single" w:sz="6" w:space="0" w:color="auto"/>
            </w:tcBorders>
            <w:vAlign w:val="center"/>
          </w:tcPr>
          <w:p w14:paraId="23160F4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2055C67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15AC17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60B9A0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620A17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CDEF81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0DF99F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32 342</w:t>
            </w:r>
          </w:p>
        </w:tc>
        <w:tc>
          <w:tcPr>
            <w:tcW w:w="1500" w:type="dxa"/>
            <w:gridSpan w:val="2"/>
            <w:tcBorders>
              <w:top w:val="single" w:sz="6" w:space="0" w:color="auto"/>
              <w:left w:val="single" w:sz="6" w:space="0" w:color="auto"/>
              <w:bottom w:val="single" w:sz="6" w:space="0" w:color="auto"/>
              <w:right w:val="single" w:sz="6" w:space="0" w:color="auto"/>
            </w:tcBorders>
          </w:tcPr>
          <w:p w14:paraId="1D2260E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AEBBB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07AB8D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32 342</w:t>
            </w:r>
          </w:p>
        </w:tc>
      </w:tr>
      <w:tr w:rsidR="00F61D1B" w14:paraId="2398C0E7" w14:textId="77777777">
        <w:trPr>
          <w:trHeight w:val="200"/>
        </w:trPr>
        <w:tc>
          <w:tcPr>
            <w:tcW w:w="3050" w:type="dxa"/>
            <w:tcBorders>
              <w:top w:val="single" w:sz="6" w:space="0" w:color="auto"/>
              <w:bottom w:val="single" w:sz="6" w:space="0" w:color="auto"/>
              <w:right w:val="single" w:sz="6" w:space="0" w:color="auto"/>
            </w:tcBorders>
            <w:vAlign w:val="center"/>
          </w:tcPr>
          <w:p w14:paraId="13BFF8F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46BEDC5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2316FF4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44CC15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FA2831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88D05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51A71B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288AF7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0BFBD4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6CDE36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639D9A4" w14:textId="77777777">
        <w:trPr>
          <w:trHeight w:val="200"/>
        </w:trPr>
        <w:tc>
          <w:tcPr>
            <w:tcW w:w="3050" w:type="dxa"/>
            <w:tcBorders>
              <w:top w:val="single" w:sz="6" w:space="0" w:color="auto"/>
              <w:bottom w:val="single" w:sz="6" w:space="0" w:color="auto"/>
              <w:right w:val="single" w:sz="6" w:space="0" w:color="auto"/>
            </w:tcBorders>
            <w:vAlign w:val="center"/>
          </w:tcPr>
          <w:p w14:paraId="362D2E6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7E598F5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4CDBD9D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941B9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964B8F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818604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A3346E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C332EE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29C50B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1D0E6F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CF8F486" w14:textId="77777777">
        <w:trPr>
          <w:trHeight w:val="200"/>
        </w:trPr>
        <w:tc>
          <w:tcPr>
            <w:tcW w:w="3050" w:type="dxa"/>
            <w:tcBorders>
              <w:top w:val="single" w:sz="6" w:space="0" w:color="auto"/>
              <w:bottom w:val="single" w:sz="6" w:space="0" w:color="auto"/>
              <w:right w:val="single" w:sz="6" w:space="0" w:color="auto"/>
            </w:tcBorders>
            <w:vAlign w:val="center"/>
          </w:tcPr>
          <w:p w14:paraId="145F33B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23506DE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5F949F5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3B0B7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D8DB0B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FC1CC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8CB566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BBF404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310E15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A1BDB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248399E2" w14:textId="77777777">
        <w:trPr>
          <w:trHeight w:val="200"/>
        </w:trPr>
        <w:tc>
          <w:tcPr>
            <w:tcW w:w="3050" w:type="dxa"/>
            <w:tcBorders>
              <w:top w:val="single" w:sz="6" w:space="0" w:color="auto"/>
              <w:bottom w:val="single" w:sz="6" w:space="0" w:color="auto"/>
              <w:right w:val="single" w:sz="6" w:space="0" w:color="auto"/>
            </w:tcBorders>
            <w:vAlign w:val="center"/>
          </w:tcPr>
          <w:p w14:paraId="45C982A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5EA565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0A30177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20195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C6160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748DE0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17B265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C7B738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70B253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19F3A1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3AC5138" w14:textId="77777777">
        <w:trPr>
          <w:trHeight w:val="200"/>
        </w:trPr>
        <w:tc>
          <w:tcPr>
            <w:tcW w:w="3050" w:type="dxa"/>
            <w:tcBorders>
              <w:top w:val="single" w:sz="6" w:space="0" w:color="auto"/>
              <w:bottom w:val="single" w:sz="6" w:space="0" w:color="auto"/>
              <w:right w:val="single" w:sz="6" w:space="0" w:color="auto"/>
            </w:tcBorders>
            <w:vAlign w:val="center"/>
          </w:tcPr>
          <w:p w14:paraId="67B348A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63F7B29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308B4F5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B6F28B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7B226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8E4469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87552B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7F32F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76BF5E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3C625F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26067A9" w14:textId="77777777">
        <w:trPr>
          <w:trHeight w:val="200"/>
        </w:trPr>
        <w:tc>
          <w:tcPr>
            <w:tcW w:w="3050" w:type="dxa"/>
            <w:tcBorders>
              <w:top w:val="single" w:sz="6" w:space="0" w:color="auto"/>
              <w:bottom w:val="single" w:sz="6" w:space="0" w:color="auto"/>
              <w:right w:val="single" w:sz="6" w:space="0" w:color="auto"/>
            </w:tcBorders>
            <w:vAlign w:val="center"/>
          </w:tcPr>
          <w:p w14:paraId="64B4CA47"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06C0E6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314750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7E44FA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CD11B3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D0D69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69C6F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A7F0C5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7099B1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68F4BE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B6D3072" w14:textId="77777777">
        <w:trPr>
          <w:trHeight w:val="200"/>
        </w:trPr>
        <w:tc>
          <w:tcPr>
            <w:tcW w:w="3050" w:type="dxa"/>
            <w:tcBorders>
              <w:top w:val="single" w:sz="6" w:space="0" w:color="auto"/>
              <w:bottom w:val="single" w:sz="6" w:space="0" w:color="auto"/>
              <w:right w:val="single" w:sz="6" w:space="0" w:color="auto"/>
            </w:tcBorders>
            <w:vAlign w:val="center"/>
          </w:tcPr>
          <w:p w14:paraId="7775B0C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14:paraId="790CDD1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7D8BEC1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4200</w:t>
            </w:r>
          </w:p>
        </w:tc>
        <w:tc>
          <w:tcPr>
            <w:tcW w:w="1100" w:type="dxa"/>
            <w:tcBorders>
              <w:top w:val="single" w:sz="6" w:space="0" w:color="auto"/>
              <w:left w:val="single" w:sz="6" w:space="0" w:color="auto"/>
              <w:bottom w:val="single" w:sz="6" w:space="0" w:color="auto"/>
              <w:right w:val="single" w:sz="6" w:space="0" w:color="auto"/>
            </w:tcBorders>
          </w:tcPr>
          <w:p w14:paraId="7BEC211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CBF46C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0A1F4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C5E8D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25451A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7CC67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7A7B31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78D1BB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62F40DA" w14:textId="77777777">
        <w:trPr>
          <w:trHeight w:val="200"/>
        </w:trPr>
        <w:tc>
          <w:tcPr>
            <w:tcW w:w="3050" w:type="dxa"/>
            <w:tcBorders>
              <w:top w:val="single" w:sz="6" w:space="0" w:color="auto"/>
              <w:bottom w:val="single" w:sz="6" w:space="0" w:color="auto"/>
              <w:right w:val="single" w:sz="6" w:space="0" w:color="auto"/>
            </w:tcBorders>
            <w:vAlign w:val="center"/>
          </w:tcPr>
          <w:p w14:paraId="76E84DA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48F790A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5C761FA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AAA201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B9DEFF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50AC5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94298A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AE792B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0F451F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7F968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A15B512" w14:textId="77777777">
        <w:trPr>
          <w:trHeight w:val="200"/>
        </w:trPr>
        <w:tc>
          <w:tcPr>
            <w:tcW w:w="3050" w:type="dxa"/>
            <w:tcBorders>
              <w:top w:val="single" w:sz="6" w:space="0" w:color="auto"/>
              <w:bottom w:val="single" w:sz="6" w:space="0" w:color="auto"/>
              <w:right w:val="single" w:sz="6" w:space="0" w:color="auto"/>
            </w:tcBorders>
            <w:vAlign w:val="center"/>
          </w:tcPr>
          <w:p w14:paraId="6DD7C1A9"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092D61C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2D0C48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B56E38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F63585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14087C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3A4A68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E95FB8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ADEAD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BBFD9D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697D87F" w14:textId="77777777">
        <w:trPr>
          <w:trHeight w:val="200"/>
        </w:trPr>
        <w:tc>
          <w:tcPr>
            <w:tcW w:w="3050" w:type="dxa"/>
            <w:tcBorders>
              <w:top w:val="single" w:sz="6" w:space="0" w:color="auto"/>
              <w:bottom w:val="single" w:sz="6" w:space="0" w:color="auto"/>
              <w:right w:val="single" w:sz="6" w:space="0" w:color="auto"/>
            </w:tcBorders>
            <w:vAlign w:val="center"/>
          </w:tcPr>
          <w:p w14:paraId="2DD05FD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2DF8742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2F8D8C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441024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D00C6D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1D9F6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1C54F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8C609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962C5B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D46F7A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F1EE365" w14:textId="77777777">
        <w:trPr>
          <w:trHeight w:val="200"/>
        </w:trPr>
        <w:tc>
          <w:tcPr>
            <w:tcW w:w="3050" w:type="dxa"/>
            <w:tcBorders>
              <w:top w:val="single" w:sz="6" w:space="0" w:color="auto"/>
              <w:bottom w:val="single" w:sz="6" w:space="0" w:color="auto"/>
              <w:right w:val="single" w:sz="6" w:space="0" w:color="auto"/>
            </w:tcBorders>
            <w:vAlign w:val="center"/>
          </w:tcPr>
          <w:p w14:paraId="6A5972A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048F52F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096DDA3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658603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76F223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D7FD5A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C34E47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42DF0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1749E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1E37C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773AB3C" w14:textId="77777777">
        <w:trPr>
          <w:trHeight w:val="200"/>
        </w:trPr>
        <w:tc>
          <w:tcPr>
            <w:tcW w:w="3050" w:type="dxa"/>
            <w:tcBorders>
              <w:top w:val="single" w:sz="6" w:space="0" w:color="auto"/>
              <w:bottom w:val="single" w:sz="6" w:space="0" w:color="auto"/>
              <w:right w:val="single" w:sz="6" w:space="0" w:color="auto"/>
            </w:tcBorders>
            <w:vAlign w:val="center"/>
          </w:tcPr>
          <w:p w14:paraId="6F0683DD"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67FD9DE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079ED6D3"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3A409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70BBF2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8B1C39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6A952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8C12A8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58A96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0CEC54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828BD5A" w14:textId="77777777">
        <w:trPr>
          <w:trHeight w:val="200"/>
        </w:trPr>
        <w:tc>
          <w:tcPr>
            <w:tcW w:w="3050" w:type="dxa"/>
            <w:tcBorders>
              <w:top w:val="single" w:sz="6" w:space="0" w:color="auto"/>
              <w:bottom w:val="single" w:sz="6" w:space="0" w:color="auto"/>
              <w:right w:val="single" w:sz="6" w:space="0" w:color="auto"/>
            </w:tcBorders>
            <w:vAlign w:val="center"/>
          </w:tcPr>
          <w:p w14:paraId="7B7CE03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14:paraId="00B3238F"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7367DC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7287980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6E028D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08CD53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5DD8A6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F12A9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A0E625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4DE4F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FAD587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71256B49" w14:textId="77777777">
        <w:trPr>
          <w:trHeight w:val="200"/>
        </w:trPr>
        <w:tc>
          <w:tcPr>
            <w:tcW w:w="3050" w:type="dxa"/>
            <w:tcBorders>
              <w:top w:val="single" w:sz="6" w:space="0" w:color="auto"/>
              <w:bottom w:val="single" w:sz="6" w:space="0" w:color="auto"/>
              <w:right w:val="single" w:sz="6" w:space="0" w:color="auto"/>
            </w:tcBorders>
            <w:vAlign w:val="center"/>
          </w:tcPr>
          <w:p w14:paraId="4DF50EE5"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4D4941E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0E7320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1A07AD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495833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6D6B6A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62A2C4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AF1E3E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CC016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01E30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5FACD429" w14:textId="77777777">
        <w:trPr>
          <w:trHeight w:val="200"/>
        </w:trPr>
        <w:tc>
          <w:tcPr>
            <w:tcW w:w="3050" w:type="dxa"/>
            <w:tcBorders>
              <w:top w:val="single" w:sz="6" w:space="0" w:color="auto"/>
              <w:bottom w:val="single" w:sz="6" w:space="0" w:color="auto"/>
              <w:right w:val="single" w:sz="6" w:space="0" w:color="auto"/>
            </w:tcBorders>
            <w:vAlign w:val="center"/>
          </w:tcPr>
          <w:p w14:paraId="4391BB31"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14:paraId="48C72164"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1A58C3F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5A6264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BB820D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1D05A4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12439E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5CDF9C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9F5381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F75A58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F5CA18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463FB195" w14:textId="77777777">
        <w:trPr>
          <w:trHeight w:val="200"/>
        </w:trPr>
        <w:tc>
          <w:tcPr>
            <w:tcW w:w="3050" w:type="dxa"/>
            <w:tcBorders>
              <w:top w:val="single" w:sz="6" w:space="0" w:color="auto"/>
              <w:bottom w:val="single" w:sz="6" w:space="0" w:color="auto"/>
              <w:right w:val="single" w:sz="6" w:space="0" w:color="auto"/>
            </w:tcBorders>
            <w:vAlign w:val="center"/>
          </w:tcPr>
          <w:p w14:paraId="0454243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2AFE9E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0506639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12833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E5C3C1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37B603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F2791A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C0B5B7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AC05C5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0A432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1B8AE15D" w14:textId="77777777">
        <w:trPr>
          <w:trHeight w:val="200"/>
        </w:trPr>
        <w:tc>
          <w:tcPr>
            <w:tcW w:w="3050" w:type="dxa"/>
            <w:tcBorders>
              <w:top w:val="single" w:sz="6" w:space="0" w:color="auto"/>
              <w:bottom w:val="single" w:sz="6" w:space="0" w:color="auto"/>
              <w:right w:val="single" w:sz="6" w:space="0" w:color="auto"/>
            </w:tcBorders>
            <w:vAlign w:val="center"/>
          </w:tcPr>
          <w:p w14:paraId="148C798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6C1FB03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16B855A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8BB6EB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9943EE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73DC9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5AE7F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280A4F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C44D20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73AF3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F6CC08E" w14:textId="77777777">
        <w:trPr>
          <w:trHeight w:val="200"/>
        </w:trPr>
        <w:tc>
          <w:tcPr>
            <w:tcW w:w="3050" w:type="dxa"/>
            <w:tcBorders>
              <w:top w:val="single" w:sz="6" w:space="0" w:color="auto"/>
              <w:bottom w:val="single" w:sz="6" w:space="0" w:color="auto"/>
              <w:right w:val="single" w:sz="6" w:space="0" w:color="auto"/>
            </w:tcBorders>
            <w:vAlign w:val="center"/>
          </w:tcPr>
          <w:p w14:paraId="39F463A2"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6F9F163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4523358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2CA8E2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FBD75B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25ADDC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2FA05E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CC0A7F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5F878B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83AB63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7437FBA" w14:textId="77777777">
        <w:trPr>
          <w:trHeight w:val="200"/>
        </w:trPr>
        <w:tc>
          <w:tcPr>
            <w:tcW w:w="3050" w:type="dxa"/>
            <w:tcBorders>
              <w:top w:val="single" w:sz="6" w:space="0" w:color="auto"/>
              <w:bottom w:val="single" w:sz="6" w:space="0" w:color="auto"/>
              <w:right w:val="single" w:sz="6" w:space="0" w:color="auto"/>
            </w:tcBorders>
            <w:vAlign w:val="center"/>
          </w:tcPr>
          <w:p w14:paraId="3A23F55B"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108881F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5FEDEB3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5668A8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9DE4C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0180F6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61387E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650BC0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24AF51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0AA7B2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30999AB9" w14:textId="77777777">
        <w:trPr>
          <w:trHeight w:val="200"/>
        </w:trPr>
        <w:tc>
          <w:tcPr>
            <w:tcW w:w="3050" w:type="dxa"/>
            <w:tcBorders>
              <w:top w:val="single" w:sz="6" w:space="0" w:color="auto"/>
              <w:bottom w:val="single" w:sz="6" w:space="0" w:color="auto"/>
              <w:right w:val="single" w:sz="6" w:space="0" w:color="auto"/>
            </w:tcBorders>
            <w:vAlign w:val="center"/>
          </w:tcPr>
          <w:p w14:paraId="2387E66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2F9DC8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532623C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9373C9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71D637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D7EE0C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781B30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5BE7FC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8395D9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BC7872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040343BC" w14:textId="77777777">
        <w:trPr>
          <w:trHeight w:val="200"/>
        </w:trPr>
        <w:tc>
          <w:tcPr>
            <w:tcW w:w="3050" w:type="dxa"/>
            <w:tcBorders>
              <w:top w:val="single" w:sz="6" w:space="0" w:color="auto"/>
              <w:bottom w:val="single" w:sz="6" w:space="0" w:color="auto"/>
              <w:right w:val="single" w:sz="6" w:space="0" w:color="auto"/>
            </w:tcBorders>
            <w:vAlign w:val="center"/>
          </w:tcPr>
          <w:p w14:paraId="0FD168E0"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6FB11FA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7918586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60468A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2304EB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247F60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DB7466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B15F7F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4D6072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1DC85B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D1B" w14:paraId="6E512E30" w14:textId="77777777">
        <w:trPr>
          <w:trHeight w:val="200"/>
        </w:trPr>
        <w:tc>
          <w:tcPr>
            <w:tcW w:w="3050" w:type="dxa"/>
            <w:tcBorders>
              <w:top w:val="single" w:sz="6" w:space="0" w:color="auto"/>
              <w:bottom w:val="single" w:sz="6" w:space="0" w:color="auto"/>
              <w:right w:val="single" w:sz="6" w:space="0" w:color="auto"/>
            </w:tcBorders>
            <w:vAlign w:val="center"/>
          </w:tcPr>
          <w:p w14:paraId="0C4A2CE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14A8C3A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29673F1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8EBD1E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9E0A3D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9FA8B5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BC00B0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32 342</w:t>
            </w:r>
          </w:p>
        </w:tc>
        <w:tc>
          <w:tcPr>
            <w:tcW w:w="1500" w:type="dxa"/>
            <w:gridSpan w:val="2"/>
            <w:tcBorders>
              <w:top w:val="single" w:sz="6" w:space="0" w:color="auto"/>
              <w:left w:val="single" w:sz="6" w:space="0" w:color="auto"/>
              <w:bottom w:val="single" w:sz="6" w:space="0" w:color="auto"/>
              <w:right w:val="single" w:sz="6" w:space="0" w:color="auto"/>
            </w:tcBorders>
          </w:tcPr>
          <w:p w14:paraId="4172F80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2A14C0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0EF7B1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32 342</w:t>
            </w:r>
          </w:p>
        </w:tc>
      </w:tr>
      <w:tr w:rsidR="00F61D1B" w14:paraId="43C03C7B" w14:textId="77777777">
        <w:trPr>
          <w:trHeight w:val="200"/>
        </w:trPr>
        <w:tc>
          <w:tcPr>
            <w:tcW w:w="3050" w:type="dxa"/>
            <w:tcBorders>
              <w:top w:val="single" w:sz="6" w:space="0" w:color="auto"/>
              <w:bottom w:val="single" w:sz="6" w:space="0" w:color="auto"/>
              <w:right w:val="single" w:sz="6" w:space="0" w:color="auto"/>
            </w:tcBorders>
            <w:vAlign w:val="center"/>
          </w:tcPr>
          <w:p w14:paraId="3B65E0AC"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4E68FC6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2CA8C88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3 820</w:t>
            </w:r>
          </w:p>
        </w:tc>
        <w:tc>
          <w:tcPr>
            <w:tcW w:w="1350" w:type="dxa"/>
            <w:tcBorders>
              <w:top w:val="single" w:sz="6" w:space="0" w:color="auto"/>
              <w:left w:val="single" w:sz="6" w:space="0" w:color="auto"/>
              <w:bottom w:val="single" w:sz="6" w:space="0" w:color="auto"/>
              <w:right w:val="single" w:sz="6" w:space="0" w:color="auto"/>
            </w:tcBorders>
          </w:tcPr>
          <w:p w14:paraId="622292B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63CAAD"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663384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w:t>
            </w:r>
          </w:p>
        </w:tc>
        <w:tc>
          <w:tcPr>
            <w:tcW w:w="1300" w:type="dxa"/>
            <w:tcBorders>
              <w:top w:val="single" w:sz="6" w:space="0" w:color="auto"/>
              <w:left w:val="single" w:sz="6" w:space="0" w:color="auto"/>
              <w:bottom w:val="single" w:sz="6" w:space="0" w:color="auto"/>
              <w:right w:val="single" w:sz="6" w:space="0" w:color="auto"/>
            </w:tcBorders>
          </w:tcPr>
          <w:p w14:paraId="27729EB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351 684</w:t>
            </w:r>
          </w:p>
        </w:tc>
        <w:tc>
          <w:tcPr>
            <w:tcW w:w="1500" w:type="dxa"/>
            <w:gridSpan w:val="2"/>
            <w:tcBorders>
              <w:top w:val="single" w:sz="6" w:space="0" w:color="auto"/>
              <w:left w:val="single" w:sz="6" w:space="0" w:color="auto"/>
              <w:bottom w:val="single" w:sz="6" w:space="0" w:color="auto"/>
              <w:right w:val="single" w:sz="6" w:space="0" w:color="auto"/>
            </w:tcBorders>
          </w:tcPr>
          <w:p w14:paraId="733F785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4F7B13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D56532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356 077</w:t>
            </w:r>
          </w:p>
        </w:tc>
      </w:tr>
    </w:tbl>
    <w:p w14:paraId="40DD218F"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7E5D53D8"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О.О.</w:t>
      </w:r>
    </w:p>
    <w:p w14:paraId="5D66910F" w14:textId="77777777" w:rsidR="00F61D1B" w:rsidRDefault="00F61D1B">
      <w:pPr>
        <w:widowControl w:val="0"/>
        <w:autoSpaceDE w:val="0"/>
        <w:autoSpaceDN w:val="0"/>
        <w:adjustRightInd w:val="0"/>
        <w:spacing w:after="0" w:line="240" w:lineRule="auto"/>
        <w:rPr>
          <w:rFonts w:ascii="Times New Roman CYR" w:hAnsi="Times New Roman CYR" w:cs="Times New Roman CYR"/>
        </w:rPr>
      </w:pPr>
    </w:p>
    <w:p w14:paraId="42D7D593" w14:textId="77777777" w:rsidR="00F61D1B" w:rsidRDefault="000E735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w:t>
      </w:r>
    </w:p>
    <w:p w14:paraId="6D293C2B" w14:textId="77777777" w:rsidR="00F61D1B" w:rsidRDefault="00F61D1B">
      <w:pPr>
        <w:widowControl w:val="0"/>
        <w:autoSpaceDE w:val="0"/>
        <w:autoSpaceDN w:val="0"/>
        <w:adjustRightInd w:val="0"/>
        <w:spacing w:after="0" w:line="240" w:lineRule="auto"/>
        <w:rPr>
          <w:rFonts w:ascii="Times New Roman CYR" w:hAnsi="Times New Roman CYR" w:cs="Times New Roman CYR"/>
        </w:rPr>
        <w:sectPr w:rsidR="00F61D1B">
          <w:pgSz w:w="16838" w:h="11906" w:orient="landscape"/>
          <w:pgMar w:top="850" w:right="850" w:bottom="850" w:left="1400" w:header="708" w:footer="708" w:gutter="0"/>
          <w:cols w:space="720"/>
          <w:noEndnote/>
        </w:sectPr>
      </w:pPr>
    </w:p>
    <w:p w14:paraId="61F640AB" w14:textId="77777777" w:rsidR="00B3160E" w:rsidRPr="001B7870" w:rsidRDefault="00B3160E" w:rsidP="00B3160E">
      <w:pPr>
        <w:tabs>
          <w:tab w:val="left" w:pos="4404"/>
        </w:tabs>
        <w:rPr>
          <w:rFonts w:ascii="Arial" w:hAnsi="Arial" w:cs="Arial"/>
          <w:b/>
          <w:bCs/>
        </w:rPr>
      </w:pPr>
      <w:bookmarkStart w:id="0" w:name="_Toc131470330"/>
      <w:r w:rsidRPr="001B7870">
        <w:rPr>
          <w:rFonts w:ascii="Arial" w:hAnsi="Arial" w:cs="Arial"/>
          <w:b/>
          <w:bCs/>
        </w:rPr>
        <w:lastRenderedPageBreak/>
        <w:t xml:space="preserve">ПРИМІТКИ ДО ФІНАНСОВОЇ ЗВІТНОСТІ ЗА РІК, ЩО ЗАКІНЧИВСЯ 31 ГРУДНЯ </w:t>
      </w:r>
      <w:r>
        <w:rPr>
          <w:rFonts w:ascii="Arial" w:hAnsi="Arial" w:cs="Arial"/>
          <w:b/>
          <w:bCs/>
        </w:rPr>
        <w:t>2022</w:t>
      </w:r>
      <w:r w:rsidRPr="001B7870">
        <w:rPr>
          <w:rFonts w:ascii="Arial" w:hAnsi="Arial" w:cs="Arial"/>
          <w:b/>
          <w:bCs/>
        </w:rPr>
        <w:t xml:space="preserve"> РОКУ</w:t>
      </w:r>
    </w:p>
    <w:p w14:paraId="3F1BD47C" w14:textId="77777777" w:rsidR="00B3160E" w:rsidRPr="005D7176" w:rsidRDefault="00B3160E" w:rsidP="00B3160E">
      <w:pPr>
        <w:pBdr>
          <w:bottom w:val="single" w:sz="6" w:space="1" w:color="auto"/>
        </w:pBdr>
        <w:ind w:right="-2"/>
        <w:jc w:val="both"/>
        <w:rPr>
          <w:rFonts w:ascii="Arial" w:hAnsi="Arial" w:cs="Arial"/>
          <w:b/>
          <w:i/>
          <w:color w:val="000000"/>
        </w:rPr>
      </w:pPr>
      <w:r w:rsidRPr="005D7176">
        <w:rPr>
          <w:rFonts w:ascii="Arial" w:hAnsi="Arial" w:cs="Arial"/>
          <w:b/>
          <w:i/>
          <w:color w:val="000000"/>
        </w:rPr>
        <w:t>(у тисячах гривень)</w:t>
      </w:r>
    </w:p>
    <w:p w14:paraId="29B37642" w14:textId="77777777" w:rsidR="00B3160E" w:rsidRDefault="00B3160E" w:rsidP="00B3160E">
      <w:pPr>
        <w:pStyle w:val="25"/>
        <w:numPr>
          <w:ilvl w:val="0"/>
          <w:numId w:val="0"/>
        </w:numPr>
        <w:ind w:left="643"/>
        <w:rPr>
          <w:sz w:val="20"/>
          <w:szCs w:val="20"/>
        </w:rPr>
      </w:pPr>
    </w:p>
    <w:p w14:paraId="64CC9A51" w14:textId="77777777" w:rsidR="00B3160E" w:rsidRPr="00721121" w:rsidRDefault="00B3160E" w:rsidP="00B3160E">
      <w:pPr>
        <w:pStyle w:val="25"/>
        <w:numPr>
          <w:ilvl w:val="0"/>
          <w:numId w:val="11"/>
        </w:numPr>
        <w:rPr>
          <w:sz w:val="20"/>
          <w:szCs w:val="20"/>
        </w:rPr>
      </w:pPr>
      <w:r w:rsidRPr="00721121">
        <w:rPr>
          <w:sz w:val="20"/>
          <w:szCs w:val="20"/>
        </w:rPr>
        <w:t>Інформація про підприємство</w:t>
      </w:r>
      <w:bookmarkEnd w:id="0"/>
    </w:p>
    <w:p w14:paraId="1848F530" w14:textId="77777777" w:rsidR="00B3160E" w:rsidRPr="00721121" w:rsidRDefault="00B3160E" w:rsidP="00B3160E">
      <w:pPr>
        <w:pStyle w:val="FS"/>
        <w:spacing w:before="120" w:after="0" w:line="240" w:lineRule="exact"/>
        <w:rPr>
          <w:sz w:val="20"/>
          <w:szCs w:val="20"/>
        </w:rPr>
      </w:pPr>
      <w:proofErr w:type="spellStart"/>
      <w:r>
        <w:rPr>
          <w:sz w:val="20"/>
          <w:szCs w:val="20"/>
          <w:lang w:val="ru-RU"/>
        </w:rPr>
        <w:t>Приватне</w:t>
      </w:r>
      <w:proofErr w:type="spellEnd"/>
      <w:r>
        <w:rPr>
          <w:sz w:val="20"/>
          <w:szCs w:val="20"/>
          <w:lang w:val="ru-RU"/>
        </w:rPr>
        <w:t xml:space="preserve"> </w:t>
      </w:r>
      <w:proofErr w:type="spellStart"/>
      <w:r>
        <w:rPr>
          <w:sz w:val="20"/>
          <w:szCs w:val="20"/>
          <w:lang w:val="ru-RU"/>
        </w:rPr>
        <w:t>ак</w:t>
      </w:r>
      <w:r>
        <w:rPr>
          <w:sz w:val="20"/>
          <w:szCs w:val="20"/>
        </w:rPr>
        <w:t>ціонерне</w:t>
      </w:r>
      <w:proofErr w:type="spellEnd"/>
      <w:r>
        <w:rPr>
          <w:sz w:val="20"/>
          <w:szCs w:val="20"/>
        </w:rPr>
        <w:t xml:space="preserve"> товариство</w:t>
      </w:r>
      <w:r w:rsidRPr="00721121">
        <w:rPr>
          <w:sz w:val="20"/>
          <w:szCs w:val="20"/>
        </w:rPr>
        <w:t xml:space="preserve"> «</w:t>
      </w:r>
      <w:r>
        <w:rPr>
          <w:sz w:val="20"/>
          <w:szCs w:val="20"/>
        </w:rPr>
        <w:t>Кремінь</w:t>
      </w:r>
      <w:r w:rsidRPr="00721121">
        <w:rPr>
          <w:sz w:val="20"/>
          <w:szCs w:val="20"/>
        </w:rPr>
        <w:t xml:space="preserve">» створене у формі </w:t>
      </w:r>
      <w:r>
        <w:rPr>
          <w:sz w:val="20"/>
          <w:szCs w:val="20"/>
        </w:rPr>
        <w:t>Приватного акціонерного товариства</w:t>
      </w:r>
      <w:r w:rsidRPr="00721121">
        <w:rPr>
          <w:sz w:val="20"/>
          <w:szCs w:val="20"/>
        </w:rPr>
        <w:t xml:space="preserve"> до законодавства України. </w:t>
      </w:r>
    </w:p>
    <w:p w14:paraId="41F2EB29" w14:textId="77777777" w:rsidR="00B3160E" w:rsidRDefault="00B3160E" w:rsidP="00B3160E">
      <w:pPr>
        <w:pStyle w:val="FS"/>
        <w:rPr>
          <w:sz w:val="20"/>
          <w:szCs w:val="20"/>
        </w:rPr>
      </w:pPr>
      <w:r w:rsidRPr="00721121">
        <w:rPr>
          <w:sz w:val="20"/>
          <w:szCs w:val="20"/>
        </w:rPr>
        <w:t xml:space="preserve">Підприємство було зареєстровано </w:t>
      </w:r>
      <w:r>
        <w:rPr>
          <w:sz w:val="20"/>
          <w:szCs w:val="20"/>
        </w:rPr>
        <w:t>11</w:t>
      </w:r>
      <w:r w:rsidRPr="00721121">
        <w:rPr>
          <w:sz w:val="20"/>
          <w:szCs w:val="20"/>
        </w:rPr>
        <w:t xml:space="preserve"> </w:t>
      </w:r>
      <w:r>
        <w:rPr>
          <w:sz w:val="20"/>
          <w:szCs w:val="20"/>
        </w:rPr>
        <w:t>березня</w:t>
      </w:r>
      <w:r w:rsidRPr="00721121">
        <w:rPr>
          <w:sz w:val="20"/>
          <w:szCs w:val="20"/>
        </w:rPr>
        <w:t xml:space="preserve"> </w:t>
      </w:r>
      <w:r>
        <w:rPr>
          <w:sz w:val="20"/>
          <w:szCs w:val="20"/>
        </w:rPr>
        <w:t>1996</w:t>
      </w:r>
      <w:r w:rsidRPr="00721121">
        <w:rPr>
          <w:sz w:val="20"/>
          <w:szCs w:val="20"/>
        </w:rPr>
        <w:t xml:space="preserve"> року. Учасниками </w:t>
      </w:r>
      <w:r>
        <w:rPr>
          <w:sz w:val="20"/>
          <w:szCs w:val="20"/>
        </w:rPr>
        <w:t xml:space="preserve">акціонерного </w:t>
      </w:r>
      <w:r w:rsidRPr="00721121">
        <w:rPr>
          <w:sz w:val="20"/>
          <w:szCs w:val="20"/>
        </w:rPr>
        <w:t>товариства є:</w:t>
      </w:r>
    </w:p>
    <w:p w14:paraId="1F344AA1" w14:textId="77777777" w:rsidR="00B3160E" w:rsidRPr="00721121" w:rsidRDefault="00B3160E" w:rsidP="00B3160E">
      <w:pPr>
        <w:pStyle w:val="FS"/>
        <w:rPr>
          <w:sz w:val="20"/>
          <w:szCs w:val="20"/>
        </w:rPr>
      </w:pPr>
    </w:p>
    <w:tbl>
      <w:tblPr>
        <w:tblW w:w="9690" w:type="dxa"/>
        <w:tblLayout w:type="fixed"/>
        <w:tblLook w:val="0000" w:firstRow="0" w:lastRow="0" w:firstColumn="0" w:lastColumn="0" w:noHBand="0" w:noVBand="0"/>
      </w:tblPr>
      <w:tblGrid>
        <w:gridCol w:w="4111"/>
        <w:gridCol w:w="2977"/>
        <w:gridCol w:w="283"/>
        <w:gridCol w:w="2319"/>
      </w:tblGrid>
      <w:tr w:rsidR="00B3160E" w:rsidRPr="009D6E8B" w14:paraId="099826EA" w14:textId="77777777" w:rsidTr="00D253C8">
        <w:trPr>
          <w:trHeight w:val="31"/>
        </w:trPr>
        <w:tc>
          <w:tcPr>
            <w:tcW w:w="4111" w:type="dxa"/>
            <w:shd w:val="clear" w:color="auto" w:fill="auto"/>
            <w:vAlign w:val="bottom"/>
          </w:tcPr>
          <w:p w14:paraId="341FC7F3" w14:textId="77777777" w:rsidR="00B3160E" w:rsidRPr="009D6E8B" w:rsidRDefault="00B3160E" w:rsidP="00D253C8">
            <w:pPr>
              <w:keepNext/>
              <w:keepLines/>
              <w:ind w:left="426"/>
              <w:rPr>
                <w:rFonts w:ascii="Arial" w:hAnsi="Arial" w:cs="Arial"/>
                <w:color w:val="000000"/>
                <w:spacing w:val="2"/>
                <w:sz w:val="20"/>
                <w:szCs w:val="20"/>
              </w:rPr>
            </w:pPr>
          </w:p>
        </w:tc>
        <w:tc>
          <w:tcPr>
            <w:tcW w:w="2977" w:type="dxa"/>
            <w:tcBorders>
              <w:bottom w:val="single" w:sz="6" w:space="0" w:color="auto"/>
            </w:tcBorders>
            <w:vAlign w:val="bottom"/>
          </w:tcPr>
          <w:p w14:paraId="4246775D" w14:textId="77777777" w:rsidR="00B3160E" w:rsidRPr="009D6E8B" w:rsidRDefault="00B3160E" w:rsidP="00D253C8">
            <w:pPr>
              <w:ind w:left="426"/>
              <w:jc w:val="right"/>
              <w:rPr>
                <w:rFonts w:ascii="Arial" w:hAnsi="Arial" w:cs="Arial"/>
                <w:b/>
                <w:sz w:val="20"/>
                <w:szCs w:val="20"/>
              </w:rPr>
            </w:pPr>
            <w:r w:rsidRPr="009D6E8B">
              <w:rPr>
                <w:rFonts w:ascii="Arial" w:hAnsi="Arial" w:cs="Arial"/>
                <w:b/>
                <w:color w:val="000000"/>
                <w:sz w:val="20"/>
                <w:szCs w:val="20"/>
              </w:rPr>
              <w:t xml:space="preserve">Номінальна вартість частки, тис. грн </w:t>
            </w:r>
          </w:p>
        </w:tc>
        <w:tc>
          <w:tcPr>
            <w:tcW w:w="283" w:type="dxa"/>
            <w:vAlign w:val="bottom"/>
          </w:tcPr>
          <w:p w14:paraId="245E0C92" w14:textId="77777777" w:rsidR="00B3160E" w:rsidRPr="009D6E8B" w:rsidRDefault="00B3160E" w:rsidP="00D253C8">
            <w:pPr>
              <w:ind w:left="426"/>
              <w:jc w:val="right"/>
              <w:rPr>
                <w:rFonts w:ascii="Arial" w:hAnsi="Arial" w:cs="Arial"/>
                <w:b/>
                <w:sz w:val="20"/>
                <w:szCs w:val="20"/>
              </w:rPr>
            </w:pPr>
          </w:p>
        </w:tc>
        <w:tc>
          <w:tcPr>
            <w:tcW w:w="2319" w:type="dxa"/>
            <w:tcBorders>
              <w:bottom w:val="single" w:sz="6" w:space="0" w:color="auto"/>
            </w:tcBorders>
            <w:shd w:val="clear" w:color="auto" w:fill="auto"/>
            <w:vAlign w:val="bottom"/>
          </w:tcPr>
          <w:p w14:paraId="4714F217" w14:textId="77777777" w:rsidR="00B3160E" w:rsidRPr="009D6E8B" w:rsidRDefault="00B3160E" w:rsidP="00D253C8">
            <w:pPr>
              <w:ind w:left="426"/>
              <w:jc w:val="right"/>
              <w:rPr>
                <w:rFonts w:ascii="Arial" w:hAnsi="Arial" w:cs="Arial"/>
                <w:b/>
                <w:sz w:val="20"/>
                <w:szCs w:val="20"/>
              </w:rPr>
            </w:pPr>
            <w:r w:rsidRPr="009D6E8B">
              <w:rPr>
                <w:rFonts w:ascii="Arial" w:hAnsi="Arial" w:cs="Arial"/>
                <w:b/>
                <w:color w:val="000000"/>
                <w:sz w:val="20"/>
                <w:szCs w:val="20"/>
              </w:rPr>
              <w:t>% від загальної величини</w:t>
            </w:r>
          </w:p>
        </w:tc>
      </w:tr>
      <w:tr w:rsidR="00B3160E" w:rsidRPr="009D6E8B" w14:paraId="5D918861" w14:textId="77777777" w:rsidTr="00D253C8">
        <w:trPr>
          <w:trHeight w:val="31"/>
        </w:trPr>
        <w:tc>
          <w:tcPr>
            <w:tcW w:w="4111" w:type="dxa"/>
            <w:shd w:val="clear" w:color="auto" w:fill="auto"/>
            <w:vAlign w:val="bottom"/>
          </w:tcPr>
          <w:p w14:paraId="2D198838" w14:textId="77777777" w:rsidR="00B3160E" w:rsidRPr="009D6E8B" w:rsidRDefault="00B3160E" w:rsidP="00D253C8">
            <w:pPr>
              <w:keepNext/>
              <w:keepLines/>
              <w:rPr>
                <w:rFonts w:ascii="Arial" w:hAnsi="Arial" w:cs="Arial"/>
                <w:color w:val="000000"/>
                <w:sz w:val="20"/>
                <w:szCs w:val="20"/>
              </w:rPr>
            </w:pPr>
            <w:proofErr w:type="spellStart"/>
            <w:r w:rsidRPr="009D6E8B">
              <w:rPr>
                <w:rFonts w:ascii="Arial" w:hAnsi="Arial" w:cs="Arial"/>
                <w:color w:val="000000"/>
                <w:sz w:val="20"/>
                <w:szCs w:val="20"/>
              </w:rPr>
              <w:t>Сенчик</w:t>
            </w:r>
            <w:proofErr w:type="spellEnd"/>
            <w:r w:rsidRPr="009D6E8B">
              <w:rPr>
                <w:rFonts w:ascii="Arial" w:hAnsi="Arial" w:cs="Arial"/>
                <w:color w:val="000000"/>
                <w:sz w:val="20"/>
                <w:szCs w:val="20"/>
              </w:rPr>
              <w:t xml:space="preserve"> Олександр Васильович</w:t>
            </w:r>
          </w:p>
        </w:tc>
        <w:tc>
          <w:tcPr>
            <w:tcW w:w="2977" w:type="dxa"/>
            <w:vAlign w:val="bottom"/>
          </w:tcPr>
          <w:p w14:paraId="478BA270"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1 586</w:t>
            </w:r>
          </w:p>
        </w:tc>
        <w:tc>
          <w:tcPr>
            <w:tcW w:w="283" w:type="dxa"/>
            <w:vAlign w:val="bottom"/>
          </w:tcPr>
          <w:p w14:paraId="52E37136"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7A7B0C3D"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41,51</w:t>
            </w:r>
          </w:p>
        </w:tc>
      </w:tr>
      <w:tr w:rsidR="00B3160E" w:rsidRPr="009D6E8B" w14:paraId="0389BCD5" w14:textId="77777777" w:rsidTr="00D253C8">
        <w:trPr>
          <w:trHeight w:val="31"/>
        </w:trPr>
        <w:tc>
          <w:tcPr>
            <w:tcW w:w="4111" w:type="dxa"/>
            <w:shd w:val="clear" w:color="auto" w:fill="auto"/>
            <w:vAlign w:val="bottom"/>
          </w:tcPr>
          <w:p w14:paraId="3329D3C5" w14:textId="77777777" w:rsidR="00B3160E" w:rsidRPr="009D6E8B" w:rsidRDefault="00B3160E" w:rsidP="00D253C8">
            <w:pPr>
              <w:keepNext/>
              <w:keepLines/>
              <w:rPr>
                <w:rFonts w:ascii="Arial" w:hAnsi="Arial" w:cs="Arial"/>
                <w:color w:val="000000"/>
                <w:sz w:val="20"/>
                <w:szCs w:val="20"/>
              </w:rPr>
            </w:pPr>
            <w:proofErr w:type="spellStart"/>
            <w:r w:rsidRPr="009D6E8B">
              <w:rPr>
                <w:rFonts w:ascii="Arial" w:hAnsi="Arial" w:cs="Arial"/>
                <w:color w:val="000000"/>
                <w:sz w:val="20"/>
                <w:szCs w:val="20"/>
              </w:rPr>
              <w:t>Сенчик</w:t>
            </w:r>
            <w:proofErr w:type="spellEnd"/>
            <w:r w:rsidRPr="009D6E8B">
              <w:rPr>
                <w:rFonts w:ascii="Arial" w:hAnsi="Arial" w:cs="Arial"/>
                <w:color w:val="000000"/>
                <w:sz w:val="20"/>
                <w:szCs w:val="20"/>
              </w:rPr>
              <w:t xml:space="preserve"> Олександр Олександрович</w:t>
            </w:r>
          </w:p>
        </w:tc>
        <w:tc>
          <w:tcPr>
            <w:tcW w:w="2977" w:type="dxa"/>
            <w:vAlign w:val="bottom"/>
          </w:tcPr>
          <w:p w14:paraId="66AE00EF"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896</w:t>
            </w:r>
          </w:p>
        </w:tc>
        <w:tc>
          <w:tcPr>
            <w:tcW w:w="283" w:type="dxa"/>
            <w:vAlign w:val="bottom"/>
          </w:tcPr>
          <w:p w14:paraId="3C66BEE5"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4CB62A83"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23,46</w:t>
            </w:r>
          </w:p>
        </w:tc>
      </w:tr>
      <w:tr w:rsidR="00B3160E" w:rsidRPr="009D6E8B" w14:paraId="368F0497" w14:textId="77777777" w:rsidTr="00D253C8">
        <w:trPr>
          <w:trHeight w:val="31"/>
        </w:trPr>
        <w:tc>
          <w:tcPr>
            <w:tcW w:w="4111" w:type="dxa"/>
            <w:shd w:val="clear" w:color="auto" w:fill="auto"/>
            <w:vAlign w:val="bottom"/>
          </w:tcPr>
          <w:p w14:paraId="561DF7AB" w14:textId="77777777" w:rsidR="00B3160E" w:rsidRPr="009D6E8B" w:rsidRDefault="00B3160E" w:rsidP="00D253C8">
            <w:pPr>
              <w:keepNext/>
              <w:keepLines/>
              <w:rPr>
                <w:rFonts w:ascii="Arial" w:hAnsi="Arial" w:cs="Arial"/>
                <w:color w:val="000000"/>
                <w:sz w:val="20"/>
                <w:szCs w:val="20"/>
              </w:rPr>
            </w:pPr>
            <w:proofErr w:type="spellStart"/>
            <w:r w:rsidRPr="009D6E8B">
              <w:rPr>
                <w:rFonts w:ascii="Arial" w:hAnsi="Arial" w:cs="Arial"/>
                <w:color w:val="000000"/>
                <w:sz w:val="20"/>
                <w:szCs w:val="20"/>
              </w:rPr>
              <w:t>Сенчик</w:t>
            </w:r>
            <w:proofErr w:type="spellEnd"/>
            <w:r w:rsidRPr="009D6E8B">
              <w:rPr>
                <w:rFonts w:ascii="Arial" w:hAnsi="Arial" w:cs="Arial"/>
                <w:color w:val="000000"/>
                <w:sz w:val="20"/>
                <w:szCs w:val="20"/>
              </w:rPr>
              <w:t xml:space="preserve"> Валентина Андріївна</w:t>
            </w:r>
          </w:p>
        </w:tc>
        <w:tc>
          <w:tcPr>
            <w:tcW w:w="2977" w:type="dxa"/>
            <w:vAlign w:val="bottom"/>
          </w:tcPr>
          <w:p w14:paraId="56B32F1D"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376</w:t>
            </w:r>
          </w:p>
        </w:tc>
        <w:tc>
          <w:tcPr>
            <w:tcW w:w="283" w:type="dxa"/>
            <w:vAlign w:val="bottom"/>
          </w:tcPr>
          <w:p w14:paraId="33235D21"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6EB87C8C"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9,85</w:t>
            </w:r>
          </w:p>
        </w:tc>
      </w:tr>
      <w:tr w:rsidR="00B3160E" w:rsidRPr="009D6E8B" w14:paraId="7DE84DA4" w14:textId="77777777" w:rsidTr="00D253C8">
        <w:trPr>
          <w:trHeight w:val="31"/>
        </w:trPr>
        <w:tc>
          <w:tcPr>
            <w:tcW w:w="4111" w:type="dxa"/>
            <w:shd w:val="clear" w:color="auto" w:fill="auto"/>
            <w:vAlign w:val="bottom"/>
          </w:tcPr>
          <w:p w14:paraId="27AFE6E7" w14:textId="77777777" w:rsidR="00B3160E" w:rsidRPr="009D6E8B" w:rsidRDefault="00B3160E" w:rsidP="00D253C8">
            <w:pPr>
              <w:keepNext/>
              <w:keepLines/>
              <w:rPr>
                <w:rFonts w:ascii="Arial" w:hAnsi="Arial" w:cs="Arial"/>
                <w:color w:val="000000"/>
                <w:sz w:val="20"/>
                <w:szCs w:val="20"/>
              </w:rPr>
            </w:pPr>
            <w:r w:rsidRPr="0085137D">
              <w:rPr>
                <w:rFonts w:ascii="Arial" w:hAnsi="Arial" w:cs="Arial"/>
                <w:color w:val="000000"/>
                <w:sz w:val="20"/>
                <w:szCs w:val="20"/>
              </w:rPr>
              <w:t>Мостова Світлана Олександрівна</w:t>
            </w:r>
          </w:p>
        </w:tc>
        <w:tc>
          <w:tcPr>
            <w:tcW w:w="2977" w:type="dxa"/>
            <w:vAlign w:val="bottom"/>
          </w:tcPr>
          <w:p w14:paraId="223A01CA"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348</w:t>
            </w:r>
          </w:p>
        </w:tc>
        <w:tc>
          <w:tcPr>
            <w:tcW w:w="283" w:type="dxa"/>
            <w:vAlign w:val="bottom"/>
          </w:tcPr>
          <w:p w14:paraId="26635C01"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4CCD5FFD"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9,12</w:t>
            </w:r>
          </w:p>
        </w:tc>
      </w:tr>
      <w:tr w:rsidR="00B3160E" w:rsidRPr="009D6E8B" w14:paraId="6333208D" w14:textId="77777777" w:rsidTr="00D253C8">
        <w:trPr>
          <w:trHeight w:val="31"/>
        </w:trPr>
        <w:tc>
          <w:tcPr>
            <w:tcW w:w="4111" w:type="dxa"/>
            <w:shd w:val="clear" w:color="auto" w:fill="auto"/>
            <w:vAlign w:val="bottom"/>
          </w:tcPr>
          <w:p w14:paraId="53F77986" w14:textId="77777777" w:rsidR="00B3160E" w:rsidRPr="0085137D" w:rsidRDefault="00B3160E" w:rsidP="00D253C8">
            <w:pPr>
              <w:keepNext/>
              <w:keepLines/>
              <w:rPr>
                <w:rFonts w:ascii="Arial" w:hAnsi="Arial" w:cs="Arial"/>
                <w:color w:val="000000"/>
                <w:sz w:val="20"/>
                <w:szCs w:val="20"/>
              </w:rPr>
            </w:pPr>
            <w:r w:rsidRPr="0085137D">
              <w:rPr>
                <w:rFonts w:ascii="Arial" w:hAnsi="Arial" w:cs="Arial"/>
                <w:color w:val="000000"/>
                <w:sz w:val="20"/>
                <w:szCs w:val="20"/>
              </w:rPr>
              <w:t>Дорошенко Юрій Анатолійович</w:t>
            </w:r>
          </w:p>
        </w:tc>
        <w:tc>
          <w:tcPr>
            <w:tcW w:w="2977" w:type="dxa"/>
            <w:vAlign w:val="bottom"/>
          </w:tcPr>
          <w:p w14:paraId="57FDE7B7"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280</w:t>
            </w:r>
          </w:p>
        </w:tc>
        <w:tc>
          <w:tcPr>
            <w:tcW w:w="283" w:type="dxa"/>
            <w:vAlign w:val="bottom"/>
          </w:tcPr>
          <w:p w14:paraId="42AF2FBF"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55C78B2D"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7,32</w:t>
            </w:r>
          </w:p>
        </w:tc>
      </w:tr>
      <w:tr w:rsidR="00B3160E" w14:paraId="053E57C0" w14:textId="77777777" w:rsidTr="00D253C8">
        <w:trPr>
          <w:trHeight w:val="31"/>
        </w:trPr>
        <w:tc>
          <w:tcPr>
            <w:tcW w:w="4111" w:type="dxa"/>
            <w:shd w:val="clear" w:color="auto" w:fill="auto"/>
            <w:vAlign w:val="bottom"/>
          </w:tcPr>
          <w:p w14:paraId="3B74ADF2" w14:textId="77777777" w:rsidR="00B3160E" w:rsidRPr="0085137D" w:rsidRDefault="00B3160E" w:rsidP="00D253C8">
            <w:pPr>
              <w:keepNext/>
              <w:keepLines/>
              <w:rPr>
                <w:rFonts w:ascii="Arial" w:hAnsi="Arial" w:cs="Arial"/>
                <w:color w:val="000000"/>
                <w:sz w:val="20"/>
                <w:szCs w:val="20"/>
              </w:rPr>
            </w:pPr>
            <w:proofErr w:type="spellStart"/>
            <w:r w:rsidRPr="0085137D">
              <w:rPr>
                <w:rFonts w:ascii="Arial" w:hAnsi="Arial" w:cs="Arial"/>
                <w:color w:val="000000"/>
                <w:sz w:val="20"/>
                <w:szCs w:val="20"/>
              </w:rPr>
              <w:t>Давидок</w:t>
            </w:r>
            <w:proofErr w:type="spellEnd"/>
            <w:r w:rsidRPr="0085137D">
              <w:rPr>
                <w:rFonts w:ascii="Arial" w:hAnsi="Arial" w:cs="Arial"/>
                <w:color w:val="000000"/>
                <w:sz w:val="20"/>
                <w:szCs w:val="20"/>
              </w:rPr>
              <w:t xml:space="preserve"> Іван Петрович</w:t>
            </w:r>
          </w:p>
        </w:tc>
        <w:tc>
          <w:tcPr>
            <w:tcW w:w="2977" w:type="dxa"/>
            <w:vAlign w:val="bottom"/>
          </w:tcPr>
          <w:p w14:paraId="0641E5E6" w14:textId="77777777" w:rsidR="00B3160E" w:rsidRDefault="00B3160E" w:rsidP="00D253C8">
            <w:pPr>
              <w:ind w:left="426"/>
              <w:jc w:val="right"/>
              <w:rPr>
                <w:rFonts w:ascii="Arial" w:hAnsi="Arial" w:cs="Arial"/>
                <w:color w:val="000000"/>
                <w:sz w:val="20"/>
                <w:szCs w:val="20"/>
              </w:rPr>
            </w:pPr>
            <w:r>
              <w:rPr>
                <w:rFonts w:ascii="Arial" w:hAnsi="Arial" w:cs="Arial"/>
                <w:color w:val="000000"/>
                <w:sz w:val="20"/>
                <w:szCs w:val="20"/>
              </w:rPr>
              <w:t>241</w:t>
            </w:r>
          </w:p>
        </w:tc>
        <w:tc>
          <w:tcPr>
            <w:tcW w:w="283" w:type="dxa"/>
            <w:vAlign w:val="bottom"/>
          </w:tcPr>
          <w:p w14:paraId="291D58E3"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65E7B602" w14:textId="77777777" w:rsidR="00B3160E" w:rsidRDefault="00B3160E" w:rsidP="00D253C8">
            <w:pPr>
              <w:ind w:left="426"/>
              <w:jc w:val="right"/>
              <w:rPr>
                <w:rFonts w:ascii="Arial" w:hAnsi="Arial" w:cs="Arial"/>
                <w:color w:val="000000"/>
                <w:sz w:val="20"/>
                <w:szCs w:val="20"/>
              </w:rPr>
            </w:pPr>
            <w:r>
              <w:rPr>
                <w:rFonts w:ascii="Arial" w:hAnsi="Arial" w:cs="Arial"/>
                <w:color w:val="000000"/>
                <w:sz w:val="20"/>
                <w:szCs w:val="20"/>
              </w:rPr>
              <w:t>6,30</w:t>
            </w:r>
          </w:p>
        </w:tc>
      </w:tr>
      <w:tr w:rsidR="00B3160E" w:rsidRPr="009D6E8B" w14:paraId="442CD34B" w14:textId="77777777" w:rsidTr="00D253C8">
        <w:trPr>
          <w:trHeight w:val="31"/>
        </w:trPr>
        <w:tc>
          <w:tcPr>
            <w:tcW w:w="4111" w:type="dxa"/>
            <w:shd w:val="clear" w:color="auto" w:fill="auto"/>
            <w:vAlign w:val="bottom"/>
          </w:tcPr>
          <w:p w14:paraId="43B91F3E" w14:textId="77777777" w:rsidR="00B3160E" w:rsidRPr="009D6E8B" w:rsidRDefault="00B3160E" w:rsidP="00D253C8">
            <w:pPr>
              <w:keepNext/>
              <w:keepLines/>
              <w:rPr>
                <w:rFonts w:ascii="Arial" w:hAnsi="Arial" w:cs="Arial"/>
                <w:color w:val="000000"/>
                <w:sz w:val="20"/>
                <w:szCs w:val="20"/>
              </w:rPr>
            </w:pPr>
            <w:r w:rsidRPr="0085137D">
              <w:rPr>
                <w:rFonts w:ascii="Arial" w:hAnsi="Arial" w:cs="Arial"/>
                <w:color w:val="000000"/>
                <w:sz w:val="20"/>
                <w:szCs w:val="20"/>
              </w:rPr>
              <w:t>Інші акціонери</w:t>
            </w:r>
          </w:p>
        </w:tc>
        <w:tc>
          <w:tcPr>
            <w:tcW w:w="2977" w:type="dxa"/>
            <w:vAlign w:val="bottom"/>
          </w:tcPr>
          <w:p w14:paraId="2FF053BC"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93</w:t>
            </w:r>
          </w:p>
        </w:tc>
        <w:tc>
          <w:tcPr>
            <w:tcW w:w="283" w:type="dxa"/>
            <w:vAlign w:val="bottom"/>
          </w:tcPr>
          <w:p w14:paraId="31C90E57"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0937FE8B"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2,45</w:t>
            </w:r>
          </w:p>
        </w:tc>
      </w:tr>
      <w:tr w:rsidR="00B3160E" w:rsidRPr="009D6E8B" w14:paraId="2EB40EE2" w14:textId="77777777" w:rsidTr="00D253C8">
        <w:trPr>
          <w:trHeight w:val="31"/>
        </w:trPr>
        <w:tc>
          <w:tcPr>
            <w:tcW w:w="4111" w:type="dxa"/>
            <w:shd w:val="clear" w:color="auto" w:fill="auto"/>
            <w:vAlign w:val="bottom"/>
          </w:tcPr>
          <w:p w14:paraId="06B2B1F3" w14:textId="77777777" w:rsidR="00B3160E" w:rsidRPr="009D6E8B" w:rsidRDefault="00B3160E" w:rsidP="00D253C8">
            <w:pPr>
              <w:keepNext/>
              <w:keepLines/>
              <w:rPr>
                <w:rFonts w:ascii="Arial" w:hAnsi="Arial" w:cs="Arial"/>
                <w:b/>
                <w:color w:val="000000"/>
                <w:spacing w:val="2"/>
                <w:sz w:val="20"/>
                <w:szCs w:val="20"/>
              </w:rPr>
            </w:pPr>
            <w:r w:rsidRPr="009D6E8B">
              <w:rPr>
                <w:rFonts w:ascii="Arial" w:eastAsia="MS Mincho" w:hAnsi="Arial" w:cs="Arial"/>
                <w:b/>
                <w:bCs/>
                <w:sz w:val="20"/>
                <w:szCs w:val="20"/>
                <w:lang w:eastAsia="ja-JP"/>
              </w:rPr>
              <w:t xml:space="preserve">Разом </w:t>
            </w:r>
          </w:p>
        </w:tc>
        <w:tc>
          <w:tcPr>
            <w:tcW w:w="2977" w:type="dxa"/>
            <w:tcBorders>
              <w:top w:val="single" w:sz="6" w:space="0" w:color="auto"/>
              <w:bottom w:val="single" w:sz="4" w:space="0" w:color="auto"/>
            </w:tcBorders>
            <w:vAlign w:val="bottom"/>
          </w:tcPr>
          <w:p w14:paraId="1061789E" w14:textId="77777777" w:rsidR="00B3160E" w:rsidRPr="009D6E8B" w:rsidRDefault="00B3160E" w:rsidP="00D253C8">
            <w:pPr>
              <w:ind w:left="426"/>
              <w:jc w:val="right"/>
              <w:rPr>
                <w:rFonts w:ascii="Arial" w:hAnsi="Arial" w:cs="Arial"/>
                <w:b/>
                <w:color w:val="000000"/>
                <w:sz w:val="20"/>
                <w:szCs w:val="20"/>
              </w:rPr>
            </w:pPr>
            <w:r>
              <w:rPr>
                <w:rFonts w:ascii="Arial" w:hAnsi="Arial" w:cs="Arial"/>
                <w:b/>
                <w:color w:val="000000"/>
                <w:sz w:val="20"/>
                <w:szCs w:val="20"/>
              </w:rPr>
              <w:t>3 820</w:t>
            </w:r>
          </w:p>
        </w:tc>
        <w:tc>
          <w:tcPr>
            <w:tcW w:w="283" w:type="dxa"/>
            <w:vAlign w:val="bottom"/>
          </w:tcPr>
          <w:p w14:paraId="065D07DD" w14:textId="77777777" w:rsidR="00B3160E" w:rsidRPr="009D6E8B" w:rsidRDefault="00B3160E" w:rsidP="00D253C8">
            <w:pPr>
              <w:pStyle w:val="ae"/>
              <w:tabs>
                <w:tab w:val="left" w:pos="481"/>
              </w:tabs>
              <w:spacing w:after="0" w:line="240" w:lineRule="auto"/>
              <w:ind w:left="426" w:right="12"/>
              <w:jc w:val="right"/>
              <w:rPr>
                <w:rFonts w:ascii="Arial" w:hAnsi="Arial" w:cs="Arial"/>
                <w:i w:val="0"/>
                <w:sz w:val="20"/>
                <w:szCs w:val="20"/>
                <w:lang w:val="uk-UA"/>
              </w:rPr>
            </w:pPr>
          </w:p>
        </w:tc>
        <w:tc>
          <w:tcPr>
            <w:tcW w:w="2319" w:type="dxa"/>
            <w:tcBorders>
              <w:top w:val="single" w:sz="6" w:space="0" w:color="auto"/>
              <w:bottom w:val="single" w:sz="4" w:space="0" w:color="auto"/>
            </w:tcBorders>
            <w:shd w:val="clear" w:color="auto" w:fill="auto"/>
            <w:vAlign w:val="bottom"/>
          </w:tcPr>
          <w:p w14:paraId="3A03612F" w14:textId="77777777" w:rsidR="00B3160E" w:rsidRPr="009D6E8B" w:rsidRDefault="00B3160E" w:rsidP="00D253C8">
            <w:pPr>
              <w:ind w:left="426"/>
              <w:jc w:val="right"/>
              <w:rPr>
                <w:rFonts w:ascii="Arial" w:hAnsi="Arial" w:cs="Arial"/>
                <w:b/>
                <w:color w:val="000000"/>
                <w:sz w:val="20"/>
                <w:szCs w:val="20"/>
              </w:rPr>
            </w:pPr>
            <w:r w:rsidRPr="009D6E8B">
              <w:rPr>
                <w:rFonts w:ascii="Arial" w:hAnsi="Arial" w:cs="Arial"/>
                <w:b/>
                <w:color w:val="000000"/>
                <w:sz w:val="20"/>
                <w:szCs w:val="20"/>
              </w:rPr>
              <w:t>100</w:t>
            </w:r>
          </w:p>
        </w:tc>
      </w:tr>
    </w:tbl>
    <w:p w14:paraId="4CABC087" w14:textId="77777777" w:rsidR="00B3160E" w:rsidRDefault="00B3160E" w:rsidP="00B3160E">
      <w:pPr>
        <w:pStyle w:val="FS"/>
        <w:rPr>
          <w:sz w:val="20"/>
          <w:szCs w:val="20"/>
        </w:rPr>
      </w:pPr>
    </w:p>
    <w:p w14:paraId="7405DF5E" w14:textId="77777777" w:rsidR="00B3160E" w:rsidRPr="00721121" w:rsidRDefault="00B3160E" w:rsidP="00B3160E">
      <w:pPr>
        <w:pStyle w:val="FS"/>
        <w:rPr>
          <w:sz w:val="20"/>
          <w:szCs w:val="20"/>
        </w:rPr>
      </w:pPr>
      <w:r w:rsidRPr="00721121">
        <w:rPr>
          <w:sz w:val="20"/>
          <w:szCs w:val="20"/>
        </w:rPr>
        <w:t xml:space="preserve">Основним видом діяльності </w:t>
      </w:r>
      <w:r>
        <w:rPr>
          <w:sz w:val="20"/>
          <w:szCs w:val="20"/>
        </w:rPr>
        <w:t>Компанії</w:t>
      </w:r>
      <w:r w:rsidRPr="00721121">
        <w:rPr>
          <w:sz w:val="20"/>
          <w:szCs w:val="20"/>
        </w:rPr>
        <w:t xml:space="preserve"> є вирощування зернових</w:t>
      </w:r>
      <w:r>
        <w:rPr>
          <w:sz w:val="20"/>
          <w:szCs w:val="20"/>
        </w:rPr>
        <w:t xml:space="preserve"> культур (крім рису)</w:t>
      </w:r>
      <w:r w:rsidRPr="00721121">
        <w:rPr>
          <w:sz w:val="20"/>
          <w:szCs w:val="20"/>
        </w:rPr>
        <w:t>,</w:t>
      </w:r>
      <w:r>
        <w:rPr>
          <w:sz w:val="20"/>
          <w:szCs w:val="20"/>
        </w:rPr>
        <w:t xml:space="preserve"> бобових культур і насіння олійних культур.</w:t>
      </w:r>
      <w:r w:rsidRPr="00721121">
        <w:rPr>
          <w:sz w:val="20"/>
          <w:szCs w:val="20"/>
        </w:rPr>
        <w:t xml:space="preserve"> </w:t>
      </w:r>
    </w:p>
    <w:p w14:paraId="205721AC" w14:textId="77777777" w:rsidR="00B3160E" w:rsidRDefault="00B3160E" w:rsidP="00B3160E">
      <w:pPr>
        <w:jc w:val="both"/>
        <w:rPr>
          <w:rFonts w:ascii="Arial" w:hAnsi="Arial" w:cs="Arial"/>
          <w:sz w:val="20"/>
          <w:szCs w:val="20"/>
        </w:rPr>
      </w:pPr>
      <w:bookmarkStart w:id="1" w:name="_Ref285830537"/>
      <w:bookmarkStart w:id="2" w:name="_Ref520884835"/>
      <w:bookmarkStart w:id="3" w:name="_Ref520884845"/>
      <w:r w:rsidRPr="00721121">
        <w:rPr>
          <w:rFonts w:ascii="Arial" w:hAnsi="Arial" w:cs="Arial"/>
          <w:sz w:val="20"/>
          <w:szCs w:val="20"/>
        </w:rPr>
        <w:t xml:space="preserve">Юридична адреса </w:t>
      </w:r>
      <w:r>
        <w:rPr>
          <w:rFonts w:ascii="Arial" w:hAnsi="Arial" w:cs="Arial"/>
          <w:sz w:val="20"/>
          <w:szCs w:val="20"/>
        </w:rPr>
        <w:t>Компанії</w:t>
      </w:r>
      <w:r w:rsidRPr="00721121">
        <w:rPr>
          <w:rFonts w:ascii="Arial" w:hAnsi="Arial" w:cs="Arial"/>
          <w:sz w:val="20"/>
          <w:szCs w:val="20"/>
        </w:rPr>
        <w:t xml:space="preserve">: </w:t>
      </w:r>
      <w:bookmarkEnd w:id="1"/>
      <w:bookmarkEnd w:id="2"/>
      <w:bookmarkEnd w:id="3"/>
      <w:r w:rsidRPr="005F5E05">
        <w:rPr>
          <w:rFonts w:ascii="Arial" w:hAnsi="Arial" w:cs="Arial"/>
          <w:sz w:val="20"/>
          <w:szCs w:val="20"/>
        </w:rPr>
        <w:t xml:space="preserve">16730 Чернігівська область, Ічнянський район, смт. Парафіївка вул. </w:t>
      </w:r>
      <w:proofErr w:type="spellStart"/>
      <w:r w:rsidRPr="005F5E05">
        <w:rPr>
          <w:rFonts w:ascii="Arial" w:hAnsi="Arial" w:cs="Arial"/>
          <w:sz w:val="20"/>
          <w:szCs w:val="20"/>
        </w:rPr>
        <w:t>Т.Шевченка</w:t>
      </w:r>
      <w:proofErr w:type="spellEnd"/>
      <w:r w:rsidRPr="005F5E05">
        <w:rPr>
          <w:rFonts w:ascii="Arial" w:hAnsi="Arial" w:cs="Arial"/>
          <w:sz w:val="20"/>
          <w:szCs w:val="20"/>
        </w:rPr>
        <w:t>, будинок №97А</w:t>
      </w:r>
      <w:r>
        <w:rPr>
          <w:rFonts w:ascii="Arial" w:hAnsi="Arial" w:cs="Arial"/>
          <w:sz w:val="20"/>
          <w:szCs w:val="20"/>
        </w:rPr>
        <w:t>.</w:t>
      </w:r>
    </w:p>
    <w:p w14:paraId="49B37529" w14:textId="77777777" w:rsidR="00B3160E" w:rsidRPr="005F5E05" w:rsidRDefault="00B3160E" w:rsidP="00B3160E">
      <w:pPr>
        <w:rPr>
          <w:rFonts w:ascii="Arial" w:hAnsi="Arial" w:cs="Arial"/>
          <w:sz w:val="20"/>
          <w:szCs w:val="20"/>
        </w:rPr>
      </w:pPr>
      <w:r w:rsidRPr="005F5E05">
        <w:rPr>
          <w:rFonts w:ascii="Arial" w:hAnsi="Arial" w:cs="Arial"/>
          <w:sz w:val="20"/>
          <w:szCs w:val="20"/>
        </w:rPr>
        <w:t>Середньорічна чисельність працюючих в 202</w:t>
      </w:r>
      <w:r>
        <w:rPr>
          <w:rFonts w:ascii="Arial" w:hAnsi="Arial" w:cs="Arial"/>
          <w:sz w:val="20"/>
          <w:szCs w:val="20"/>
        </w:rPr>
        <w:t>2</w:t>
      </w:r>
      <w:r w:rsidRPr="005F5E05">
        <w:rPr>
          <w:rFonts w:ascii="Arial" w:hAnsi="Arial" w:cs="Arial"/>
          <w:sz w:val="20"/>
          <w:szCs w:val="20"/>
        </w:rPr>
        <w:t xml:space="preserve"> році дорівнювала </w:t>
      </w:r>
      <w:r>
        <w:rPr>
          <w:rFonts w:ascii="Arial" w:hAnsi="Arial" w:cs="Arial"/>
          <w:sz w:val="20"/>
          <w:szCs w:val="20"/>
        </w:rPr>
        <w:t>230</w:t>
      </w:r>
      <w:r w:rsidRPr="005F5E05">
        <w:rPr>
          <w:rFonts w:ascii="Arial" w:hAnsi="Arial" w:cs="Arial"/>
          <w:sz w:val="20"/>
          <w:szCs w:val="20"/>
        </w:rPr>
        <w:t xml:space="preserve"> осіб (202</w:t>
      </w:r>
      <w:r>
        <w:rPr>
          <w:rFonts w:ascii="Arial" w:hAnsi="Arial" w:cs="Arial"/>
          <w:sz w:val="20"/>
          <w:szCs w:val="20"/>
        </w:rPr>
        <w:t>1</w:t>
      </w:r>
      <w:r w:rsidRPr="005F5E05">
        <w:rPr>
          <w:rFonts w:ascii="Arial" w:hAnsi="Arial" w:cs="Arial"/>
          <w:sz w:val="20"/>
          <w:szCs w:val="20"/>
        </w:rPr>
        <w:t xml:space="preserve">: </w:t>
      </w:r>
      <w:r w:rsidRPr="00C81CE7">
        <w:rPr>
          <w:rFonts w:ascii="Arial" w:hAnsi="Arial" w:cs="Arial"/>
          <w:sz w:val="20"/>
          <w:szCs w:val="20"/>
        </w:rPr>
        <w:t>245 осі</w:t>
      </w:r>
      <w:r w:rsidRPr="005F5E05">
        <w:rPr>
          <w:rFonts w:ascii="Arial" w:hAnsi="Arial" w:cs="Arial"/>
          <w:sz w:val="20"/>
          <w:szCs w:val="20"/>
        </w:rPr>
        <w:t>б).</w:t>
      </w:r>
    </w:p>
    <w:p w14:paraId="04A29026" w14:textId="77777777" w:rsidR="00B3160E" w:rsidRPr="00721121" w:rsidRDefault="00B3160E" w:rsidP="00B3160E">
      <w:pPr>
        <w:pStyle w:val="000Normal"/>
        <w:spacing w:before="0" w:after="0" w:line="240" w:lineRule="auto"/>
        <w:ind w:left="426"/>
        <w:jc w:val="left"/>
        <w:rPr>
          <w:rFonts w:ascii="Arial" w:hAnsi="Arial" w:cs="Arial"/>
          <w:sz w:val="20"/>
          <w:szCs w:val="20"/>
          <w:lang w:val="uk-UA"/>
        </w:rPr>
      </w:pPr>
    </w:p>
    <w:p w14:paraId="6B80A4A5" w14:textId="77777777" w:rsidR="00B3160E" w:rsidRPr="00721121" w:rsidRDefault="00B3160E" w:rsidP="00B3160E">
      <w:pPr>
        <w:pStyle w:val="25"/>
        <w:rPr>
          <w:sz w:val="20"/>
          <w:szCs w:val="20"/>
        </w:rPr>
      </w:pPr>
      <w:bookmarkStart w:id="4" w:name="_Toc106951871"/>
      <w:bookmarkStart w:id="5" w:name="_Toc107289586"/>
      <w:bookmarkStart w:id="6" w:name="_Toc107289912"/>
      <w:bookmarkStart w:id="7" w:name="_Toc257975373"/>
      <w:bookmarkStart w:id="8" w:name="_Toc131470331"/>
      <w:bookmarkStart w:id="9" w:name="_Toc138126952"/>
      <w:bookmarkStart w:id="10" w:name="_Toc225590725"/>
      <w:bookmarkEnd w:id="4"/>
      <w:bookmarkEnd w:id="5"/>
      <w:bookmarkEnd w:id="6"/>
      <w:r w:rsidRPr="00721121">
        <w:rPr>
          <w:sz w:val="20"/>
          <w:szCs w:val="20"/>
        </w:rPr>
        <w:t>Основа представлення</w:t>
      </w:r>
      <w:bookmarkEnd w:id="7"/>
      <w:r w:rsidRPr="00721121">
        <w:rPr>
          <w:sz w:val="20"/>
          <w:szCs w:val="20"/>
        </w:rPr>
        <w:t xml:space="preserve"> фінансової звітності</w:t>
      </w:r>
      <w:bookmarkEnd w:id="8"/>
    </w:p>
    <w:p w14:paraId="4139398A" w14:textId="77777777" w:rsidR="00B3160E" w:rsidRPr="00721121" w:rsidRDefault="00B3160E" w:rsidP="00B3160E">
      <w:pPr>
        <w:pStyle w:val="000Normal"/>
        <w:spacing w:before="120" w:after="0"/>
        <w:rPr>
          <w:rFonts w:ascii="Arial" w:hAnsi="Arial" w:cs="Arial"/>
          <w:sz w:val="20"/>
          <w:szCs w:val="20"/>
          <w:lang w:val="uk-UA"/>
        </w:rPr>
      </w:pPr>
      <w:r w:rsidRPr="00721121">
        <w:rPr>
          <w:rFonts w:ascii="Arial" w:hAnsi="Arial" w:cs="Arial"/>
          <w:sz w:val="20"/>
          <w:szCs w:val="20"/>
          <w:lang w:val="uk-UA"/>
        </w:rPr>
        <w:t>Ця фінансова звітність Підприємства була підготовлена відповідно до Положень (стандартів) бухгалтерського обліку України (П(С)БО), затверджених Міністерством фінансів України та зареєстрованих Міністерством юстиції України на дату підготовки фінансової звітності, та інших нормативних вимог до ведення бухгалтерського обліку і звітності в Україні. Ця фінансова звітність підготовлена з метою оцінки фінансового положення та результатів діяльності Підприємства.</w:t>
      </w:r>
    </w:p>
    <w:p w14:paraId="4B6136AD" w14:textId="77777777" w:rsidR="00B3160E" w:rsidRPr="00721121" w:rsidRDefault="00B3160E" w:rsidP="00B3160E">
      <w:pPr>
        <w:pStyle w:val="000Normal"/>
        <w:spacing w:before="0" w:after="0"/>
        <w:rPr>
          <w:rFonts w:ascii="Arial" w:hAnsi="Arial" w:cs="Arial"/>
          <w:sz w:val="20"/>
          <w:szCs w:val="20"/>
          <w:lang w:val="uk-UA"/>
        </w:rPr>
      </w:pPr>
      <w:r w:rsidRPr="00721121">
        <w:rPr>
          <w:rFonts w:ascii="Arial" w:hAnsi="Arial" w:cs="Arial"/>
          <w:sz w:val="20"/>
          <w:szCs w:val="20"/>
          <w:lang w:val="uk-UA"/>
        </w:rPr>
        <w:t>Фінансова звітність складена у функціональній валюті - в українській гривні. Суми наведені в тисячах гривень (тис. грн.), якщо не зазначено інше. Фінансова звітність підготовлена на основі принципу історичної вартості. Фінансова звітність підготовлена станом на 31 грудня 202</w:t>
      </w:r>
      <w:r>
        <w:rPr>
          <w:rFonts w:ascii="Arial" w:hAnsi="Arial" w:cs="Arial"/>
          <w:sz w:val="20"/>
          <w:szCs w:val="20"/>
          <w:lang w:val="uk-UA"/>
        </w:rPr>
        <w:t>2</w:t>
      </w:r>
      <w:r w:rsidRPr="00721121">
        <w:rPr>
          <w:rFonts w:ascii="Arial" w:hAnsi="Arial" w:cs="Arial"/>
          <w:sz w:val="20"/>
          <w:szCs w:val="20"/>
          <w:lang w:val="uk-UA"/>
        </w:rPr>
        <w:t> року та охоплює період із 1 січня до 31 грудня 202</w:t>
      </w:r>
      <w:r>
        <w:rPr>
          <w:rFonts w:ascii="Arial" w:hAnsi="Arial" w:cs="Arial"/>
          <w:sz w:val="20"/>
          <w:szCs w:val="20"/>
          <w:lang w:val="uk-UA"/>
        </w:rPr>
        <w:t>2</w:t>
      </w:r>
      <w:r w:rsidRPr="00721121">
        <w:rPr>
          <w:rFonts w:ascii="Arial" w:hAnsi="Arial" w:cs="Arial"/>
          <w:sz w:val="20"/>
          <w:szCs w:val="20"/>
          <w:lang w:val="uk-UA"/>
        </w:rPr>
        <w:t> року.</w:t>
      </w:r>
    </w:p>
    <w:p w14:paraId="6B7B78FD" w14:textId="77777777" w:rsidR="00B3160E" w:rsidRPr="00721121" w:rsidRDefault="00B3160E" w:rsidP="00B3160E">
      <w:pPr>
        <w:pStyle w:val="000Normal"/>
        <w:spacing w:before="0" w:after="0" w:line="240" w:lineRule="auto"/>
        <w:ind w:left="426"/>
        <w:jc w:val="left"/>
        <w:rPr>
          <w:rFonts w:ascii="Arial" w:hAnsi="Arial" w:cs="Arial"/>
          <w:sz w:val="20"/>
          <w:szCs w:val="20"/>
          <w:lang w:val="uk-UA"/>
        </w:rPr>
      </w:pPr>
    </w:p>
    <w:p w14:paraId="7ADD828F" w14:textId="77777777" w:rsidR="00B3160E" w:rsidRPr="00721121" w:rsidRDefault="00B3160E" w:rsidP="00B3160E">
      <w:pPr>
        <w:pStyle w:val="25"/>
        <w:jc w:val="both"/>
        <w:rPr>
          <w:sz w:val="20"/>
          <w:szCs w:val="20"/>
        </w:rPr>
      </w:pPr>
      <w:bookmarkStart w:id="11" w:name="_Toc131470332"/>
      <w:r w:rsidRPr="00721121">
        <w:rPr>
          <w:sz w:val="20"/>
          <w:szCs w:val="20"/>
        </w:rPr>
        <w:t>Безперервність діяльності підприємства</w:t>
      </w:r>
      <w:bookmarkEnd w:id="11"/>
    </w:p>
    <w:p w14:paraId="1EE6A382" w14:textId="77777777" w:rsidR="00B3160E" w:rsidRPr="00721121" w:rsidRDefault="00B3160E" w:rsidP="00B3160E">
      <w:pPr>
        <w:pStyle w:val="FS"/>
        <w:rPr>
          <w:sz w:val="20"/>
          <w:szCs w:val="20"/>
        </w:rPr>
      </w:pPr>
      <w:bookmarkStart w:id="12" w:name="_Toc257975374"/>
      <w:r w:rsidRPr="00721121">
        <w:rPr>
          <w:sz w:val="20"/>
          <w:szCs w:val="20"/>
        </w:rPr>
        <w:t>Фінансові звіти було підготовлено на основі припущення про безперервність функціонування. Незважаючи на нижченаведену інформацію, менеджмент Компанії, оцінюючи доречність припущення про безперервність діяльності, бере до уваги всю наявну інформацію щодо майбутнього - щонайменше на 12 місяців з кінця звітного періоду. І в результаті оцінювання менеджмент не має інформації про суттєві невизначеності, пов'язані з подіями чи умовами, які можуть спричинити значний сумнів щодо здатності Компанії продовжувати діяльність на безперервній основі.</w:t>
      </w:r>
    </w:p>
    <w:p w14:paraId="111B79F0" w14:textId="77777777" w:rsidR="00B3160E" w:rsidRPr="005C0661" w:rsidRDefault="00B3160E" w:rsidP="00B3160E">
      <w:pPr>
        <w:pStyle w:val="FS"/>
        <w:rPr>
          <w:sz w:val="20"/>
          <w:szCs w:val="20"/>
        </w:rPr>
      </w:pPr>
      <w:r w:rsidRPr="005C0661">
        <w:rPr>
          <w:sz w:val="20"/>
          <w:szCs w:val="20"/>
        </w:rPr>
        <w:lastRenderedPageBreak/>
        <w:t>Чистий прибуток Компанії за рік, що закінчився 31 грудня 202</w:t>
      </w:r>
      <w:r w:rsidRPr="005C0661">
        <w:rPr>
          <w:sz w:val="20"/>
          <w:szCs w:val="20"/>
          <w:lang w:val="ru-RU"/>
        </w:rPr>
        <w:t>2</w:t>
      </w:r>
      <w:r w:rsidRPr="005C0661">
        <w:rPr>
          <w:sz w:val="20"/>
          <w:szCs w:val="20"/>
        </w:rPr>
        <w:t xml:space="preserve"> року, склав </w:t>
      </w:r>
      <w:r w:rsidRPr="005C0661">
        <w:rPr>
          <w:sz w:val="20"/>
          <w:szCs w:val="20"/>
          <w:lang w:val="ru-RU"/>
        </w:rPr>
        <w:t>32 342</w:t>
      </w:r>
      <w:r w:rsidRPr="005C0661">
        <w:rPr>
          <w:sz w:val="20"/>
          <w:szCs w:val="20"/>
        </w:rPr>
        <w:t xml:space="preserve"> тис. гривень, чистий прибуток за рік, що закінчився станом на 31 грудня 2021 року, склав </w:t>
      </w:r>
      <w:r w:rsidRPr="005C0661">
        <w:rPr>
          <w:sz w:val="20"/>
          <w:szCs w:val="20"/>
          <w:lang w:val="ru-RU"/>
        </w:rPr>
        <w:t>77 077</w:t>
      </w:r>
      <w:r w:rsidRPr="005C0661">
        <w:rPr>
          <w:sz w:val="20"/>
          <w:szCs w:val="20"/>
        </w:rPr>
        <w:t xml:space="preserve"> тис. гривень.</w:t>
      </w:r>
    </w:p>
    <w:p w14:paraId="66219924" w14:textId="77777777" w:rsidR="00B3160E" w:rsidRPr="00DA4C0C" w:rsidRDefault="00B3160E" w:rsidP="00B3160E">
      <w:pPr>
        <w:pStyle w:val="FS"/>
        <w:rPr>
          <w:sz w:val="20"/>
          <w:szCs w:val="20"/>
        </w:rPr>
      </w:pPr>
      <w:r w:rsidRPr="005C0661">
        <w:rPr>
          <w:sz w:val="20"/>
          <w:szCs w:val="20"/>
        </w:rPr>
        <w:t>Поточні активи Компанії перевищили її поточні зобов’язання на суму 215 387 тис. грн. (станом на 31 грудня 20</w:t>
      </w:r>
      <w:r w:rsidRPr="005C0661">
        <w:rPr>
          <w:sz w:val="20"/>
          <w:szCs w:val="20"/>
          <w:lang w:val="ru-RU"/>
        </w:rPr>
        <w:t>21</w:t>
      </w:r>
      <w:r w:rsidRPr="005C0661">
        <w:rPr>
          <w:sz w:val="20"/>
          <w:szCs w:val="20"/>
        </w:rPr>
        <w:t xml:space="preserve"> року: </w:t>
      </w:r>
      <w:r w:rsidRPr="005C0661">
        <w:rPr>
          <w:sz w:val="20"/>
          <w:szCs w:val="20"/>
          <w:lang w:val="ru-RU"/>
        </w:rPr>
        <w:t>182 128</w:t>
      </w:r>
      <w:r w:rsidRPr="005C0661">
        <w:rPr>
          <w:sz w:val="20"/>
          <w:szCs w:val="20"/>
        </w:rPr>
        <w:t xml:space="preserve"> тис. грн.).</w:t>
      </w:r>
    </w:p>
    <w:p w14:paraId="31FCF9AF" w14:textId="77777777" w:rsidR="00B3160E" w:rsidRPr="00DA4C0C" w:rsidRDefault="00B3160E" w:rsidP="00B3160E">
      <w:pPr>
        <w:pStyle w:val="FS"/>
        <w:rPr>
          <w:sz w:val="20"/>
          <w:szCs w:val="20"/>
        </w:rPr>
      </w:pPr>
      <w:r w:rsidRPr="00DA4C0C">
        <w:rPr>
          <w:rFonts w:eastAsia="Times New Roman"/>
          <w:sz w:val="20"/>
          <w:szCs w:val="20"/>
        </w:rPr>
        <w:t>24 лютого 2022 року розпочалась військова агресія Російської Федерації проти України, про те Компанія не зазнала суттєвого негативного впливу у наслідок воєнного конфлікту, а менеджмент Компанії вважає, що вона і надалі спроможна продовжувати свою господарську діяльність.</w:t>
      </w:r>
    </w:p>
    <w:p w14:paraId="51036EDD" w14:textId="77777777" w:rsidR="00B3160E" w:rsidRPr="00721121" w:rsidRDefault="00B3160E" w:rsidP="00B3160E">
      <w:pPr>
        <w:pStyle w:val="FS"/>
        <w:rPr>
          <w:sz w:val="20"/>
          <w:szCs w:val="20"/>
        </w:rPr>
      </w:pPr>
      <w:r w:rsidRPr="00DA4C0C">
        <w:rPr>
          <w:sz w:val="20"/>
          <w:szCs w:val="20"/>
        </w:rPr>
        <w:t>Компанія не планує ліквідуватись або припинити діяльність.</w:t>
      </w:r>
    </w:p>
    <w:p w14:paraId="0BC0E849" w14:textId="77777777" w:rsidR="00B3160E" w:rsidRPr="00721121" w:rsidRDefault="00B3160E" w:rsidP="00B3160E">
      <w:pPr>
        <w:pStyle w:val="FS"/>
        <w:rPr>
          <w:sz w:val="20"/>
          <w:szCs w:val="20"/>
        </w:rPr>
      </w:pPr>
      <w:r w:rsidRPr="00721121">
        <w:rPr>
          <w:sz w:val="20"/>
          <w:szCs w:val="20"/>
        </w:rPr>
        <w:t>Таким чином фінансова звітність за рік, що закінчився 31 грудня 202</w:t>
      </w:r>
      <w:r>
        <w:rPr>
          <w:sz w:val="20"/>
          <w:szCs w:val="20"/>
          <w:lang w:val="ru-RU"/>
        </w:rPr>
        <w:t>2</w:t>
      </w:r>
      <w:r w:rsidRPr="00721121">
        <w:rPr>
          <w:sz w:val="20"/>
          <w:szCs w:val="20"/>
        </w:rPr>
        <w:t xml:space="preserve"> року, підготовлена виходячи з припущення про те, що Компанія буде продовжувати нормальну господарську діяльність у найближчому майбутньому. </w:t>
      </w:r>
    </w:p>
    <w:p w14:paraId="029BDD63" w14:textId="77777777" w:rsidR="00B3160E" w:rsidRDefault="00B3160E" w:rsidP="00B3160E">
      <w:pPr>
        <w:pStyle w:val="FS"/>
        <w:rPr>
          <w:sz w:val="20"/>
          <w:szCs w:val="20"/>
        </w:rPr>
      </w:pPr>
      <w:r w:rsidRPr="00721121">
        <w:rPr>
          <w:sz w:val="20"/>
          <w:szCs w:val="20"/>
        </w:rPr>
        <w:t>Відповідно, дана звітність не містить коригувань на випадок того, що підприємство не зможе дотримуватися принципу безперервності діяльності.</w:t>
      </w:r>
    </w:p>
    <w:p w14:paraId="3088E087" w14:textId="77777777" w:rsidR="00B3160E" w:rsidRPr="00E206FC" w:rsidRDefault="00B3160E" w:rsidP="00B3160E">
      <w:pPr>
        <w:pStyle w:val="FS"/>
        <w:rPr>
          <w:sz w:val="20"/>
          <w:szCs w:val="20"/>
        </w:rPr>
      </w:pPr>
    </w:p>
    <w:p w14:paraId="0E1A726A" w14:textId="77777777" w:rsidR="00B3160E" w:rsidRPr="00721121" w:rsidRDefault="00B3160E" w:rsidP="00B3160E">
      <w:pPr>
        <w:pStyle w:val="25"/>
        <w:rPr>
          <w:sz w:val="20"/>
          <w:szCs w:val="20"/>
        </w:rPr>
      </w:pPr>
      <w:bookmarkStart w:id="13" w:name="_Toc131470333"/>
      <w:r w:rsidRPr="00721121">
        <w:rPr>
          <w:sz w:val="20"/>
          <w:szCs w:val="20"/>
        </w:rPr>
        <w:t>Використання оцінок та припущень</w:t>
      </w:r>
      <w:bookmarkEnd w:id="13"/>
    </w:p>
    <w:p w14:paraId="27A40F0C" w14:textId="77777777" w:rsidR="00B3160E" w:rsidRPr="00721121" w:rsidRDefault="00B3160E" w:rsidP="00B3160E">
      <w:pPr>
        <w:pStyle w:val="000Normal"/>
        <w:spacing w:before="120" w:after="60" w:line="240" w:lineRule="auto"/>
        <w:rPr>
          <w:rFonts w:ascii="Arial" w:hAnsi="Arial" w:cs="Arial"/>
          <w:sz w:val="20"/>
          <w:szCs w:val="20"/>
        </w:rPr>
      </w:pPr>
      <w:r w:rsidRPr="00721121">
        <w:rPr>
          <w:rFonts w:ascii="Arial" w:hAnsi="Arial" w:cs="Arial"/>
          <w:sz w:val="20"/>
          <w:szCs w:val="20"/>
          <w:lang w:val="uk-UA"/>
        </w:rPr>
        <w:t>Підготовка фінансової звітності відповідно до облікової політики вимагає від керівництва використання оцінок та припущень, що впливають на наведені у фінансовій звітності суми активів та зобов’язань, розкриття інформації про умовні активи та зобов’язання на звітну дату, а також на суми доходів та витрат за звітний період.  Хоча ці оцінки здійснено на основі наявної у керівництва інформації про стан справ, фактичні результати можуть відрізнятися від зазначених оцінок. Оцінки періодично переглядаються, коригування, які привели до зміни облікових оцінок, відображаються у складі фінансових результатів того періоду, коли вони були проведені.</w:t>
      </w:r>
    </w:p>
    <w:p w14:paraId="5BE1FE39" w14:textId="77777777" w:rsidR="00B3160E" w:rsidRDefault="00B3160E" w:rsidP="00B3160E">
      <w:pPr>
        <w:pStyle w:val="NormalText"/>
        <w:tabs>
          <w:tab w:val="num" w:pos="284"/>
        </w:tabs>
        <w:spacing w:before="60" w:after="60" w:line="240" w:lineRule="auto"/>
        <w:jc w:val="both"/>
        <w:rPr>
          <w:rFonts w:cs="Arial"/>
          <w:sz w:val="20"/>
          <w:szCs w:val="20"/>
          <w:lang w:val="uk-UA" w:eastAsia="ru-RU"/>
        </w:rPr>
      </w:pPr>
      <w:r w:rsidRPr="00721121">
        <w:rPr>
          <w:rFonts w:cs="Arial"/>
          <w:sz w:val="20"/>
          <w:szCs w:val="20"/>
          <w:lang w:val="uk-UA"/>
        </w:rPr>
        <w:t>Ця фінансова звітність містить оцінки керівництва Підприємства щодо вартості активів, зобов’язань, доходів, витрат та визнаних контрактних зобов’язань.  Ці оцінки, головним чином, включають:</w:t>
      </w:r>
      <w:r w:rsidRPr="00721121">
        <w:rPr>
          <w:rFonts w:cs="Arial"/>
          <w:sz w:val="20"/>
          <w:szCs w:val="20"/>
          <w:lang w:val="uk-UA" w:eastAsia="ru-RU"/>
        </w:rPr>
        <w:t xml:space="preserve"> </w:t>
      </w:r>
    </w:p>
    <w:p w14:paraId="07E2B9C3" w14:textId="77777777" w:rsidR="00B3160E" w:rsidRPr="00721121" w:rsidRDefault="00B3160E" w:rsidP="00B3160E">
      <w:pPr>
        <w:pStyle w:val="NormalText"/>
        <w:tabs>
          <w:tab w:val="num" w:pos="284"/>
        </w:tabs>
        <w:spacing w:before="60" w:after="60" w:line="240" w:lineRule="auto"/>
        <w:jc w:val="both"/>
        <w:rPr>
          <w:rFonts w:cs="Arial"/>
          <w:sz w:val="20"/>
          <w:szCs w:val="20"/>
          <w:lang w:val="uk-UA" w:eastAsia="ru-RU"/>
        </w:rPr>
      </w:pPr>
    </w:p>
    <w:p w14:paraId="1FFD1448" w14:textId="77777777" w:rsidR="00B3160E" w:rsidRPr="00721121" w:rsidRDefault="00B3160E" w:rsidP="00B3160E">
      <w:pPr>
        <w:pStyle w:val="NormalText"/>
        <w:tabs>
          <w:tab w:val="num" w:pos="284"/>
        </w:tabs>
        <w:spacing w:before="60" w:after="60" w:line="240" w:lineRule="exact"/>
        <w:jc w:val="both"/>
        <w:rPr>
          <w:rFonts w:cs="Arial"/>
          <w:sz w:val="20"/>
          <w:szCs w:val="20"/>
          <w:lang w:val="uk-UA" w:eastAsia="ru-RU"/>
        </w:rPr>
      </w:pPr>
      <w:r w:rsidRPr="00721121">
        <w:rPr>
          <w:rFonts w:cs="Arial"/>
          <w:b/>
          <w:sz w:val="20"/>
          <w:szCs w:val="20"/>
          <w:lang w:val="uk-UA" w:eastAsia="ru-RU"/>
        </w:rPr>
        <w:t>Строк корисного використання нематеріальних активів та основних засобів</w:t>
      </w:r>
      <w:r w:rsidRPr="00721121">
        <w:rPr>
          <w:rFonts w:cs="Arial"/>
          <w:sz w:val="20"/>
          <w:szCs w:val="20"/>
          <w:lang w:val="uk-UA" w:eastAsia="ru-RU"/>
        </w:rPr>
        <w:t xml:space="preserve">. </w:t>
      </w:r>
    </w:p>
    <w:p w14:paraId="4AFFC89A" w14:textId="77777777" w:rsidR="00B3160E" w:rsidRPr="00721121" w:rsidRDefault="00B3160E" w:rsidP="00B3160E">
      <w:pPr>
        <w:pStyle w:val="NormalText"/>
        <w:tabs>
          <w:tab w:val="num" w:pos="284"/>
        </w:tabs>
        <w:spacing w:before="60" w:after="60" w:line="240" w:lineRule="auto"/>
        <w:jc w:val="both"/>
        <w:rPr>
          <w:rFonts w:cs="Arial"/>
          <w:sz w:val="20"/>
          <w:szCs w:val="20"/>
          <w:lang w:val="uk-UA"/>
        </w:rPr>
      </w:pPr>
      <w:r w:rsidRPr="00721121">
        <w:rPr>
          <w:rFonts w:cs="Arial"/>
          <w:sz w:val="20"/>
          <w:szCs w:val="20"/>
          <w:lang w:val="uk-UA" w:eastAsia="ru-RU"/>
        </w:rPr>
        <w:t xml:space="preserve">Знос або амортизація на нематеріальні активи та основні засоби нараховується протягом строку їх корисного використання. Строки корисного використання засновані на оцінках керівництва того періоду, протягом якого актив приноситиме прибуток. Ці строки періодично </w:t>
      </w:r>
      <w:r w:rsidRPr="00721121">
        <w:rPr>
          <w:rFonts w:cs="Arial"/>
          <w:sz w:val="20"/>
          <w:szCs w:val="20"/>
          <w:lang w:val="uk-UA"/>
        </w:rPr>
        <w:t>переглядаються на предмет подальшої відповідності.</w:t>
      </w:r>
    </w:p>
    <w:p w14:paraId="51BF897F" w14:textId="77777777" w:rsidR="00B3160E" w:rsidRPr="00721121" w:rsidRDefault="00B3160E" w:rsidP="00B3160E">
      <w:pPr>
        <w:pStyle w:val="NormalText"/>
        <w:tabs>
          <w:tab w:val="num" w:pos="284"/>
        </w:tabs>
        <w:spacing w:before="60" w:after="60" w:line="240" w:lineRule="exact"/>
        <w:jc w:val="both"/>
        <w:rPr>
          <w:rFonts w:cs="Arial"/>
          <w:b/>
          <w:sz w:val="20"/>
          <w:szCs w:val="20"/>
          <w:lang w:val="uk-UA" w:eastAsia="ru-RU"/>
        </w:rPr>
      </w:pPr>
      <w:r w:rsidRPr="00721121">
        <w:rPr>
          <w:rFonts w:cs="Arial"/>
          <w:b/>
          <w:sz w:val="20"/>
          <w:szCs w:val="20"/>
          <w:lang w:val="uk-UA" w:eastAsia="ru-RU"/>
        </w:rPr>
        <w:t xml:space="preserve">Дебіторська заборгованість та передоплати постачальникам. </w:t>
      </w:r>
    </w:p>
    <w:p w14:paraId="3C0AA6E7" w14:textId="77777777" w:rsidR="00B3160E" w:rsidRDefault="00B3160E" w:rsidP="00B3160E">
      <w:pPr>
        <w:pStyle w:val="NormalText"/>
        <w:tabs>
          <w:tab w:val="num" w:pos="284"/>
        </w:tabs>
        <w:spacing w:after="0" w:line="240" w:lineRule="auto"/>
        <w:jc w:val="both"/>
        <w:rPr>
          <w:rFonts w:cs="Arial"/>
          <w:sz w:val="20"/>
          <w:szCs w:val="20"/>
          <w:lang w:val="uk-UA" w:eastAsia="ru-RU"/>
        </w:rPr>
      </w:pPr>
      <w:r w:rsidRPr="00721121">
        <w:rPr>
          <w:rFonts w:cs="Arial"/>
          <w:sz w:val="20"/>
          <w:szCs w:val="20"/>
          <w:lang w:val="uk-UA"/>
        </w:rPr>
        <w:t>Щодо дебіторської заборгованості та передоплати постачальникам створюється резерв під</w:t>
      </w:r>
      <w:r w:rsidRPr="00721121">
        <w:rPr>
          <w:rFonts w:cs="Arial"/>
          <w:sz w:val="20"/>
          <w:szCs w:val="20"/>
          <w:lang w:val="uk-UA" w:eastAsia="ru-RU"/>
        </w:rPr>
        <w:t xml:space="preserve"> знецінення у тому випадку, якщо існує об'єктивне свідчення (наприклад, ймовірність неплатоспроможності чи інших істотних фінансових труднощів дебітора) того, що Підприємство не отримає всі суми, що належать їй відповідно до умов поставки. Балансова вартість дебіторської заборгованості зменшується за допомогою використання рахунку резерву. Знецінені заборгованості припиняють визнаватися, якщо вони вважаються безнадійними. Зміни в припущеннях щодо цих факторів можуть вплинути на справедливу вартість, дебіторської заборгованості відображену у фінансовій звітності.</w:t>
      </w:r>
    </w:p>
    <w:p w14:paraId="7FB1B69E" w14:textId="77777777" w:rsidR="00B3160E" w:rsidRDefault="00B3160E" w:rsidP="00B3160E">
      <w:pPr>
        <w:pStyle w:val="NormalText"/>
        <w:tabs>
          <w:tab w:val="num" w:pos="284"/>
        </w:tabs>
        <w:spacing w:after="0" w:line="240" w:lineRule="auto"/>
        <w:jc w:val="both"/>
        <w:rPr>
          <w:rFonts w:cs="Arial"/>
          <w:b/>
          <w:sz w:val="20"/>
          <w:szCs w:val="20"/>
          <w:lang w:val="uk-UA" w:eastAsia="ru-RU"/>
        </w:rPr>
      </w:pPr>
      <w:r w:rsidRPr="001C04B0">
        <w:rPr>
          <w:rFonts w:cs="Arial"/>
          <w:b/>
          <w:sz w:val="20"/>
          <w:szCs w:val="20"/>
          <w:lang w:val="uk-UA" w:eastAsia="ru-RU"/>
        </w:rPr>
        <w:t>Визнання біологічних активів за справедливою вартістю</w:t>
      </w:r>
      <w:r>
        <w:rPr>
          <w:rFonts w:cs="Arial"/>
          <w:b/>
          <w:sz w:val="20"/>
          <w:szCs w:val="20"/>
          <w:lang w:val="uk-UA" w:eastAsia="ru-RU"/>
        </w:rPr>
        <w:t>.</w:t>
      </w:r>
    </w:p>
    <w:p w14:paraId="5FB7CF45" w14:textId="77777777" w:rsidR="00B3160E" w:rsidRPr="001C04B0" w:rsidRDefault="00B3160E" w:rsidP="00B3160E">
      <w:pPr>
        <w:pStyle w:val="FS"/>
        <w:rPr>
          <w:sz w:val="20"/>
          <w:szCs w:val="20"/>
        </w:rPr>
      </w:pPr>
      <w:r w:rsidRPr="001C04B0">
        <w:rPr>
          <w:sz w:val="20"/>
          <w:szCs w:val="20"/>
        </w:rPr>
        <w:t>Біологічні активи при їх первісному визнанні оцінюються за справедливою вартістю зменшеною на очікувані витрати на продаж, та відображаються звітну дату за справедливою вартістю, зменшеною на очікувані витрати на продаж.</w:t>
      </w:r>
      <w:r>
        <w:rPr>
          <w:sz w:val="20"/>
          <w:szCs w:val="20"/>
        </w:rPr>
        <w:t xml:space="preserve"> </w:t>
      </w:r>
      <w:r w:rsidRPr="001C04B0">
        <w:rPr>
          <w:sz w:val="20"/>
          <w:szCs w:val="20"/>
        </w:rPr>
        <w:t xml:space="preserve">Визначення справедливої вартості біологічних активів і сільськогосподарської продукції </w:t>
      </w:r>
      <w:r>
        <w:rPr>
          <w:sz w:val="20"/>
          <w:szCs w:val="20"/>
        </w:rPr>
        <w:t>відбувається за рахунок порівняння із</w:t>
      </w:r>
      <w:r w:rsidRPr="001C04B0">
        <w:rPr>
          <w:sz w:val="20"/>
          <w:szCs w:val="20"/>
        </w:rPr>
        <w:t xml:space="preserve">  ціна</w:t>
      </w:r>
      <w:r>
        <w:rPr>
          <w:sz w:val="20"/>
          <w:szCs w:val="20"/>
        </w:rPr>
        <w:t>ми</w:t>
      </w:r>
      <w:r w:rsidRPr="001C04B0">
        <w:rPr>
          <w:sz w:val="20"/>
          <w:szCs w:val="20"/>
        </w:rPr>
        <w:t xml:space="preserve"> активного ринку.</w:t>
      </w:r>
      <w:r>
        <w:rPr>
          <w:sz w:val="20"/>
          <w:szCs w:val="20"/>
        </w:rPr>
        <w:t xml:space="preserve"> </w:t>
      </w:r>
      <w:r w:rsidRPr="001C04B0">
        <w:rPr>
          <w:sz w:val="20"/>
          <w:szCs w:val="20"/>
        </w:rPr>
        <w:t xml:space="preserve">Збільшення (зменшення) на дату балансу балансової вартості біологічних активів, </w:t>
      </w:r>
      <w:r>
        <w:rPr>
          <w:sz w:val="20"/>
          <w:szCs w:val="20"/>
        </w:rPr>
        <w:t>оцінених за справедливою вартістю</w:t>
      </w:r>
      <w:r w:rsidRPr="001C04B0">
        <w:rPr>
          <w:sz w:val="20"/>
          <w:szCs w:val="20"/>
        </w:rPr>
        <w:t>, відображається у складі інших операційних доходів (інших операційних витрат)</w:t>
      </w:r>
      <w:r>
        <w:rPr>
          <w:sz w:val="20"/>
          <w:szCs w:val="20"/>
        </w:rPr>
        <w:t xml:space="preserve"> у фінансовій звітності.</w:t>
      </w:r>
    </w:p>
    <w:p w14:paraId="29977E48" w14:textId="77777777" w:rsidR="00B3160E" w:rsidRPr="00721121" w:rsidRDefault="00B3160E" w:rsidP="00B3160E">
      <w:pPr>
        <w:pStyle w:val="NormalText"/>
        <w:tabs>
          <w:tab w:val="num" w:pos="284"/>
        </w:tabs>
        <w:spacing w:after="0" w:line="240" w:lineRule="auto"/>
        <w:jc w:val="both"/>
        <w:rPr>
          <w:rFonts w:cs="Arial"/>
          <w:sz w:val="20"/>
          <w:szCs w:val="20"/>
          <w:lang w:val="uk-UA" w:eastAsia="ru-RU"/>
        </w:rPr>
      </w:pPr>
    </w:p>
    <w:p w14:paraId="33D45F6E" w14:textId="77777777" w:rsidR="00B3160E" w:rsidRPr="00721121" w:rsidRDefault="00B3160E" w:rsidP="00B3160E">
      <w:pPr>
        <w:pStyle w:val="25"/>
        <w:ind w:left="0" w:firstLine="0"/>
        <w:rPr>
          <w:sz w:val="20"/>
          <w:szCs w:val="20"/>
        </w:rPr>
      </w:pPr>
      <w:bookmarkStart w:id="14" w:name="_Toc131470334"/>
      <w:bookmarkStart w:id="15" w:name="_Hlk29457361"/>
      <w:bookmarkEnd w:id="9"/>
      <w:bookmarkEnd w:id="10"/>
      <w:bookmarkEnd w:id="12"/>
      <w:r w:rsidRPr="00721121">
        <w:rPr>
          <w:sz w:val="20"/>
          <w:szCs w:val="20"/>
        </w:rPr>
        <w:t>Облікова політика</w:t>
      </w:r>
      <w:bookmarkEnd w:id="14"/>
    </w:p>
    <w:p w14:paraId="755DDF8A" w14:textId="77777777" w:rsidR="00B3160E" w:rsidRPr="00721121" w:rsidRDefault="00B3160E" w:rsidP="00B3160E">
      <w:pPr>
        <w:spacing w:before="120"/>
        <w:jc w:val="both"/>
        <w:rPr>
          <w:rFonts w:ascii="Arial" w:hAnsi="Arial" w:cs="Arial"/>
          <w:sz w:val="20"/>
          <w:szCs w:val="20"/>
        </w:rPr>
      </w:pPr>
      <w:r w:rsidRPr="00721121">
        <w:rPr>
          <w:rFonts w:ascii="Arial" w:hAnsi="Arial" w:cs="Arial"/>
          <w:sz w:val="20"/>
          <w:szCs w:val="20"/>
        </w:rPr>
        <w:t>Основні принципи облікової політики, що застосовується для представлення даної фінансової звітності, викладено нижче.</w:t>
      </w:r>
    </w:p>
    <w:p w14:paraId="2D55B682" w14:textId="77777777" w:rsidR="00B3160E" w:rsidRPr="00721121" w:rsidRDefault="00B3160E" w:rsidP="00B3160E">
      <w:pPr>
        <w:pStyle w:val="000Normal"/>
        <w:spacing w:after="60" w:line="240" w:lineRule="auto"/>
        <w:ind w:right="-144"/>
        <w:rPr>
          <w:rFonts w:ascii="Arial" w:hAnsi="Arial" w:cs="Arial"/>
          <w:b/>
          <w:i/>
          <w:sz w:val="20"/>
          <w:szCs w:val="20"/>
          <w:lang w:val="uk-UA"/>
        </w:rPr>
      </w:pPr>
      <w:bookmarkStart w:id="16" w:name="_Ref12339602"/>
      <w:r w:rsidRPr="00721121">
        <w:rPr>
          <w:rFonts w:ascii="Arial" w:hAnsi="Arial" w:cs="Arial"/>
          <w:b/>
          <w:i/>
          <w:sz w:val="20"/>
          <w:szCs w:val="20"/>
          <w:lang w:val="uk-UA"/>
        </w:rPr>
        <w:t>Нематеріальні активи</w:t>
      </w:r>
      <w:bookmarkEnd w:id="16"/>
    </w:p>
    <w:p w14:paraId="4C4758FD"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 xml:space="preserve">Нематеріальні активи відображаються за первісною вартістю за вирахуванням накопиченої амортизації та втрат від зменшення корисності. Первісна вартість придбаного нематеріального активу складається з ціни (вартості) придбання, ввізного мита, непрямих податків, які не підлягають відшкодуванню, та інших витрат, </w:t>
      </w:r>
      <w:r w:rsidRPr="00721121">
        <w:rPr>
          <w:rFonts w:ascii="Arial" w:hAnsi="Arial" w:cs="Arial"/>
          <w:sz w:val="20"/>
          <w:szCs w:val="20"/>
          <w:lang w:val="uk-UA"/>
        </w:rPr>
        <w:lastRenderedPageBreak/>
        <w:t>безпосередньо пов’язаних з його придбанням та доведенням до стану, у якому він придатний для використання за призначенням.</w:t>
      </w:r>
    </w:p>
    <w:p w14:paraId="682DD1DA" w14:textId="77777777" w:rsidR="00B3160E" w:rsidRPr="00721121" w:rsidRDefault="00B3160E" w:rsidP="00B3160E">
      <w:pPr>
        <w:pStyle w:val="000Normal"/>
        <w:spacing w:before="120" w:after="60"/>
        <w:rPr>
          <w:rFonts w:ascii="Arial" w:hAnsi="Arial" w:cs="Arial"/>
          <w:sz w:val="20"/>
          <w:szCs w:val="20"/>
          <w:lang w:val="uk-UA"/>
        </w:rPr>
      </w:pPr>
      <w:r w:rsidRPr="00721121">
        <w:rPr>
          <w:rFonts w:ascii="Arial" w:hAnsi="Arial" w:cs="Arial"/>
          <w:sz w:val="20"/>
          <w:szCs w:val="20"/>
          <w:lang w:val="uk-UA"/>
        </w:rPr>
        <w:t xml:space="preserve">Первісна вартість нематеріальних активів збільшується на суму витрат, пов’язаних із удосконаленням цих нематеріальних активів і підвищенням їхніх можливостей та терміну корисного використання, які сприятимуть збільшенню первісно очікуваних майбутніх економічних вигід. </w:t>
      </w:r>
    </w:p>
    <w:p w14:paraId="40D88045"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Витрати, які здійснюються для підтримання об’єкта у придатному для використання стані та одержання первісно визначеного розміру майбутніх економічних вигід від його використання, включено до складу витрат звітного періоду.</w:t>
      </w:r>
    </w:p>
    <w:p w14:paraId="4CBDBC5E" w14:textId="77777777" w:rsidR="00B3160E" w:rsidRPr="00721121" w:rsidRDefault="00B3160E" w:rsidP="00B3160E">
      <w:pPr>
        <w:pStyle w:val="000Normal"/>
        <w:spacing w:after="60" w:line="240" w:lineRule="auto"/>
        <w:rPr>
          <w:rFonts w:ascii="Arial" w:hAnsi="Arial" w:cs="Arial"/>
          <w:sz w:val="20"/>
          <w:szCs w:val="20"/>
          <w:lang w:val="uk-UA"/>
        </w:rPr>
      </w:pPr>
      <w:r w:rsidRPr="00721121">
        <w:rPr>
          <w:rFonts w:ascii="Arial" w:hAnsi="Arial" w:cs="Arial"/>
          <w:sz w:val="20"/>
          <w:szCs w:val="20"/>
          <w:lang w:val="uk-UA"/>
        </w:rPr>
        <w:t>Амортизація розраховується із застосуванням прямолінійного методу з тим, щоб списати вартість активів протягом строку їх експлуатації.</w:t>
      </w:r>
    </w:p>
    <w:p w14:paraId="25F0522B" w14:textId="77777777" w:rsidR="00B3160E" w:rsidRPr="00721121" w:rsidRDefault="00B3160E" w:rsidP="00B3160E">
      <w:pPr>
        <w:pStyle w:val="000Normal"/>
        <w:spacing w:after="60" w:line="240" w:lineRule="auto"/>
        <w:rPr>
          <w:rFonts w:ascii="Arial" w:hAnsi="Arial" w:cs="Arial"/>
          <w:sz w:val="20"/>
          <w:szCs w:val="20"/>
          <w:lang w:val="uk-UA"/>
        </w:rPr>
      </w:pPr>
      <w:r w:rsidRPr="00721121">
        <w:rPr>
          <w:rFonts w:ascii="Arial" w:hAnsi="Arial" w:cs="Arial"/>
          <w:sz w:val="20"/>
          <w:szCs w:val="20"/>
          <w:lang w:val="uk-UA"/>
        </w:rPr>
        <w:t>Статті нематеріальних активів, представлені у цій фінансовій звітності, включають придбане програмне забезпечення, авторські права та інші нематеріальні активи.</w:t>
      </w:r>
    </w:p>
    <w:p w14:paraId="0F8D044E" w14:textId="77777777" w:rsidR="00B3160E" w:rsidRPr="00721121" w:rsidRDefault="00B3160E" w:rsidP="00B3160E">
      <w:pPr>
        <w:pStyle w:val="000Normal"/>
        <w:spacing w:after="60" w:line="240" w:lineRule="auto"/>
        <w:ind w:right="-144"/>
        <w:rPr>
          <w:rFonts w:ascii="Arial" w:hAnsi="Arial" w:cs="Arial"/>
          <w:b/>
          <w:i/>
          <w:sz w:val="20"/>
          <w:szCs w:val="20"/>
          <w:lang w:val="uk-UA"/>
        </w:rPr>
      </w:pPr>
      <w:bookmarkStart w:id="17" w:name="_Ref7505926"/>
      <w:r w:rsidRPr="00721121">
        <w:rPr>
          <w:rFonts w:ascii="Arial" w:hAnsi="Arial" w:cs="Arial"/>
          <w:b/>
          <w:i/>
          <w:sz w:val="20"/>
          <w:szCs w:val="20"/>
          <w:lang w:val="uk-UA"/>
        </w:rPr>
        <w:t>Основні засоби</w:t>
      </w:r>
    </w:p>
    <w:p w14:paraId="2FEADF28" w14:textId="77777777" w:rsidR="00B3160E" w:rsidRPr="00097CFD" w:rsidRDefault="00B3160E" w:rsidP="00B3160E">
      <w:pPr>
        <w:pStyle w:val="000Normal"/>
        <w:spacing w:after="60" w:line="240" w:lineRule="auto"/>
        <w:ind w:right="-144"/>
        <w:rPr>
          <w:rFonts w:ascii="Arial" w:hAnsi="Arial" w:cs="Arial"/>
          <w:snapToGrid w:val="0"/>
          <w:sz w:val="20"/>
          <w:szCs w:val="20"/>
          <w:lang w:val="uk-UA"/>
        </w:rPr>
      </w:pPr>
      <w:r w:rsidRPr="00721121">
        <w:rPr>
          <w:rFonts w:ascii="Arial" w:hAnsi="Arial" w:cs="Arial"/>
          <w:sz w:val="20"/>
          <w:szCs w:val="20"/>
          <w:lang w:val="uk-UA"/>
        </w:rPr>
        <w:t xml:space="preserve">Основні засоби обліковуються за </w:t>
      </w:r>
      <w:r>
        <w:rPr>
          <w:rFonts w:ascii="Arial" w:hAnsi="Arial" w:cs="Arial"/>
          <w:sz w:val="20"/>
          <w:szCs w:val="20"/>
          <w:lang w:val="uk-UA"/>
        </w:rPr>
        <w:t>первісною (історичною)</w:t>
      </w:r>
      <w:r w:rsidRPr="00C26E6A">
        <w:rPr>
          <w:rFonts w:ascii="Arial" w:hAnsi="Arial" w:cs="Arial"/>
          <w:sz w:val="20"/>
          <w:szCs w:val="20"/>
          <w:lang w:val="uk-UA"/>
        </w:rPr>
        <w:t xml:space="preserve"> вартістю</w:t>
      </w:r>
      <w:r w:rsidRPr="00721121">
        <w:rPr>
          <w:rFonts w:ascii="Arial" w:hAnsi="Arial" w:cs="Arial"/>
          <w:sz w:val="20"/>
          <w:szCs w:val="20"/>
          <w:lang w:val="uk-UA"/>
        </w:rPr>
        <w:t xml:space="preserve"> за вирахуванням накопиченої амортизації та витрат від зменшення корисності. </w:t>
      </w:r>
      <w:r w:rsidRPr="00721121">
        <w:rPr>
          <w:rFonts w:ascii="Arial" w:hAnsi="Arial" w:cs="Arial"/>
          <w:snapToGrid w:val="0"/>
          <w:sz w:val="20"/>
          <w:szCs w:val="20"/>
          <w:lang w:val="uk-UA"/>
        </w:rPr>
        <w:t>Первісна вартість основних засобів включає ціну придбання, непрямі податки, які пов’язані з придбанням основних засобів і не підлягають відшкодуванню, витрати на установку і налагодження основних засобів, а також інші витрати, безпосередньо пов’язані з доведенням основних засобів до стану, у якому вони придатні до використання із запланованою метою.</w:t>
      </w:r>
      <w:r w:rsidRPr="00AF1351">
        <w:rPr>
          <w:rFonts w:ascii="Arial" w:hAnsi="Arial" w:cs="Arial"/>
          <w:snapToGrid w:val="0"/>
          <w:sz w:val="20"/>
          <w:szCs w:val="20"/>
          <w:lang w:val="uk-UA"/>
        </w:rPr>
        <w:t xml:space="preserve"> </w:t>
      </w:r>
    </w:p>
    <w:p w14:paraId="607FCB8F" w14:textId="77777777" w:rsidR="00B3160E" w:rsidRPr="00721121" w:rsidRDefault="00B3160E" w:rsidP="00B3160E">
      <w:pPr>
        <w:pStyle w:val="000Normal"/>
        <w:spacing w:after="60" w:line="240" w:lineRule="auto"/>
        <w:rPr>
          <w:rFonts w:ascii="Arial" w:hAnsi="Arial" w:cs="Arial"/>
          <w:sz w:val="20"/>
          <w:szCs w:val="20"/>
          <w:lang w:val="uk-UA"/>
        </w:rPr>
      </w:pPr>
      <w:r w:rsidRPr="00721121">
        <w:rPr>
          <w:rFonts w:ascii="Arial" w:hAnsi="Arial" w:cs="Arial"/>
          <w:sz w:val="20"/>
          <w:szCs w:val="20"/>
          <w:lang w:val="uk-UA"/>
        </w:rPr>
        <w:t>Витрати на реконструкцію активу капіталізуються за умови, що в результаті цього очікується збільшення термінів корисної експлуатації активу або значне підвищення його здатності генерувати доходи. Витрати на підтримання робочого стану, ремонти та незначні поліпшення відносяться до звіту про фінансові результати по мірі їх виникнення.</w:t>
      </w:r>
    </w:p>
    <w:p w14:paraId="21B11879" w14:textId="77777777" w:rsidR="00B3160E" w:rsidRPr="00721121" w:rsidRDefault="00B3160E" w:rsidP="00B3160E">
      <w:pPr>
        <w:pStyle w:val="000Normal"/>
        <w:spacing w:after="60" w:line="240" w:lineRule="auto"/>
        <w:rPr>
          <w:rFonts w:ascii="Arial" w:hAnsi="Arial" w:cs="Arial"/>
          <w:sz w:val="20"/>
          <w:szCs w:val="20"/>
          <w:lang w:val="uk-UA"/>
        </w:rPr>
      </w:pPr>
      <w:r w:rsidRPr="00721121">
        <w:rPr>
          <w:rFonts w:ascii="Arial" w:hAnsi="Arial" w:cs="Arial"/>
          <w:snapToGrid w:val="0"/>
          <w:sz w:val="20"/>
          <w:szCs w:val="20"/>
          <w:lang w:val="uk-UA"/>
        </w:rPr>
        <w:t xml:space="preserve">Доходи чи витрати від вибуття основних засобів визначаються шляхом порівняння надходжень від реалізації та залишкової вартості і включаються в інші прибутки або збитки від звичайної діяльності. </w:t>
      </w:r>
      <w:r w:rsidRPr="00721121">
        <w:rPr>
          <w:rFonts w:ascii="Arial" w:hAnsi="Arial" w:cs="Arial"/>
          <w:sz w:val="20"/>
          <w:szCs w:val="20"/>
          <w:lang w:val="uk-UA"/>
        </w:rPr>
        <w:t xml:space="preserve">Вартісна оцінка предметів строком корисного використання більше одного року, що включаються до складу основних засобів, встановлюється в сумі понад </w:t>
      </w:r>
      <w:r>
        <w:rPr>
          <w:rFonts w:ascii="Arial" w:hAnsi="Arial" w:cs="Arial"/>
          <w:sz w:val="20"/>
          <w:szCs w:val="20"/>
          <w:lang w:val="uk-UA"/>
        </w:rPr>
        <w:t xml:space="preserve">20 </w:t>
      </w:r>
      <w:r w:rsidRPr="00721121">
        <w:rPr>
          <w:rFonts w:ascii="Arial" w:hAnsi="Arial" w:cs="Arial"/>
          <w:sz w:val="20"/>
          <w:szCs w:val="20"/>
          <w:lang w:val="uk-UA"/>
        </w:rPr>
        <w:t>тис.</w:t>
      </w:r>
      <w:r>
        <w:rPr>
          <w:rFonts w:ascii="Arial" w:hAnsi="Arial" w:cs="Arial"/>
          <w:sz w:val="20"/>
          <w:szCs w:val="20"/>
          <w:lang w:val="uk-UA"/>
        </w:rPr>
        <w:t xml:space="preserve"> </w:t>
      </w:r>
      <w:r w:rsidRPr="00721121">
        <w:rPr>
          <w:rFonts w:ascii="Arial" w:hAnsi="Arial" w:cs="Arial"/>
          <w:sz w:val="20"/>
          <w:szCs w:val="20"/>
          <w:lang w:val="uk-UA"/>
        </w:rPr>
        <w:t>грн. за одиницю.</w:t>
      </w:r>
    </w:p>
    <w:p w14:paraId="2204A689" w14:textId="77777777" w:rsidR="00B3160E" w:rsidRPr="00721121" w:rsidRDefault="00B3160E" w:rsidP="00B3160E">
      <w:pPr>
        <w:pStyle w:val="000Normal"/>
        <w:spacing w:after="60"/>
        <w:ind w:right="-144"/>
        <w:rPr>
          <w:rFonts w:ascii="Arial" w:hAnsi="Arial" w:cs="Arial"/>
          <w:sz w:val="20"/>
          <w:szCs w:val="20"/>
          <w:lang w:val="uk-UA"/>
        </w:rPr>
      </w:pPr>
      <w:r w:rsidRPr="00721121">
        <w:rPr>
          <w:rFonts w:ascii="Arial" w:hAnsi="Arial" w:cs="Arial"/>
          <w:sz w:val="20"/>
          <w:szCs w:val="20"/>
          <w:lang w:val="uk-UA"/>
        </w:rPr>
        <w:t>Основні засоби амортизуються на основі прямолінійного методу протягом термінів їхнього корисного використання.</w:t>
      </w:r>
    </w:p>
    <w:p w14:paraId="2775A1AC" w14:textId="77777777" w:rsidR="00B3160E" w:rsidRPr="00826288" w:rsidRDefault="00B3160E" w:rsidP="00B3160E">
      <w:pPr>
        <w:pStyle w:val="000Normal"/>
        <w:spacing w:after="60"/>
        <w:ind w:right="-144"/>
        <w:rPr>
          <w:rFonts w:ascii="Arial" w:hAnsi="Arial" w:cs="Arial"/>
          <w:sz w:val="20"/>
          <w:szCs w:val="20"/>
          <w:lang w:val="uk-UA"/>
        </w:rPr>
      </w:pPr>
      <w:r w:rsidRPr="00721121">
        <w:rPr>
          <w:rFonts w:ascii="Arial" w:hAnsi="Arial" w:cs="Arial"/>
          <w:sz w:val="20"/>
          <w:szCs w:val="20"/>
          <w:lang w:val="uk-UA"/>
        </w:rPr>
        <w:t xml:space="preserve">Очікувані строки корисного використання груп основних засобів, які застосовувались у звітному році, представлені таким чином: </w:t>
      </w:r>
    </w:p>
    <w:tbl>
      <w:tblPr>
        <w:tblW w:w="7543" w:type="dxa"/>
        <w:tblLayout w:type="fixed"/>
        <w:tblCellMar>
          <w:left w:w="30" w:type="dxa"/>
          <w:right w:w="30" w:type="dxa"/>
        </w:tblCellMar>
        <w:tblLook w:val="0000" w:firstRow="0" w:lastRow="0" w:firstColumn="0" w:lastColumn="0" w:noHBand="0" w:noVBand="0"/>
      </w:tblPr>
      <w:tblGrid>
        <w:gridCol w:w="3969"/>
        <w:gridCol w:w="173"/>
        <w:gridCol w:w="3401"/>
      </w:tblGrid>
      <w:tr w:rsidR="00B3160E" w:rsidRPr="00F96D02" w14:paraId="34CD43EF" w14:textId="77777777" w:rsidTr="00D253C8">
        <w:trPr>
          <w:trHeight w:val="227"/>
        </w:trPr>
        <w:tc>
          <w:tcPr>
            <w:tcW w:w="3969" w:type="dxa"/>
            <w:tcBorders>
              <w:bottom w:val="single" w:sz="4" w:space="0" w:color="auto"/>
            </w:tcBorders>
            <w:vAlign w:val="bottom"/>
          </w:tcPr>
          <w:bookmarkEnd w:id="17"/>
          <w:p w14:paraId="66C81D65" w14:textId="77777777" w:rsidR="00B3160E" w:rsidRPr="00721121" w:rsidRDefault="00B3160E" w:rsidP="00D253C8">
            <w:pPr>
              <w:rPr>
                <w:rFonts w:ascii="Arial" w:hAnsi="Arial" w:cs="Arial"/>
                <w:b/>
                <w:spacing w:val="-2"/>
                <w:sz w:val="20"/>
                <w:szCs w:val="20"/>
              </w:rPr>
            </w:pPr>
            <w:r w:rsidRPr="00721121">
              <w:rPr>
                <w:rFonts w:ascii="Arial" w:hAnsi="Arial" w:cs="Arial"/>
                <w:b/>
                <w:spacing w:val="-2"/>
                <w:sz w:val="20"/>
                <w:szCs w:val="20"/>
              </w:rPr>
              <w:t>Група основних засобів</w:t>
            </w:r>
          </w:p>
        </w:tc>
        <w:tc>
          <w:tcPr>
            <w:tcW w:w="3574" w:type="dxa"/>
            <w:gridSpan w:val="2"/>
            <w:tcBorders>
              <w:bottom w:val="single" w:sz="4" w:space="0" w:color="auto"/>
            </w:tcBorders>
            <w:vAlign w:val="bottom"/>
          </w:tcPr>
          <w:p w14:paraId="261CAAB2" w14:textId="77777777" w:rsidR="00B3160E" w:rsidRPr="00721121" w:rsidRDefault="00B3160E" w:rsidP="00D253C8">
            <w:pPr>
              <w:ind w:left="284"/>
              <w:jc w:val="center"/>
              <w:rPr>
                <w:rFonts w:ascii="Arial" w:hAnsi="Arial" w:cs="Arial"/>
                <w:b/>
                <w:spacing w:val="-2"/>
                <w:sz w:val="20"/>
                <w:szCs w:val="20"/>
              </w:rPr>
            </w:pPr>
            <w:r w:rsidRPr="00721121">
              <w:rPr>
                <w:rFonts w:ascii="Arial" w:hAnsi="Arial" w:cs="Arial"/>
                <w:b/>
                <w:spacing w:val="-2"/>
                <w:sz w:val="20"/>
                <w:szCs w:val="20"/>
              </w:rPr>
              <w:t>Термін експлуатації, років</w:t>
            </w:r>
          </w:p>
        </w:tc>
      </w:tr>
      <w:tr w:rsidR="00B3160E" w:rsidRPr="00F96D02" w14:paraId="43F851C0" w14:textId="77777777" w:rsidTr="00D253C8">
        <w:trPr>
          <w:trHeight w:val="227"/>
        </w:trPr>
        <w:tc>
          <w:tcPr>
            <w:tcW w:w="3969" w:type="dxa"/>
            <w:vAlign w:val="bottom"/>
          </w:tcPr>
          <w:p w14:paraId="41B3F66D" w14:textId="77777777" w:rsidR="00B3160E" w:rsidRPr="00E534A4" w:rsidRDefault="00B3160E" w:rsidP="00D253C8">
            <w:pPr>
              <w:rPr>
                <w:rFonts w:ascii="Arial" w:hAnsi="Arial" w:cs="Arial"/>
                <w:bCs/>
                <w:spacing w:val="-2"/>
                <w:sz w:val="20"/>
                <w:szCs w:val="20"/>
              </w:rPr>
            </w:pPr>
            <w:r w:rsidRPr="00E534A4">
              <w:rPr>
                <w:rFonts w:ascii="Arial" w:hAnsi="Arial" w:cs="Arial"/>
                <w:bCs/>
                <w:spacing w:val="-2"/>
                <w:sz w:val="20"/>
                <w:szCs w:val="20"/>
              </w:rPr>
              <w:t>Група 1 – земельні ділянки</w:t>
            </w:r>
          </w:p>
        </w:tc>
        <w:tc>
          <w:tcPr>
            <w:tcW w:w="3574" w:type="dxa"/>
            <w:gridSpan w:val="2"/>
            <w:vAlign w:val="bottom"/>
          </w:tcPr>
          <w:p w14:paraId="30017BD4" w14:textId="77777777" w:rsidR="00B3160E" w:rsidRPr="00E534A4" w:rsidRDefault="00B3160E" w:rsidP="00D253C8">
            <w:pPr>
              <w:ind w:left="284"/>
              <w:jc w:val="center"/>
              <w:rPr>
                <w:rFonts w:ascii="Arial" w:hAnsi="Arial" w:cs="Arial"/>
                <w:bCs/>
                <w:spacing w:val="-2"/>
                <w:sz w:val="20"/>
                <w:szCs w:val="20"/>
              </w:rPr>
            </w:pPr>
            <w:r>
              <w:rPr>
                <w:rFonts w:ascii="Arial" w:hAnsi="Arial" w:cs="Arial"/>
                <w:bCs/>
                <w:spacing w:val="-2"/>
                <w:sz w:val="20"/>
                <w:szCs w:val="20"/>
              </w:rPr>
              <w:t>-</w:t>
            </w:r>
          </w:p>
        </w:tc>
      </w:tr>
      <w:tr w:rsidR="00B3160E" w:rsidRPr="00F96D02" w14:paraId="7C8F297F" w14:textId="77777777" w:rsidTr="00D253C8">
        <w:trPr>
          <w:trHeight w:val="1052"/>
        </w:trPr>
        <w:tc>
          <w:tcPr>
            <w:tcW w:w="4142" w:type="dxa"/>
            <w:gridSpan w:val="2"/>
            <w:vAlign w:val="bottom"/>
          </w:tcPr>
          <w:p w14:paraId="28651582" w14:textId="77777777" w:rsidR="00B3160E" w:rsidRPr="00E534A4" w:rsidRDefault="00B3160E" w:rsidP="00D253C8">
            <w:pPr>
              <w:rPr>
                <w:rFonts w:ascii="Arial" w:hAnsi="Arial" w:cs="Arial"/>
                <w:bCs/>
                <w:spacing w:val="-2"/>
                <w:sz w:val="20"/>
                <w:szCs w:val="20"/>
              </w:rPr>
            </w:pPr>
            <w:r w:rsidRPr="00E534A4">
              <w:rPr>
                <w:rFonts w:ascii="Arial" w:hAnsi="Arial" w:cs="Arial"/>
                <w:bCs/>
                <w:spacing w:val="-2"/>
                <w:sz w:val="20"/>
                <w:szCs w:val="20"/>
              </w:rPr>
              <w:t>Група 3 – будівлі, споруди</w:t>
            </w:r>
          </w:p>
          <w:p w14:paraId="48F6DF23" w14:textId="77777777" w:rsidR="00B3160E" w:rsidRPr="00E534A4" w:rsidRDefault="00B3160E" w:rsidP="00D253C8">
            <w:pPr>
              <w:rPr>
                <w:rFonts w:ascii="Arial" w:hAnsi="Arial" w:cs="Arial"/>
                <w:bCs/>
                <w:spacing w:val="-2"/>
                <w:sz w:val="20"/>
                <w:szCs w:val="20"/>
              </w:rPr>
            </w:pPr>
            <w:r w:rsidRPr="00E534A4">
              <w:rPr>
                <w:rFonts w:ascii="Arial" w:hAnsi="Arial" w:cs="Arial"/>
                <w:bCs/>
                <w:spacing w:val="-2"/>
                <w:sz w:val="20"/>
                <w:szCs w:val="20"/>
              </w:rPr>
              <w:t>Група 4 – машини та обладнання</w:t>
            </w:r>
          </w:p>
          <w:p w14:paraId="41DB236C" w14:textId="77777777" w:rsidR="00B3160E" w:rsidRPr="00E534A4" w:rsidRDefault="00B3160E" w:rsidP="00D253C8">
            <w:pPr>
              <w:rPr>
                <w:rFonts w:ascii="Arial" w:hAnsi="Arial" w:cs="Arial"/>
                <w:bCs/>
                <w:spacing w:val="-2"/>
                <w:sz w:val="20"/>
                <w:szCs w:val="20"/>
              </w:rPr>
            </w:pPr>
            <w:r w:rsidRPr="00E534A4">
              <w:rPr>
                <w:rFonts w:ascii="Arial" w:hAnsi="Arial" w:cs="Arial"/>
                <w:bCs/>
                <w:spacing w:val="-2"/>
                <w:sz w:val="20"/>
                <w:szCs w:val="20"/>
              </w:rPr>
              <w:t>Група 5 – транспортні засоби</w:t>
            </w:r>
          </w:p>
          <w:p w14:paraId="0EEABAAF" w14:textId="77777777" w:rsidR="00B3160E" w:rsidRPr="00E534A4" w:rsidRDefault="00B3160E" w:rsidP="00D253C8">
            <w:pPr>
              <w:rPr>
                <w:rFonts w:ascii="Arial" w:hAnsi="Arial" w:cs="Arial"/>
                <w:bCs/>
                <w:spacing w:val="-2"/>
                <w:sz w:val="20"/>
                <w:szCs w:val="20"/>
              </w:rPr>
            </w:pPr>
            <w:r w:rsidRPr="00E534A4">
              <w:rPr>
                <w:rFonts w:ascii="Arial" w:hAnsi="Arial" w:cs="Arial"/>
                <w:bCs/>
                <w:spacing w:val="-2"/>
                <w:sz w:val="20"/>
                <w:szCs w:val="20"/>
              </w:rPr>
              <w:t>Група 6 – інструменти, прилади, інвентар</w:t>
            </w:r>
          </w:p>
          <w:p w14:paraId="5E0873E2" w14:textId="77777777" w:rsidR="00B3160E" w:rsidRPr="00E534A4" w:rsidRDefault="00B3160E" w:rsidP="00D253C8">
            <w:pPr>
              <w:rPr>
                <w:rFonts w:ascii="Arial" w:hAnsi="Arial" w:cs="Arial"/>
                <w:bCs/>
                <w:spacing w:val="-2"/>
                <w:sz w:val="20"/>
                <w:szCs w:val="20"/>
              </w:rPr>
            </w:pPr>
            <w:r w:rsidRPr="00E534A4">
              <w:rPr>
                <w:rFonts w:ascii="Arial" w:hAnsi="Arial" w:cs="Arial"/>
                <w:bCs/>
                <w:spacing w:val="-2"/>
                <w:sz w:val="20"/>
                <w:szCs w:val="20"/>
              </w:rPr>
              <w:t>Група 9 – інші основні засоби</w:t>
            </w:r>
          </w:p>
        </w:tc>
        <w:tc>
          <w:tcPr>
            <w:tcW w:w="3401" w:type="dxa"/>
            <w:vAlign w:val="bottom"/>
          </w:tcPr>
          <w:p w14:paraId="05529AAB" w14:textId="77777777" w:rsidR="00B3160E" w:rsidRPr="00721121" w:rsidRDefault="00B3160E" w:rsidP="00D253C8">
            <w:pPr>
              <w:jc w:val="center"/>
              <w:rPr>
                <w:rFonts w:ascii="Arial" w:hAnsi="Arial" w:cs="Arial"/>
                <w:spacing w:val="-2"/>
                <w:sz w:val="20"/>
                <w:szCs w:val="20"/>
              </w:rPr>
            </w:pPr>
            <w:r w:rsidRPr="00721121">
              <w:rPr>
                <w:rFonts w:ascii="Arial" w:hAnsi="Arial" w:cs="Arial"/>
                <w:spacing w:val="-2"/>
                <w:sz w:val="20"/>
                <w:szCs w:val="20"/>
              </w:rPr>
              <w:t>20</w:t>
            </w:r>
          </w:p>
          <w:p w14:paraId="4D04455F" w14:textId="77777777" w:rsidR="00B3160E" w:rsidRPr="00721121" w:rsidRDefault="00B3160E" w:rsidP="00D253C8">
            <w:pPr>
              <w:jc w:val="center"/>
              <w:rPr>
                <w:rFonts w:ascii="Arial" w:hAnsi="Arial" w:cs="Arial"/>
                <w:spacing w:val="-2"/>
                <w:sz w:val="20"/>
                <w:szCs w:val="20"/>
              </w:rPr>
            </w:pPr>
            <w:r>
              <w:rPr>
                <w:rFonts w:ascii="Arial" w:hAnsi="Arial" w:cs="Arial"/>
                <w:spacing w:val="-2"/>
                <w:sz w:val="20"/>
                <w:szCs w:val="20"/>
              </w:rPr>
              <w:t>5</w:t>
            </w:r>
          </w:p>
          <w:p w14:paraId="37E630A5" w14:textId="77777777" w:rsidR="00B3160E" w:rsidRPr="00721121" w:rsidRDefault="00B3160E" w:rsidP="00D253C8">
            <w:pPr>
              <w:jc w:val="center"/>
              <w:rPr>
                <w:rFonts w:ascii="Arial" w:hAnsi="Arial" w:cs="Arial"/>
                <w:spacing w:val="-2"/>
                <w:sz w:val="20"/>
                <w:szCs w:val="20"/>
              </w:rPr>
            </w:pPr>
            <w:r>
              <w:rPr>
                <w:rFonts w:ascii="Arial" w:hAnsi="Arial" w:cs="Arial"/>
                <w:spacing w:val="-2"/>
                <w:sz w:val="20"/>
                <w:szCs w:val="20"/>
              </w:rPr>
              <w:t>5</w:t>
            </w:r>
          </w:p>
          <w:p w14:paraId="14E4E955" w14:textId="77777777" w:rsidR="00B3160E" w:rsidRPr="00721121" w:rsidRDefault="00B3160E" w:rsidP="00D253C8">
            <w:pPr>
              <w:jc w:val="center"/>
              <w:rPr>
                <w:rFonts w:ascii="Arial" w:hAnsi="Arial" w:cs="Arial"/>
                <w:spacing w:val="-2"/>
                <w:sz w:val="20"/>
                <w:szCs w:val="20"/>
              </w:rPr>
            </w:pPr>
            <w:r>
              <w:rPr>
                <w:rFonts w:ascii="Arial" w:hAnsi="Arial" w:cs="Arial"/>
                <w:spacing w:val="-2"/>
                <w:sz w:val="20"/>
                <w:szCs w:val="20"/>
              </w:rPr>
              <w:t>4</w:t>
            </w:r>
          </w:p>
          <w:p w14:paraId="2CD82EFB" w14:textId="77777777" w:rsidR="00B3160E" w:rsidRPr="00721121" w:rsidRDefault="00B3160E" w:rsidP="00D253C8">
            <w:pPr>
              <w:jc w:val="center"/>
              <w:rPr>
                <w:rFonts w:ascii="Arial" w:hAnsi="Arial" w:cs="Arial"/>
                <w:spacing w:val="-2"/>
                <w:sz w:val="20"/>
                <w:szCs w:val="20"/>
              </w:rPr>
            </w:pPr>
            <w:r w:rsidRPr="00721121">
              <w:rPr>
                <w:rFonts w:ascii="Arial" w:hAnsi="Arial" w:cs="Arial"/>
                <w:spacing w:val="-2"/>
                <w:sz w:val="20"/>
                <w:szCs w:val="20"/>
              </w:rPr>
              <w:t>12</w:t>
            </w:r>
          </w:p>
        </w:tc>
      </w:tr>
      <w:tr w:rsidR="00B3160E" w:rsidRPr="00F96D02" w14:paraId="6917F30E" w14:textId="77777777" w:rsidTr="00D253C8">
        <w:trPr>
          <w:trHeight w:val="80"/>
        </w:trPr>
        <w:tc>
          <w:tcPr>
            <w:tcW w:w="4142" w:type="dxa"/>
            <w:gridSpan w:val="2"/>
            <w:tcBorders>
              <w:bottom w:val="single" w:sz="4" w:space="0" w:color="auto"/>
            </w:tcBorders>
            <w:vAlign w:val="bottom"/>
          </w:tcPr>
          <w:p w14:paraId="1B37F6EF" w14:textId="77777777" w:rsidR="00B3160E" w:rsidRPr="00721121" w:rsidRDefault="00B3160E" w:rsidP="00D253C8">
            <w:pPr>
              <w:rPr>
                <w:rFonts w:ascii="Arial" w:hAnsi="Arial" w:cs="Arial"/>
                <w:spacing w:val="-2"/>
                <w:sz w:val="20"/>
                <w:szCs w:val="20"/>
              </w:rPr>
            </w:pPr>
          </w:p>
        </w:tc>
        <w:tc>
          <w:tcPr>
            <w:tcW w:w="3401" w:type="dxa"/>
            <w:tcBorders>
              <w:bottom w:val="single" w:sz="4" w:space="0" w:color="auto"/>
            </w:tcBorders>
            <w:vAlign w:val="bottom"/>
          </w:tcPr>
          <w:p w14:paraId="4D08E3CC" w14:textId="77777777" w:rsidR="00B3160E" w:rsidRPr="00721121" w:rsidRDefault="00B3160E" w:rsidP="00D253C8">
            <w:pPr>
              <w:rPr>
                <w:rFonts w:ascii="Arial" w:hAnsi="Arial" w:cs="Arial"/>
                <w:spacing w:val="-2"/>
                <w:sz w:val="20"/>
                <w:szCs w:val="20"/>
              </w:rPr>
            </w:pPr>
          </w:p>
        </w:tc>
      </w:tr>
    </w:tbl>
    <w:p w14:paraId="56D45A25" w14:textId="77777777" w:rsidR="00B3160E" w:rsidRPr="00394328" w:rsidRDefault="00B3160E" w:rsidP="00B3160E">
      <w:pPr>
        <w:pStyle w:val="000Normal"/>
        <w:spacing w:after="60" w:line="240" w:lineRule="auto"/>
        <w:rPr>
          <w:rFonts w:ascii="Arial" w:hAnsi="Arial" w:cs="Arial"/>
          <w:color w:val="FF0000"/>
          <w:sz w:val="20"/>
          <w:szCs w:val="20"/>
          <w:lang w:val="uk-UA"/>
        </w:rPr>
      </w:pPr>
      <w:r w:rsidRPr="00721121">
        <w:rPr>
          <w:rFonts w:ascii="Arial" w:hAnsi="Arial" w:cs="Arial"/>
          <w:snapToGrid w:val="0"/>
          <w:sz w:val="20"/>
          <w:szCs w:val="20"/>
          <w:lang w:val="uk-UA"/>
        </w:rPr>
        <w:t xml:space="preserve">Доходи чи витрати від вибуття основних засобів визначаються шляхом порівняння надходжень від реалізації та залишкової вартості і включаються в інші прибутки або збитки від звичайної діяльності. </w:t>
      </w:r>
      <w:r w:rsidRPr="00721121">
        <w:rPr>
          <w:rFonts w:ascii="Arial" w:hAnsi="Arial" w:cs="Arial"/>
          <w:sz w:val="20"/>
          <w:szCs w:val="20"/>
          <w:lang w:val="uk-UA"/>
        </w:rPr>
        <w:t xml:space="preserve">Вартісна оцінка предметів строком корисного використання більше одного року, що включаються до складу основних засобів, встановлюється в сумі понад 6 </w:t>
      </w:r>
      <w:proofErr w:type="spellStart"/>
      <w:r w:rsidRPr="00721121">
        <w:rPr>
          <w:rFonts w:ascii="Arial" w:hAnsi="Arial" w:cs="Arial"/>
          <w:sz w:val="20"/>
          <w:szCs w:val="20"/>
          <w:lang w:val="uk-UA"/>
        </w:rPr>
        <w:t>тис.грн</w:t>
      </w:r>
      <w:proofErr w:type="spellEnd"/>
      <w:r w:rsidRPr="00721121">
        <w:rPr>
          <w:rFonts w:ascii="Arial" w:hAnsi="Arial" w:cs="Arial"/>
          <w:sz w:val="20"/>
          <w:szCs w:val="20"/>
          <w:lang w:val="uk-UA"/>
        </w:rPr>
        <w:t xml:space="preserve">. за одиницю до 23.05.2020 і, відповідно, </w:t>
      </w:r>
      <w:r w:rsidRPr="00394328">
        <w:rPr>
          <w:rFonts w:ascii="Arial" w:hAnsi="Arial" w:cs="Arial"/>
          <w:sz w:val="20"/>
          <w:szCs w:val="20"/>
          <w:lang w:val="uk-UA"/>
        </w:rPr>
        <w:t xml:space="preserve">з 23.05.2020 – 20 </w:t>
      </w:r>
      <w:proofErr w:type="spellStart"/>
      <w:r w:rsidRPr="00394328">
        <w:rPr>
          <w:rFonts w:ascii="Arial" w:hAnsi="Arial" w:cs="Arial"/>
          <w:sz w:val="20"/>
          <w:szCs w:val="20"/>
          <w:lang w:val="uk-UA"/>
        </w:rPr>
        <w:t>тис.грн</w:t>
      </w:r>
      <w:proofErr w:type="spellEnd"/>
      <w:r w:rsidRPr="00394328">
        <w:rPr>
          <w:rFonts w:ascii="Arial" w:hAnsi="Arial" w:cs="Arial"/>
          <w:sz w:val="20"/>
          <w:szCs w:val="20"/>
          <w:lang w:val="uk-UA"/>
        </w:rPr>
        <w:t>.</w:t>
      </w:r>
    </w:p>
    <w:p w14:paraId="2B931329" w14:textId="77777777" w:rsidR="00B3160E" w:rsidRPr="00394328" w:rsidRDefault="00B3160E" w:rsidP="00B3160E">
      <w:pPr>
        <w:pStyle w:val="000Normal"/>
        <w:spacing w:after="60"/>
        <w:rPr>
          <w:rFonts w:ascii="Arial" w:hAnsi="Arial" w:cs="Arial"/>
          <w:sz w:val="20"/>
          <w:szCs w:val="20"/>
          <w:lang w:val="uk-UA"/>
        </w:rPr>
      </w:pPr>
      <w:r w:rsidRPr="00394328">
        <w:rPr>
          <w:rFonts w:ascii="Arial" w:hAnsi="Arial" w:cs="Arial"/>
          <w:sz w:val="20"/>
          <w:szCs w:val="20"/>
          <w:lang w:val="uk-UA"/>
        </w:rPr>
        <w:t>Вартість малоцінних і швидкозношуваних предметів повністю списується на відповідну статтю витрат при їх передачі в експлуатацію.</w:t>
      </w:r>
    </w:p>
    <w:p w14:paraId="4452DDF1" w14:textId="77777777" w:rsidR="00B3160E" w:rsidRDefault="00B3160E" w:rsidP="00B3160E">
      <w:pPr>
        <w:pStyle w:val="000Normal"/>
        <w:spacing w:after="60"/>
        <w:rPr>
          <w:rFonts w:ascii="Arial" w:hAnsi="Arial" w:cs="Arial"/>
          <w:b/>
          <w:i/>
          <w:sz w:val="20"/>
          <w:szCs w:val="20"/>
          <w:lang w:val="uk-UA"/>
        </w:rPr>
      </w:pPr>
      <w:r>
        <w:rPr>
          <w:rFonts w:ascii="Arial" w:hAnsi="Arial" w:cs="Arial"/>
          <w:b/>
          <w:i/>
          <w:sz w:val="20"/>
          <w:szCs w:val="20"/>
          <w:lang w:val="uk-UA"/>
        </w:rPr>
        <w:t>Інвестиційна нерухомість</w:t>
      </w:r>
    </w:p>
    <w:p w14:paraId="3A193C6B" w14:textId="77777777" w:rsidR="00B3160E" w:rsidRDefault="00B3160E" w:rsidP="00B3160E">
      <w:pPr>
        <w:pStyle w:val="000Normal"/>
        <w:spacing w:after="60"/>
        <w:rPr>
          <w:rFonts w:ascii="Arial" w:hAnsi="Arial" w:cs="Arial"/>
          <w:sz w:val="20"/>
          <w:szCs w:val="20"/>
          <w:lang w:val="uk-UA"/>
        </w:rPr>
      </w:pPr>
      <w:r>
        <w:rPr>
          <w:rFonts w:ascii="Arial" w:hAnsi="Arial" w:cs="Arial"/>
          <w:sz w:val="20"/>
          <w:szCs w:val="20"/>
          <w:lang w:val="uk-UA"/>
        </w:rPr>
        <w:t xml:space="preserve">Інвестиційна нерухомість у складі активів визнається відповідно до  П(С)БО 32 «Інвестиційна нерухомість». </w:t>
      </w:r>
      <w:r w:rsidRPr="00C22444">
        <w:rPr>
          <w:rFonts w:ascii="Arial" w:hAnsi="Arial" w:cs="Arial"/>
          <w:sz w:val="20"/>
          <w:szCs w:val="20"/>
          <w:lang w:val="uk-UA"/>
        </w:rPr>
        <w:t>Придбана (створена) інвестиційна нерухомість зараховується на баланс підприємства</w:t>
      </w:r>
      <w:r>
        <w:rPr>
          <w:rFonts w:ascii="Arial" w:hAnsi="Arial" w:cs="Arial"/>
          <w:sz w:val="20"/>
          <w:szCs w:val="20"/>
          <w:lang w:val="uk-UA"/>
        </w:rPr>
        <w:t xml:space="preserve"> </w:t>
      </w:r>
      <w:r w:rsidRPr="00C22444">
        <w:rPr>
          <w:rFonts w:ascii="Arial" w:hAnsi="Arial" w:cs="Arial"/>
          <w:sz w:val="20"/>
          <w:szCs w:val="20"/>
          <w:lang w:val="uk-UA"/>
        </w:rPr>
        <w:t xml:space="preserve">за первісною </w:t>
      </w:r>
      <w:r w:rsidRPr="00C22444">
        <w:rPr>
          <w:rFonts w:ascii="Arial" w:hAnsi="Arial" w:cs="Arial"/>
          <w:sz w:val="20"/>
          <w:szCs w:val="20"/>
          <w:lang w:val="uk-UA"/>
        </w:rPr>
        <w:lastRenderedPageBreak/>
        <w:t>вартістю</w:t>
      </w:r>
      <w:r>
        <w:rPr>
          <w:rFonts w:ascii="Arial" w:hAnsi="Arial" w:cs="Arial"/>
          <w:sz w:val="20"/>
          <w:szCs w:val="20"/>
          <w:lang w:val="uk-UA"/>
        </w:rPr>
        <w:t xml:space="preserve">. </w:t>
      </w:r>
      <w:r w:rsidRPr="00C22444">
        <w:rPr>
          <w:rFonts w:ascii="Arial" w:hAnsi="Arial" w:cs="Arial"/>
          <w:sz w:val="20"/>
          <w:szCs w:val="20"/>
          <w:lang w:val="uk-UA"/>
        </w:rPr>
        <w:t>Одиницею обліку інвестиційної нерухомості є земельна ділянка, будівля (частина будівлі) або їх поєднання, а також активи, які</w:t>
      </w:r>
      <w:r>
        <w:rPr>
          <w:rFonts w:ascii="Arial" w:hAnsi="Arial" w:cs="Arial"/>
          <w:sz w:val="20"/>
          <w:szCs w:val="20"/>
          <w:lang w:val="uk-UA"/>
        </w:rPr>
        <w:t xml:space="preserve"> </w:t>
      </w:r>
      <w:r w:rsidRPr="00C22444">
        <w:rPr>
          <w:rFonts w:ascii="Arial" w:hAnsi="Arial" w:cs="Arial"/>
          <w:sz w:val="20"/>
          <w:szCs w:val="20"/>
          <w:lang w:val="uk-UA"/>
        </w:rPr>
        <w:t>утворюють з інвестиційною нерухомістю</w:t>
      </w:r>
      <w:r>
        <w:rPr>
          <w:rFonts w:ascii="Arial" w:hAnsi="Arial" w:cs="Arial"/>
          <w:sz w:val="20"/>
          <w:szCs w:val="20"/>
          <w:lang w:val="uk-UA"/>
        </w:rPr>
        <w:t xml:space="preserve"> </w:t>
      </w:r>
      <w:r w:rsidRPr="00C22444">
        <w:rPr>
          <w:rFonts w:ascii="Arial" w:hAnsi="Arial" w:cs="Arial"/>
          <w:sz w:val="20"/>
          <w:szCs w:val="20"/>
          <w:lang w:val="uk-UA"/>
        </w:rPr>
        <w:t>єдиний</w:t>
      </w:r>
      <w:r>
        <w:rPr>
          <w:rFonts w:ascii="Arial" w:hAnsi="Arial" w:cs="Arial"/>
          <w:sz w:val="20"/>
          <w:szCs w:val="20"/>
          <w:lang w:val="uk-UA"/>
        </w:rPr>
        <w:t xml:space="preserve"> </w:t>
      </w:r>
      <w:r w:rsidRPr="00C22444">
        <w:rPr>
          <w:rFonts w:ascii="Arial" w:hAnsi="Arial" w:cs="Arial"/>
          <w:sz w:val="20"/>
          <w:szCs w:val="20"/>
          <w:lang w:val="uk-UA"/>
        </w:rPr>
        <w:t>(цілісний) комплекс і в сукупності генерують грошові потоки.</w:t>
      </w:r>
    </w:p>
    <w:p w14:paraId="752FB4DA" w14:textId="77777777" w:rsidR="00B3160E" w:rsidRDefault="00B3160E" w:rsidP="00B3160E">
      <w:pPr>
        <w:pStyle w:val="000Normal"/>
        <w:spacing w:after="60"/>
        <w:rPr>
          <w:rFonts w:ascii="Arial" w:hAnsi="Arial" w:cs="Arial"/>
          <w:sz w:val="20"/>
          <w:szCs w:val="20"/>
          <w:lang w:val="uk-UA"/>
        </w:rPr>
      </w:pPr>
      <w:r w:rsidRPr="00C22444">
        <w:rPr>
          <w:rFonts w:ascii="Arial" w:hAnsi="Arial" w:cs="Arial"/>
          <w:sz w:val="20"/>
          <w:szCs w:val="20"/>
          <w:lang w:val="uk-UA"/>
        </w:rPr>
        <w:t>Первісна</w:t>
      </w:r>
      <w:r>
        <w:rPr>
          <w:rFonts w:ascii="Arial" w:hAnsi="Arial" w:cs="Arial"/>
          <w:sz w:val="20"/>
          <w:szCs w:val="20"/>
          <w:lang w:val="uk-UA"/>
        </w:rPr>
        <w:t xml:space="preserve"> </w:t>
      </w:r>
      <w:r w:rsidRPr="00C22444">
        <w:rPr>
          <w:rFonts w:ascii="Arial" w:hAnsi="Arial" w:cs="Arial"/>
          <w:sz w:val="20"/>
          <w:szCs w:val="20"/>
          <w:lang w:val="uk-UA"/>
        </w:rPr>
        <w:t>вартість придбаної інвестиційної нерухомості складається з таких витрат:</w:t>
      </w:r>
      <w:r>
        <w:rPr>
          <w:rFonts w:ascii="Arial" w:hAnsi="Arial" w:cs="Arial"/>
          <w:sz w:val="20"/>
          <w:szCs w:val="20"/>
          <w:lang w:val="uk-UA"/>
        </w:rPr>
        <w:t xml:space="preserve"> </w:t>
      </w:r>
      <w:r w:rsidRPr="00C22444">
        <w:rPr>
          <w:rFonts w:ascii="Arial" w:hAnsi="Arial" w:cs="Arial"/>
          <w:sz w:val="20"/>
          <w:szCs w:val="20"/>
          <w:lang w:val="uk-UA"/>
        </w:rPr>
        <w:t>суми, що сплачують постачальникам (продавцям) та підрядникам за виконання будівельно-монтажних робіт (без непрямих податків); реєстраційні збори, державне мито та аналогічні платежі, що здійснюються у</w:t>
      </w:r>
      <w:r>
        <w:rPr>
          <w:rFonts w:ascii="Arial" w:hAnsi="Arial" w:cs="Arial"/>
          <w:sz w:val="20"/>
          <w:szCs w:val="20"/>
          <w:lang w:val="uk-UA"/>
        </w:rPr>
        <w:t xml:space="preserve"> </w:t>
      </w:r>
      <w:r w:rsidRPr="00C22444">
        <w:rPr>
          <w:rFonts w:ascii="Arial" w:hAnsi="Arial" w:cs="Arial"/>
          <w:sz w:val="20"/>
          <w:szCs w:val="20"/>
          <w:lang w:val="uk-UA"/>
        </w:rPr>
        <w:t>зв'язку з придбанням (отриманням) прав на інвестиційну нерухомість;</w:t>
      </w:r>
      <w:r>
        <w:rPr>
          <w:rFonts w:ascii="Arial" w:hAnsi="Arial" w:cs="Arial"/>
          <w:sz w:val="20"/>
          <w:szCs w:val="20"/>
          <w:lang w:val="uk-UA"/>
        </w:rPr>
        <w:t xml:space="preserve"> </w:t>
      </w:r>
      <w:r w:rsidRPr="00C22444">
        <w:rPr>
          <w:rFonts w:ascii="Arial" w:hAnsi="Arial" w:cs="Arial"/>
          <w:sz w:val="20"/>
          <w:szCs w:val="20"/>
          <w:lang w:val="uk-UA"/>
        </w:rPr>
        <w:t>суми непрямих податків у зв'язку з придбанням(створенням) інвестиційної нерухомості (якщо</w:t>
      </w:r>
      <w:r>
        <w:rPr>
          <w:rFonts w:ascii="Arial" w:hAnsi="Arial" w:cs="Arial"/>
          <w:sz w:val="20"/>
          <w:szCs w:val="20"/>
          <w:lang w:val="uk-UA"/>
        </w:rPr>
        <w:t xml:space="preserve"> </w:t>
      </w:r>
      <w:r w:rsidRPr="00C22444">
        <w:rPr>
          <w:rFonts w:ascii="Arial" w:hAnsi="Arial" w:cs="Arial"/>
          <w:sz w:val="20"/>
          <w:szCs w:val="20"/>
          <w:lang w:val="uk-UA"/>
        </w:rPr>
        <w:t>вони не відшкодовуються підприємству); юридичні послуги,</w:t>
      </w:r>
      <w:r>
        <w:rPr>
          <w:rFonts w:ascii="Arial" w:hAnsi="Arial" w:cs="Arial"/>
          <w:sz w:val="20"/>
          <w:szCs w:val="20"/>
          <w:lang w:val="uk-UA"/>
        </w:rPr>
        <w:t xml:space="preserve"> </w:t>
      </w:r>
      <w:r w:rsidRPr="00C22444">
        <w:rPr>
          <w:rFonts w:ascii="Arial" w:hAnsi="Arial" w:cs="Arial"/>
          <w:sz w:val="20"/>
          <w:szCs w:val="20"/>
          <w:lang w:val="uk-UA"/>
        </w:rPr>
        <w:t>комісійні винагороди, пов'язані з придбанням інвестиційної нерухомості;</w:t>
      </w:r>
      <w:r>
        <w:rPr>
          <w:rFonts w:ascii="Arial" w:hAnsi="Arial" w:cs="Arial"/>
          <w:sz w:val="20"/>
          <w:szCs w:val="20"/>
          <w:lang w:val="uk-UA"/>
        </w:rPr>
        <w:t xml:space="preserve"> </w:t>
      </w:r>
      <w:r w:rsidRPr="00C22444">
        <w:rPr>
          <w:rFonts w:ascii="Arial" w:hAnsi="Arial" w:cs="Arial"/>
          <w:sz w:val="20"/>
          <w:szCs w:val="20"/>
          <w:lang w:val="uk-UA"/>
        </w:rPr>
        <w:t>інші витрати</w:t>
      </w:r>
      <w:r>
        <w:rPr>
          <w:rFonts w:ascii="Arial" w:hAnsi="Arial" w:cs="Arial"/>
          <w:sz w:val="20"/>
          <w:szCs w:val="20"/>
          <w:lang w:val="uk-UA"/>
        </w:rPr>
        <w:t xml:space="preserve"> </w:t>
      </w:r>
      <w:r w:rsidRPr="00C22444">
        <w:rPr>
          <w:rFonts w:ascii="Arial" w:hAnsi="Arial" w:cs="Arial"/>
          <w:sz w:val="20"/>
          <w:szCs w:val="20"/>
          <w:lang w:val="uk-UA"/>
        </w:rPr>
        <w:t>безпосередньо пов'язані з придбанням та доведенням об'єктів інвестиційної нерухомості до стану, у якому вони придатні для використання із запланованою метою.</w:t>
      </w:r>
    </w:p>
    <w:p w14:paraId="423A032F" w14:textId="77777777" w:rsidR="00B3160E" w:rsidRDefault="00B3160E" w:rsidP="00B3160E">
      <w:pPr>
        <w:pStyle w:val="000Normal"/>
        <w:spacing w:after="60"/>
        <w:rPr>
          <w:rFonts w:ascii="Arial" w:hAnsi="Arial" w:cs="Arial"/>
          <w:sz w:val="20"/>
          <w:szCs w:val="20"/>
          <w:lang w:val="uk-UA"/>
        </w:rPr>
      </w:pPr>
      <w:r w:rsidRPr="003233E8">
        <w:rPr>
          <w:rFonts w:ascii="Arial" w:hAnsi="Arial" w:cs="Arial"/>
          <w:sz w:val="20"/>
          <w:szCs w:val="20"/>
          <w:lang w:val="uk-UA"/>
        </w:rPr>
        <w:t>Первісною вартістю інвестиційної нерухомості,</w:t>
      </w:r>
      <w:r>
        <w:rPr>
          <w:rFonts w:ascii="Arial" w:hAnsi="Arial" w:cs="Arial"/>
          <w:sz w:val="20"/>
          <w:szCs w:val="20"/>
          <w:lang w:val="uk-UA"/>
        </w:rPr>
        <w:t xml:space="preserve"> </w:t>
      </w:r>
      <w:r w:rsidRPr="003233E8">
        <w:rPr>
          <w:rFonts w:ascii="Arial" w:hAnsi="Arial" w:cs="Arial"/>
          <w:sz w:val="20"/>
          <w:szCs w:val="20"/>
          <w:lang w:val="uk-UA"/>
        </w:rPr>
        <w:t>створеної підприємством, є її вартість визначена на</w:t>
      </w:r>
      <w:r>
        <w:rPr>
          <w:rFonts w:ascii="Arial" w:hAnsi="Arial" w:cs="Arial"/>
          <w:sz w:val="20"/>
          <w:szCs w:val="20"/>
          <w:lang w:val="uk-UA"/>
        </w:rPr>
        <w:t xml:space="preserve"> </w:t>
      </w:r>
      <w:r w:rsidRPr="003233E8">
        <w:rPr>
          <w:rFonts w:ascii="Arial" w:hAnsi="Arial" w:cs="Arial"/>
          <w:sz w:val="20"/>
          <w:szCs w:val="20"/>
          <w:lang w:val="uk-UA"/>
        </w:rPr>
        <w:t>дату початку використання інвестиційної нерухомості, виходячи із загальної суми витрат на її створення.</w:t>
      </w:r>
    </w:p>
    <w:p w14:paraId="469902CE" w14:textId="77777777" w:rsidR="00B3160E" w:rsidRPr="003233E8" w:rsidRDefault="00B3160E" w:rsidP="00B3160E">
      <w:pPr>
        <w:pStyle w:val="000Normal"/>
        <w:spacing w:after="60"/>
        <w:rPr>
          <w:rFonts w:ascii="Arial" w:hAnsi="Arial" w:cs="Arial"/>
          <w:sz w:val="20"/>
          <w:szCs w:val="20"/>
          <w:lang w:val="uk-UA"/>
        </w:rPr>
      </w:pPr>
      <w:r w:rsidRPr="003233E8">
        <w:rPr>
          <w:rFonts w:ascii="Arial" w:hAnsi="Arial" w:cs="Arial"/>
          <w:sz w:val="20"/>
          <w:szCs w:val="20"/>
          <w:lang w:val="uk-UA"/>
        </w:rPr>
        <w:t>Первісна вартість інвестиційної нерухомост</w:t>
      </w:r>
      <w:r>
        <w:rPr>
          <w:rFonts w:ascii="Arial" w:hAnsi="Arial" w:cs="Arial"/>
          <w:sz w:val="20"/>
          <w:szCs w:val="20"/>
          <w:lang w:val="uk-UA"/>
        </w:rPr>
        <w:t>і</w:t>
      </w:r>
      <w:r w:rsidRPr="003233E8">
        <w:rPr>
          <w:rFonts w:ascii="Arial" w:hAnsi="Arial" w:cs="Arial"/>
          <w:sz w:val="20"/>
          <w:szCs w:val="20"/>
          <w:lang w:val="uk-UA"/>
        </w:rPr>
        <w:t xml:space="preserve"> збільшується на суму витрат, пов'язаних з її поліпшенням (модернізація, модифікація, добудова, дообладнання, реконструкція тощо), що призводить до збільшення майбутніх економічних </w:t>
      </w:r>
      <w:proofErr w:type="spellStart"/>
      <w:r w:rsidRPr="003233E8">
        <w:rPr>
          <w:rFonts w:ascii="Arial" w:hAnsi="Arial" w:cs="Arial"/>
          <w:sz w:val="20"/>
          <w:szCs w:val="20"/>
          <w:lang w:val="uk-UA"/>
        </w:rPr>
        <w:t>вигод</w:t>
      </w:r>
      <w:proofErr w:type="spellEnd"/>
      <w:r w:rsidRPr="003233E8">
        <w:rPr>
          <w:rFonts w:ascii="Arial" w:hAnsi="Arial" w:cs="Arial"/>
          <w:sz w:val="20"/>
          <w:szCs w:val="20"/>
          <w:lang w:val="uk-UA"/>
        </w:rPr>
        <w:t>, первісно очікуваних від використання інвестиційної нерухомості.</w:t>
      </w:r>
      <w:r>
        <w:rPr>
          <w:rFonts w:ascii="Arial" w:hAnsi="Arial" w:cs="Arial"/>
          <w:sz w:val="20"/>
          <w:szCs w:val="20"/>
          <w:lang w:val="uk-UA"/>
        </w:rPr>
        <w:t xml:space="preserve"> </w:t>
      </w:r>
      <w:r w:rsidRPr="003233E8">
        <w:rPr>
          <w:rFonts w:ascii="Arial" w:hAnsi="Arial" w:cs="Arial"/>
          <w:sz w:val="20"/>
          <w:szCs w:val="20"/>
          <w:lang w:val="uk-UA"/>
        </w:rPr>
        <w:t xml:space="preserve">Витрати, що здійснюються для підтримання інвестиційної нерухомості в робочому стані та одержання первісно визначеної суми майбутніх економічних </w:t>
      </w:r>
      <w:proofErr w:type="spellStart"/>
      <w:r w:rsidRPr="003233E8">
        <w:rPr>
          <w:rFonts w:ascii="Arial" w:hAnsi="Arial" w:cs="Arial"/>
          <w:sz w:val="20"/>
          <w:szCs w:val="20"/>
          <w:lang w:val="uk-UA"/>
        </w:rPr>
        <w:t>вигод</w:t>
      </w:r>
      <w:proofErr w:type="spellEnd"/>
      <w:r w:rsidRPr="003233E8">
        <w:rPr>
          <w:rFonts w:ascii="Arial" w:hAnsi="Arial" w:cs="Arial"/>
          <w:sz w:val="20"/>
          <w:szCs w:val="20"/>
          <w:lang w:val="uk-UA"/>
        </w:rPr>
        <w:t xml:space="preserve"> від її  використання, уключаються до складу витрат звітного періоду.</w:t>
      </w:r>
    </w:p>
    <w:p w14:paraId="770D85C7" w14:textId="77777777" w:rsidR="00B3160E" w:rsidRPr="00721121" w:rsidRDefault="00B3160E" w:rsidP="00B3160E">
      <w:pPr>
        <w:pStyle w:val="000Normal"/>
        <w:spacing w:after="60"/>
        <w:rPr>
          <w:rFonts w:ascii="Arial" w:hAnsi="Arial" w:cs="Arial"/>
          <w:b/>
          <w:i/>
          <w:sz w:val="20"/>
          <w:szCs w:val="20"/>
          <w:lang w:val="uk-UA"/>
        </w:rPr>
      </w:pPr>
      <w:r w:rsidRPr="00721121">
        <w:rPr>
          <w:rFonts w:ascii="Arial" w:hAnsi="Arial" w:cs="Arial"/>
          <w:b/>
          <w:i/>
          <w:sz w:val="20"/>
          <w:szCs w:val="20"/>
          <w:lang w:val="uk-UA"/>
        </w:rPr>
        <w:t>Фінансові інструменти</w:t>
      </w:r>
    </w:p>
    <w:p w14:paraId="5CD2278A"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фінансовий інструмент, і витрат, які безпосередньо пов'язані з придбанням або вибуттям фінансового інструмента (комісійні, обов'язкові зборів і платежі, при передачі цінних паперів тощо).</w:t>
      </w:r>
    </w:p>
    <w:p w14:paraId="0543C9E7"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На кожну наступну після визнання дату балансу фінансові активи оцінюються за їх справедливою вартістю, крім: дебіторської заборгованості, яка не призначена для перепродажу, фінансових інвестицій, що утримуються підприємством до їх погашення, фінансових активів, справедливу вартість яких неможливо достовірно визначити, фінансовим інвестиціям та іншим фінансовим активам, щодо яких не застосовується оцінка за справедливою вартістю.</w:t>
      </w:r>
    </w:p>
    <w:p w14:paraId="14A5648F"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На кожну наступну після визнання дату балансу фінансові зобов'язання оцінюються за амортизованою собівартістю, крім фінансових зобов'язань, призначених для перепродажу, і зобов'язань, за похідними фінансовими інструментами.</w:t>
      </w:r>
    </w:p>
    <w:p w14:paraId="280F79EC"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Фінансові зобов'язання, призначені для перепродажу, і фінансові зобов'язання, за похідними фінансовими інструментами (крім зобов'язання за похідним фінансовим інструментом, яке має бути погашено шляхом передачі пов'язаного з ним інструмента власного капіталу) на кожну наступну після визнання дату балансу оцінюються за справедливою вартістю.</w:t>
      </w:r>
    </w:p>
    <w:p w14:paraId="74C52082" w14:textId="77777777" w:rsidR="00B3160E" w:rsidRPr="00721121" w:rsidRDefault="00B3160E" w:rsidP="00B3160E">
      <w:pPr>
        <w:pStyle w:val="000Normal"/>
        <w:spacing w:before="120" w:after="60"/>
        <w:rPr>
          <w:rFonts w:ascii="Arial" w:hAnsi="Arial" w:cs="Arial"/>
          <w:sz w:val="20"/>
          <w:szCs w:val="20"/>
          <w:lang w:val="uk-UA"/>
        </w:rPr>
      </w:pPr>
      <w:r w:rsidRPr="00721121">
        <w:rPr>
          <w:rFonts w:ascii="Arial" w:hAnsi="Arial" w:cs="Arial"/>
          <w:sz w:val="20"/>
          <w:szCs w:val="20"/>
          <w:lang w:val="uk-UA"/>
        </w:rPr>
        <w:t>Зобов'язання за похідним фінансовим інструментом, яке має бути погашено шляхом передачі пов'язаного з ним інструмента власного капіталу, справедливу вартість якого на кожну наступну після визнання дату балансу не можна достовірно визначити, оцінюється за собівартістю.</w:t>
      </w:r>
    </w:p>
    <w:p w14:paraId="497D09E5"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 xml:space="preserve">Збільшення або зменшення балансової вартості фінансових інструментів, які не є об'єктом хеджування та оцінюються за справедливою вартістю, визнається іншими доходами або іншими витратами. </w:t>
      </w:r>
    </w:p>
    <w:p w14:paraId="5CF17AF8"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 xml:space="preserve">Балансова вартість фінансових активів, щодо яких не застосовується оцінка за справедливою вартістю, переглядається щодо можливого зменшення корисності на кожну дату балансу на основі аналізу очікуваних грошових потоків. </w:t>
      </w:r>
    </w:p>
    <w:p w14:paraId="370761B3"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Сума втрат від зменшення корисності фінансового активу визначається як різниця між його балансовою вартістю та теперішньою вартістю очікуваних грошових потоків, дисконтованих за поточною ринковою ставкою відсотка на подібний фінансовий актив, з визнанням цієї різниці іншими витратами звітного періоду.</w:t>
      </w:r>
    </w:p>
    <w:p w14:paraId="313BCF31"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Фінансові активи та фінансові зобов'язання відображаються, якщо підприємство є стороною-укладачем угоди щодо фінансового інструмента.</w:t>
      </w:r>
    </w:p>
    <w:p w14:paraId="5E88695C"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Фінансові активи або фінансові зобов'язання, які виникають в результаті твердих контрактів на придбання або продаж ресурсів (робіт, послуг), відображаються в балансі після виникнення права на отримання активу або зобов'язання на його передачу.</w:t>
      </w:r>
    </w:p>
    <w:p w14:paraId="323ED11B"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Фінансові активи, придбані в результаті систематичних операцій, визнаються на дату виконання контракту. При цьому цей метод визнання застосовується послідовно до кожного виду фінансових активів.</w:t>
      </w:r>
    </w:p>
    <w:p w14:paraId="2EE8B4C1" w14:textId="77777777" w:rsidR="00B3160E" w:rsidRPr="00721121" w:rsidRDefault="00B3160E" w:rsidP="00B3160E">
      <w:pPr>
        <w:pStyle w:val="000Normal"/>
        <w:spacing w:after="60"/>
        <w:rPr>
          <w:rFonts w:ascii="Arial" w:hAnsi="Arial" w:cs="Arial"/>
          <w:sz w:val="20"/>
          <w:szCs w:val="20"/>
          <w:lang w:val="uk-UA"/>
        </w:rPr>
      </w:pPr>
      <w:r w:rsidRPr="00721121">
        <w:rPr>
          <w:rFonts w:ascii="Arial" w:hAnsi="Arial" w:cs="Arial"/>
          <w:sz w:val="20"/>
          <w:szCs w:val="20"/>
          <w:lang w:val="uk-UA"/>
        </w:rPr>
        <w:t>Продаж фінансових активів у результаті систематичних операцій визнається на дату виконання контракту.</w:t>
      </w:r>
    </w:p>
    <w:p w14:paraId="306B0F94" w14:textId="77777777" w:rsidR="00B3160E" w:rsidRDefault="00B3160E" w:rsidP="00B3160E">
      <w:pPr>
        <w:pStyle w:val="000Normal"/>
        <w:spacing w:after="60" w:line="240" w:lineRule="auto"/>
        <w:rPr>
          <w:rFonts w:ascii="Arial" w:hAnsi="Arial" w:cs="Arial"/>
          <w:sz w:val="20"/>
          <w:szCs w:val="20"/>
          <w:lang w:val="uk-UA"/>
        </w:rPr>
      </w:pPr>
      <w:r w:rsidRPr="00721121">
        <w:rPr>
          <w:rFonts w:ascii="Arial" w:hAnsi="Arial" w:cs="Arial"/>
          <w:sz w:val="20"/>
          <w:szCs w:val="20"/>
          <w:lang w:val="uk-UA"/>
        </w:rPr>
        <w:lastRenderedPageBreak/>
        <w:t>Зміни справедливої вартості фінансового активу в період між датою укладення контракту і датою його виконання визнаються як витрати або доходів, крім фінансових активів, які обліковуються за фактичною або амортизованою собівартістю, та активів, які є інструментом хеджування.</w:t>
      </w:r>
    </w:p>
    <w:p w14:paraId="164174D7" w14:textId="77777777" w:rsidR="00B3160E" w:rsidRPr="00C7306F" w:rsidRDefault="00B3160E" w:rsidP="00B3160E">
      <w:pPr>
        <w:pStyle w:val="FS1"/>
        <w:spacing w:before="60" w:after="60"/>
        <w:rPr>
          <w:sz w:val="20"/>
          <w:szCs w:val="20"/>
        </w:rPr>
      </w:pPr>
      <w:r w:rsidRPr="00C7306F">
        <w:rPr>
          <w:sz w:val="20"/>
          <w:szCs w:val="20"/>
        </w:rPr>
        <w:t>Знецінення активів</w:t>
      </w:r>
    </w:p>
    <w:p w14:paraId="682C07F0" w14:textId="77777777" w:rsidR="00B3160E" w:rsidRDefault="00B3160E" w:rsidP="00B3160E">
      <w:pPr>
        <w:pStyle w:val="000Normal"/>
        <w:spacing w:after="60" w:line="240" w:lineRule="auto"/>
        <w:rPr>
          <w:rFonts w:ascii="Arial" w:hAnsi="Arial" w:cs="Arial"/>
          <w:sz w:val="20"/>
          <w:szCs w:val="20"/>
          <w:lang w:val="uk-UA"/>
        </w:rPr>
      </w:pPr>
      <w:r>
        <w:rPr>
          <w:rFonts w:ascii="Arial" w:hAnsi="Arial" w:cs="Arial"/>
          <w:sz w:val="20"/>
          <w:szCs w:val="20"/>
          <w:lang w:val="uk-UA"/>
        </w:rPr>
        <w:t>Зменшення корисності активів відображається у фінансовій звітності відповідно до П(С)БО 28 «Зменшення корисності активів».</w:t>
      </w:r>
    </w:p>
    <w:p w14:paraId="7C3965FD" w14:textId="77777777" w:rsidR="00B3160E" w:rsidRDefault="00B3160E" w:rsidP="00B3160E">
      <w:pPr>
        <w:pStyle w:val="000Normal"/>
        <w:spacing w:after="60"/>
        <w:rPr>
          <w:rFonts w:ascii="Arial" w:hAnsi="Arial" w:cs="Arial"/>
          <w:sz w:val="20"/>
          <w:szCs w:val="20"/>
          <w:lang w:val="uk-UA"/>
        </w:rPr>
      </w:pPr>
      <w:r w:rsidRPr="009A5EC3">
        <w:rPr>
          <w:rFonts w:ascii="Arial" w:hAnsi="Arial" w:cs="Arial"/>
          <w:sz w:val="20"/>
          <w:szCs w:val="20"/>
          <w:lang w:val="uk-UA"/>
        </w:rPr>
        <w:t>До об’єктів зменшення корисності відносяться:</w:t>
      </w:r>
      <w:r>
        <w:rPr>
          <w:rFonts w:ascii="Arial" w:hAnsi="Arial" w:cs="Arial"/>
          <w:sz w:val="20"/>
          <w:szCs w:val="20"/>
          <w:lang w:val="uk-UA"/>
        </w:rPr>
        <w:t xml:space="preserve"> </w:t>
      </w:r>
      <w:r w:rsidRPr="009A5EC3">
        <w:rPr>
          <w:rFonts w:ascii="Arial" w:hAnsi="Arial" w:cs="Arial"/>
          <w:sz w:val="20"/>
          <w:szCs w:val="20"/>
          <w:lang w:val="uk-UA"/>
        </w:rPr>
        <w:t>групи активів, що генерують грошові потоки</w:t>
      </w:r>
      <w:r>
        <w:rPr>
          <w:rFonts w:ascii="Arial" w:hAnsi="Arial" w:cs="Arial"/>
          <w:sz w:val="20"/>
          <w:szCs w:val="20"/>
          <w:lang w:val="uk-UA"/>
        </w:rPr>
        <w:t xml:space="preserve"> (</w:t>
      </w:r>
      <w:r w:rsidRPr="009A5EC3">
        <w:rPr>
          <w:rFonts w:ascii="Arial" w:hAnsi="Arial" w:cs="Arial"/>
          <w:sz w:val="20"/>
          <w:szCs w:val="20"/>
          <w:lang w:val="uk-UA"/>
        </w:rPr>
        <w:t>об’єкт зменшення корисності, одиниця активів, яка генерує грошові потоки, є ресурсом  контрольованим   підприємством у результаті минулих подій,</w:t>
      </w:r>
      <w:r w:rsidRPr="00655DEF">
        <w:rPr>
          <w:rFonts w:ascii="Arial" w:hAnsi="Arial" w:cs="Arial"/>
          <w:sz w:val="20"/>
          <w:szCs w:val="20"/>
          <w:lang w:val="uk-UA"/>
        </w:rPr>
        <w:t xml:space="preserve"> </w:t>
      </w:r>
      <w:r w:rsidRPr="009A5EC3">
        <w:rPr>
          <w:rFonts w:ascii="Arial" w:hAnsi="Arial" w:cs="Arial"/>
          <w:sz w:val="20"/>
          <w:szCs w:val="20"/>
          <w:lang w:val="uk-UA"/>
        </w:rPr>
        <w:t>від використання яких збільшиться сума прогнозованих або фактичних надходжень від діяльності (використання) об'єкта оцінки та  який впливає на величину власного капіталу</w:t>
      </w:r>
      <w:r>
        <w:rPr>
          <w:rFonts w:ascii="Arial" w:hAnsi="Arial" w:cs="Arial"/>
          <w:sz w:val="20"/>
          <w:szCs w:val="20"/>
          <w:lang w:val="uk-UA"/>
        </w:rPr>
        <w:t xml:space="preserve">); </w:t>
      </w:r>
      <w:r w:rsidRPr="009A5EC3">
        <w:rPr>
          <w:rFonts w:ascii="Arial" w:hAnsi="Arial" w:cs="Arial"/>
          <w:sz w:val="20"/>
          <w:szCs w:val="20"/>
          <w:lang w:val="uk-UA"/>
        </w:rPr>
        <w:t>окремий актив, який є об’єктом оцінки;</w:t>
      </w:r>
      <w:r>
        <w:rPr>
          <w:rFonts w:ascii="Arial" w:hAnsi="Arial" w:cs="Arial"/>
          <w:sz w:val="20"/>
          <w:szCs w:val="20"/>
          <w:lang w:val="uk-UA"/>
        </w:rPr>
        <w:t xml:space="preserve"> </w:t>
      </w:r>
      <w:r w:rsidRPr="009A5EC3">
        <w:rPr>
          <w:rFonts w:ascii="Arial" w:hAnsi="Arial" w:cs="Arial"/>
          <w:sz w:val="20"/>
          <w:szCs w:val="20"/>
          <w:lang w:val="uk-UA"/>
        </w:rPr>
        <w:t>нематеріальні активи з невизначеним  строком корисного використання та такі, що не використовувались на дату річно</w:t>
      </w:r>
      <w:r>
        <w:rPr>
          <w:rFonts w:ascii="Arial" w:hAnsi="Arial" w:cs="Arial"/>
          <w:sz w:val="20"/>
          <w:szCs w:val="20"/>
          <w:lang w:val="uk-UA"/>
        </w:rPr>
        <w:t>ї фінансової звітності</w:t>
      </w:r>
      <w:r w:rsidRPr="009A5EC3">
        <w:rPr>
          <w:rFonts w:ascii="Arial" w:hAnsi="Arial" w:cs="Arial"/>
          <w:sz w:val="20"/>
          <w:szCs w:val="20"/>
          <w:lang w:val="uk-UA"/>
        </w:rPr>
        <w:t>,  для  яких  незалежно від наявності ознак про зменшення їх корисності, на дату річного балансу  визначає</w:t>
      </w:r>
      <w:r>
        <w:rPr>
          <w:rFonts w:ascii="Arial" w:hAnsi="Arial" w:cs="Arial"/>
          <w:sz w:val="20"/>
          <w:szCs w:val="20"/>
          <w:lang w:val="uk-UA"/>
        </w:rPr>
        <w:t>ться</w:t>
      </w:r>
      <w:r w:rsidRPr="009A5EC3">
        <w:rPr>
          <w:rFonts w:ascii="Arial" w:hAnsi="Arial" w:cs="Arial"/>
          <w:sz w:val="20"/>
          <w:szCs w:val="20"/>
          <w:lang w:val="uk-UA"/>
        </w:rPr>
        <w:t xml:space="preserve"> сум</w:t>
      </w:r>
      <w:r>
        <w:rPr>
          <w:rFonts w:ascii="Arial" w:hAnsi="Arial" w:cs="Arial"/>
          <w:sz w:val="20"/>
          <w:szCs w:val="20"/>
          <w:lang w:val="uk-UA"/>
        </w:rPr>
        <w:t>а</w:t>
      </w:r>
      <w:r w:rsidRPr="009A5EC3">
        <w:rPr>
          <w:rFonts w:ascii="Arial" w:hAnsi="Arial" w:cs="Arial"/>
          <w:sz w:val="20"/>
          <w:szCs w:val="20"/>
          <w:lang w:val="uk-UA"/>
        </w:rPr>
        <w:t xml:space="preserve"> очікуваного відшкодування (майнові права,</w:t>
      </w:r>
      <w:r>
        <w:rPr>
          <w:rFonts w:ascii="Arial" w:hAnsi="Arial" w:cs="Arial"/>
          <w:sz w:val="20"/>
          <w:szCs w:val="20"/>
          <w:lang w:val="uk-UA"/>
        </w:rPr>
        <w:t xml:space="preserve"> </w:t>
      </w:r>
      <w:r w:rsidRPr="009A5EC3">
        <w:rPr>
          <w:rFonts w:ascii="Arial" w:hAnsi="Arial" w:cs="Arial"/>
          <w:sz w:val="20"/>
          <w:szCs w:val="20"/>
          <w:lang w:val="uk-UA"/>
        </w:rPr>
        <w:t>права на об'єкти промислової власності, ліцензії тощо).</w:t>
      </w:r>
    </w:p>
    <w:p w14:paraId="410A9904" w14:textId="77777777" w:rsidR="00B3160E" w:rsidRPr="00A319DD" w:rsidRDefault="00B3160E" w:rsidP="00B3160E">
      <w:pPr>
        <w:pStyle w:val="000Normal"/>
        <w:spacing w:after="60"/>
        <w:rPr>
          <w:rFonts w:ascii="Arial" w:hAnsi="Arial" w:cs="Arial"/>
          <w:sz w:val="20"/>
          <w:szCs w:val="20"/>
          <w:lang w:val="uk-UA"/>
        </w:rPr>
      </w:pPr>
      <w:r>
        <w:rPr>
          <w:rFonts w:ascii="Arial" w:hAnsi="Arial" w:cs="Arial"/>
          <w:sz w:val="20"/>
          <w:szCs w:val="20"/>
          <w:lang w:val="uk-UA"/>
        </w:rPr>
        <w:t xml:space="preserve">За </w:t>
      </w:r>
      <w:r w:rsidRPr="00A319DD">
        <w:rPr>
          <w:rFonts w:ascii="Arial" w:hAnsi="Arial" w:cs="Arial"/>
          <w:sz w:val="20"/>
          <w:szCs w:val="20"/>
          <w:lang w:val="uk-UA"/>
        </w:rPr>
        <w:t>наявності ознак  про зменшення корисності  активу  визначає</w:t>
      </w:r>
      <w:r>
        <w:rPr>
          <w:rFonts w:ascii="Arial" w:hAnsi="Arial" w:cs="Arial"/>
          <w:sz w:val="20"/>
          <w:szCs w:val="20"/>
          <w:lang w:val="uk-UA"/>
        </w:rPr>
        <w:t>ться</w:t>
      </w:r>
      <w:r w:rsidRPr="00A319DD">
        <w:rPr>
          <w:rFonts w:ascii="Arial" w:hAnsi="Arial" w:cs="Arial"/>
          <w:sz w:val="20"/>
          <w:szCs w:val="20"/>
          <w:lang w:val="uk-UA"/>
        </w:rPr>
        <w:t xml:space="preserve"> сум</w:t>
      </w:r>
      <w:r>
        <w:rPr>
          <w:rFonts w:ascii="Arial" w:hAnsi="Arial" w:cs="Arial"/>
          <w:sz w:val="20"/>
          <w:szCs w:val="20"/>
          <w:lang w:val="uk-UA"/>
        </w:rPr>
        <w:t>а</w:t>
      </w:r>
      <w:r w:rsidRPr="00A319DD">
        <w:rPr>
          <w:rFonts w:ascii="Arial" w:hAnsi="Arial" w:cs="Arial"/>
          <w:sz w:val="20"/>
          <w:szCs w:val="20"/>
          <w:lang w:val="uk-UA"/>
        </w:rPr>
        <w:t xml:space="preserve">  очікуваного  відшкодування активу  як чист</w:t>
      </w:r>
      <w:r>
        <w:rPr>
          <w:rFonts w:ascii="Arial" w:hAnsi="Arial" w:cs="Arial"/>
          <w:sz w:val="20"/>
          <w:szCs w:val="20"/>
          <w:lang w:val="uk-UA"/>
        </w:rPr>
        <w:t>а</w:t>
      </w:r>
      <w:r w:rsidRPr="00A319DD">
        <w:rPr>
          <w:rFonts w:ascii="Arial" w:hAnsi="Arial" w:cs="Arial"/>
          <w:sz w:val="20"/>
          <w:szCs w:val="20"/>
          <w:lang w:val="uk-UA"/>
        </w:rPr>
        <w:t xml:space="preserve"> вартість</w:t>
      </w:r>
      <w:r>
        <w:rPr>
          <w:rFonts w:ascii="Arial" w:hAnsi="Arial" w:cs="Arial"/>
          <w:sz w:val="20"/>
          <w:szCs w:val="20"/>
          <w:lang w:val="uk-UA"/>
        </w:rPr>
        <w:t xml:space="preserve"> </w:t>
      </w:r>
      <w:r w:rsidRPr="00A319DD">
        <w:rPr>
          <w:rFonts w:ascii="Arial" w:hAnsi="Arial" w:cs="Arial"/>
          <w:sz w:val="20"/>
          <w:szCs w:val="20"/>
          <w:lang w:val="uk-UA"/>
        </w:rPr>
        <w:t>реалізації</w:t>
      </w:r>
      <w:r>
        <w:rPr>
          <w:rFonts w:ascii="Arial" w:hAnsi="Arial" w:cs="Arial"/>
          <w:sz w:val="20"/>
          <w:szCs w:val="20"/>
          <w:lang w:val="uk-UA"/>
        </w:rPr>
        <w:t>.</w:t>
      </w:r>
      <w:r w:rsidRPr="00A319DD">
        <w:t xml:space="preserve"> </w:t>
      </w:r>
      <w:r w:rsidRPr="00A319DD">
        <w:rPr>
          <w:rFonts w:ascii="Arial" w:hAnsi="Arial" w:cs="Arial"/>
          <w:sz w:val="20"/>
          <w:szCs w:val="20"/>
          <w:lang w:val="uk-UA"/>
        </w:rPr>
        <w:t xml:space="preserve">При віднесенні збитків  від зменшення корисності активів  до  одиниць, що генерують грошові потоки, </w:t>
      </w:r>
      <w:r>
        <w:rPr>
          <w:rFonts w:ascii="Arial" w:hAnsi="Arial" w:cs="Arial"/>
          <w:sz w:val="20"/>
          <w:szCs w:val="20"/>
          <w:lang w:val="uk-UA"/>
        </w:rPr>
        <w:t>виконується принцип послідовності їх розподілу.</w:t>
      </w:r>
    </w:p>
    <w:p w14:paraId="4E9CFCE7" w14:textId="77777777" w:rsidR="00B3160E" w:rsidRPr="00A319DD" w:rsidRDefault="00B3160E" w:rsidP="00B3160E">
      <w:pPr>
        <w:pStyle w:val="000Normal"/>
        <w:spacing w:after="60"/>
        <w:rPr>
          <w:rFonts w:ascii="Arial" w:hAnsi="Arial" w:cs="Arial"/>
          <w:sz w:val="20"/>
          <w:szCs w:val="20"/>
          <w:lang w:val="uk-UA"/>
        </w:rPr>
      </w:pPr>
      <w:r>
        <w:rPr>
          <w:rFonts w:ascii="Arial" w:hAnsi="Arial" w:cs="Arial"/>
          <w:sz w:val="20"/>
          <w:szCs w:val="20"/>
          <w:lang w:val="uk-UA"/>
        </w:rPr>
        <w:t>Ви</w:t>
      </w:r>
      <w:r w:rsidRPr="00A319DD">
        <w:rPr>
          <w:rFonts w:ascii="Arial" w:hAnsi="Arial" w:cs="Arial"/>
          <w:sz w:val="20"/>
          <w:szCs w:val="20"/>
          <w:lang w:val="uk-UA"/>
        </w:rPr>
        <w:t>трати від зменшення активів та вигоди від їх відновлення визнаються іншими витратами та іншими доходами,  а  для активів, що амортизуються, визначено порядок від зменшення корисності активу, що генерують</w:t>
      </w:r>
      <w:r>
        <w:rPr>
          <w:rFonts w:ascii="Arial" w:hAnsi="Arial" w:cs="Arial"/>
          <w:sz w:val="20"/>
          <w:szCs w:val="20"/>
          <w:lang w:val="uk-UA"/>
        </w:rPr>
        <w:t xml:space="preserve"> </w:t>
      </w:r>
      <w:r w:rsidRPr="00A319DD">
        <w:rPr>
          <w:rFonts w:ascii="Arial" w:hAnsi="Arial" w:cs="Arial"/>
          <w:sz w:val="20"/>
          <w:szCs w:val="20"/>
          <w:lang w:val="uk-UA"/>
        </w:rPr>
        <w:t>грошові потоки, та порядок  відновлення їх корисності,</w:t>
      </w:r>
      <w:r>
        <w:rPr>
          <w:rFonts w:ascii="Arial" w:hAnsi="Arial" w:cs="Arial"/>
          <w:sz w:val="20"/>
          <w:szCs w:val="20"/>
          <w:lang w:val="uk-UA"/>
        </w:rPr>
        <w:t xml:space="preserve"> </w:t>
      </w:r>
      <w:r w:rsidRPr="00A319DD">
        <w:rPr>
          <w:rFonts w:ascii="Arial" w:hAnsi="Arial" w:cs="Arial"/>
          <w:sz w:val="20"/>
          <w:szCs w:val="20"/>
          <w:lang w:val="uk-UA"/>
        </w:rPr>
        <w:t>та передбач</w:t>
      </w:r>
      <w:r>
        <w:rPr>
          <w:rFonts w:ascii="Arial" w:hAnsi="Arial" w:cs="Arial"/>
          <w:sz w:val="20"/>
          <w:szCs w:val="20"/>
          <w:lang w:val="uk-UA"/>
        </w:rPr>
        <w:t>ена</w:t>
      </w:r>
      <w:r w:rsidRPr="00A319DD">
        <w:rPr>
          <w:rFonts w:ascii="Arial" w:hAnsi="Arial" w:cs="Arial"/>
          <w:sz w:val="20"/>
          <w:szCs w:val="20"/>
          <w:lang w:val="uk-UA"/>
        </w:rPr>
        <w:t xml:space="preserve"> уцінк</w:t>
      </w:r>
      <w:r>
        <w:rPr>
          <w:rFonts w:ascii="Arial" w:hAnsi="Arial" w:cs="Arial"/>
          <w:sz w:val="20"/>
          <w:szCs w:val="20"/>
          <w:lang w:val="uk-UA"/>
        </w:rPr>
        <w:t xml:space="preserve">а </w:t>
      </w:r>
      <w:r w:rsidRPr="00A319DD">
        <w:rPr>
          <w:rFonts w:ascii="Arial" w:hAnsi="Arial" w:cs="Arial"/>
          <w:sz w:val="20"/>
          <w:szCs w:val="20"/>
          <w:lang w:val="uk-UA"/>
        </w:rPr>
        <w:t>та переоцінк</w:t>
      </w:r>
      <w:r>
        <w:rPr>
          <w:rFonts w:ascii="Arial" w:hAnsi="Arial" w:cs="Arial"/>
          <w:sz w:val="20"/>
          <w:szCs w:val="20"/>
          <w:lang w:val="uk-UA"/>
        </w:rPr>
        <w:t xml:space="preserve">а </w:t>
      </w:r>
      <w:r w:rsidRPr="00A319DD">
        <w:rPr>
          <w:rFonts w:ascii="Arial" w:hAnsi="Arial" w:cs="Arial"/>
          <w:sz w:val="20"/>
          <w:szCs w:val="20"/>
          <w:lang w:val="uk-UA"/>
        </w:rPr>
        <w:t xml:space="preserve"> при відображенні в обліку</w:t>
      </w:r>
      <w:r>
        <w:rPr>
          <w:rFonts w:ascii="Arial" w:hAnsi="Arial" w:cs="Arial"/>
          <w:sz w:val="20"/>
          <w:szCs w:val="20"/>
          <w:lang w:val="uk-UA"/>
        </w:rPr>
        <w:t>.</w:t>
      </w:r>
    </w:p>
    <w:p w14:paraId="779F0A93" w14:textId="77777777" w:rsidR="00B3160E" w:rsidRPr="00721121" w:rsidRDefault="00B3160E" w:rsidP="00B3160E">
      <w:pPr>
        <w:pStyle w:val="FS1"/>
        <w:spacing w:before="60" w:after="60"/>
        <w:rPr>
          <w:sz w:val="20"/>
          <w:szCs w:val="20"/>
        </w:rPr>
      </w:pPr>
      <w:r w:rsidRPr="00721121">
        <w:rPr>
          <w:sz w:val="20"/>
          <w:szCs w:val="20"/>
        </w:rPr>
        <w:t>Запаси</w:t>
      </w:r>
    </w:p>
    <w:p w14:paraId="2B658F62" w14:textId="77777777" w:rsidR="00B3160E" w:rsidRPr="00721121" w:rsidRDefault="00B3160E" w:rsidP="00B3160E">
      <w:pPr>
        <w:pStyle w:val="FS"/>
        <w:rPr>
          <w:sz w:val="20"/>
          <w:szCs w:val="20"/>
        </w:rPr>
      </w:pPr>
      <w:r w:rsidRPr="00721121">
        <w:rPr>
          <w:sz w:val="20"/>
          <w:szCs w:val="20"/>
        </w:rPr>
        <w:t>Запаси визнаються, оцінюються при придбанні та вибутті у відповідності з вимогами П(С)БО 9 «Запаси».</w:t>
      </w:r>
      <w:r>
        <w:rPr>
          <w:sz w:val="20"/>
          <w:szCs w:val="20"/>
        </w:rPr>
        <w:t xml:space="preserve"> </w:t>
      </w:r>
      <w:r w:rsidRPr="00721121">
        <w:rPr>
          <w:sz w:val="20"/>
          <w:szCs w:val="20"/>
        </w:rPr>
        <w:t>Запаси відображаються у фінансовій звітності за найменшою з двох оцінок: первісної вартості (собівартості) або чистої вартості реалізації. Собівартість придбаних запасів включає витрати на придбання, які сплачуються відповідно до угоди з постачальником (за вирахуванням непрямих податків), суми непрямих податків, які пов’язані з придбанням запасів і які не відшкодовуються Підприємству, транспортно-заготівельні витрати та інші витрати, які безпосередньо пов’язані з придбанням запасів і доведенням їх до стану, в якому вони придатні для використання у запланованих цілях. Чиста вартість реалізації являє собою розрахункову ціну продажу в ході нормального ведення бізнесу мінус витрати на реалізацію.</w:t>
      </w:r>
    </w:p>
    <w:p w14:paraId="723A5E51" w14:textId="77777777" w:rsidR="00B3160E" w:rsidRDefault="00B3160E" w:rsidP="00B3160E">
      <w:pPr>
        <w:pStyle w:val="FS"/>
        <w:rPr>
          <w:sz w:val="20"/>
          <w:szCs w:val="20"/>
        </w:rPr>
      </w:pPr>
      <w:r w:rsidRPr="00721121">
        <w:rPr>
          <w:sz w:val="20"/>
          <w:szCs w:val="20"/>
        </w:rPr>
        <w:t>У момент передачі у виробництво, реалізацію або іншого вибуття запаси оцінюються за цінами перших покупок (метод ФІФО).</w:t>
      </w:r>
    </w:p>
    <w:p w14:paraId="444140B6" w14:textId="77777777" w:rsidR="00B3160E" w:rsidRPr="00721121" w:rsidRDefault="00B3160E" w:rsidP="00B3160E">
      <w:pPr>
        <w:pStyle w:val="FS1"/>
        <w:spacing w:before="60" w:after="60"/>
        <w:rPr>
          <w:sz w:val="20"/>
          <w:szCs w:val="20"/>
        </w:rPr>
      </w:pPr>
      <w:r>
        <w:rPr>
          <w:sz w:val="20"/>
          <w:szCs w:val="20"/>
        </w:rPr>
        <w:t>Біологічні активи</w:t>
      </w:r>
    </w:p>
    <w:p w14:paraId="165C668E" w14:textId="77777777" w:rsidR="00B3160E" w:rsidRPr="00721121" w:rsidRDefault="00B3160E" w:rsidP="00B3160E">
      <w:pPr>
        <w:pStyle w:val="FS"/>
        <w:rPr>
          <w:sz w:val="20"/>
          <w:szCs w:val="20"/>
        </w:rPr>
      </w:pPr>
      <w:r>
        <w:rPr>
          <w:sz w:val="20"/>
          <w:szCs w:val="20"/>
        </w:rPr>
        <w:t>Біологічні активи</w:t>
      </w:r>
      <w:r w:rsidRPr="00721121">
        <w:rPr>
          <w:sz w:val="20"/>
          <w:szCs w:val="20"/>
        </w:rPr>
        <w:t xml:space="preserve"> визнаються у відповідності з вимогами П(С)БО </w:t>
      </w:r>
      <w:r>
        <w:rPr>
          <w:sz w:val="20"/>
          <w:szCs w:val="20"/>
        </w:rPr>
        <w:t>30</w:t>
      </w:r>
      <w:r w:rsidRPr="00721121">
        <w:rPr>
          <w:sz w:val="20"/>
          <w:szCs w:val="20"/>
        </w:rPr>
        <w:t> «</w:t>
      </w:r>
      <w:r>
        <w:rPr>
          <w:sz w:val="20"/>
          <w:szCs w:val="20"/>
        </w:rPr>
        <w:t>Біологічні активи</w:t>
      </w:r>
      <w:r w:rsidRPr="00721121">
        <w:rPr>
          <w:sz w:val="20"/>
          <w:szCs w:val="20"/>
        </w:rPr>
        <w:t>»</w:t>
      </w:r>
      <w:r>
        <w:rPr>
          <w:sz w:val="20"/>
          <w:szCs w:val="20"/>
        </w:rPr>
        <w:t>.</w:t>
      </w:r>
    </w:p>
    <w:p w14:paraId="71D7004B" w14:textId="77777777" w:rsidR="00B3160E" w:rsidRDefault="00B3160E" w:rsidP="00B3160E">
      <w:pPr>
        <w:pStyle w:val="FS"/>
        <w:rPr>
          <w:sz w:val="20"/>
          <w:szCs w:val="20"/>
        </w:rPr>
      </w:pPr>
      <w:r w:rsidRPr="00677444">
        <w:rPr>
          <w:sz w:val="20"/>
          <w:szCs w:val="20"/>
        </w:rPr>
        <w:t xml:space="preserve">Біологічний актив та/або сільськогосподарська продукція визнаються активом, якщо підприємство контролює їх в результаті минулих подій, існує імовірність отримання підприємством у майбутньому економічних </w:t>
      </w:r>
      <w:proofErr w:type="spellStart"/>
      <w:r w:rsidRPr="00677444">
        <w:rPr>
          <w:sz w:val="20"/>
          <w:szCs w:val="20"/>
        </w:rPr>
        <w:t>вигод</w:t>
      </w:r>
      <w:proofErr w:type="spellEnd"/>
      <w:r w:rsidRPr="00677444">
        <w:rPr>
          <w:sz w:val="20"/>
          <w:szCs w:val="20"/>
        </w:rPr>
        <w:t>, пов'язаних з їх використанням, та їх вартість може бути достовірно визначена.</w:t>
      </w:r>
    </w:p>
    <w:p w14:paraId="60332B9D" w14:textId="77777777" w:rsidR="00B3160E" w:rsidRPr="00394328" w:rsidRDefault="00B3160E" w:rsidP="00B3160E">
      <w:pPr>
        <w:pStyle w:val="FS"/>
        <w:rPr>
          <w:sz w:val="20"/>
          <w:szCs w:val="20"/>
        </w:rPr>
      </w:pPr>
      <w:r w:rsidRPr="00677444">
        <w:rPr>
          <w:sz w:val="20"/>
          <w:szCs w:val="20"/>
        </w:rPr>
        <w:t>Біологічні активи при їх первісному визнанні оцінюються за справедливою вартістю зменшеною на очікувані витрати на продаж, крім  випадків, коли справедливу вартість достовірно визначити неможливо.</w:t>
      </w:r>
      <w:r>
        <w:rPr>
          <w:sz w:val="20"/>
          <w:szCs w:val="20"/>
          <w:lang w:val="ru-RU"/>
        </w:rPr>
        <w:t xml:space="preserve"> </w:t>
      </w:r>
      <w:r w:rsidRPr="00677444">
        <w:rPr>
          <w:sz w:val="20"/>
          <w:szCs w:val="20"/>
        </w:rPr>
        <w:t>Якщо справедливу вартість</w:t>
      </w:r>
      <w:r>
        <w:rPr>
          <w:sz w:val="20"/>
          <w:szCs w:val="20"/>
        </w:rPr>
        <w:t xml:space="preserve"> </w:t>
      </w:r>
      <w:r w:rsidRPr="00677444">
        <w:rPr>
          <w:sz w:val="20"/>
          <w:szCs w:val="20"/>
        </w:rPr>
        <w:t>достовірно визначити неможливо, біологічний актив зараховується на баланс підприємства</w:t>
      </w:r>
      <w:r>
        <w:rPr>
          <w:sz w:val="20"/>
          <w:szCs w:val="20"/>
        </w:rPr>
        <w:t xml:space="preserve"> </w:t>
      </w:r>
      <w:r w:rsidRPr="00677444">
        <w:rPr>
          <w:sz w:val="20"/>
          <w:szCs w:val="20"/>
        </w:rPr>
        <w:t xml:space="preserve">за первісною вартістю, яка визначається відповідно до </w:t>
      </w:r>
      <w:r>
        <w:rPr>
          <w:sz w:val="20"/>
          <w:szCs w:val="20"/>
        </w:rPr>
        <w:t>П(С)БО</w:t>
      </w:r>
      <w:r w:rsidRPr="00677444">
        <w:rPr>
          <w:sz w:val="20"/>
          <w:szCs w:val="20"/>
        </w:rPr>
        <w:t xml:space="preserve"> 7 "Основні засоби", або </w:t>
      </w:r>
      <w:r>
        <w:rPr>
          <w:sz w:val="20"/>
          <w:szCs w:val="20"/>
        </w:rPr>
        <w:t>П(С)БО</w:t>
      </w:r>
      <w:r w:rsidRPr="00677444">
        <w:rPr>
          <w:sz w:val="20"/>
          <w:szCs w:val="20"/>
        </w:rPr>
        <w:t xml:space="preserve"> 9 </w:t>
      </w:r>
      <w:r w:rsidRPr="00394328">
        <w:rPr>
          <w:sz w:val="20"/>
          <w:szCs w:val="20"/>
        </w:rPr>
        <w:t>"Запаси" Біологічні активи відображаються звітну дату за справедливою вартістю, зменшеною на очікувані витрати на продаж.</w:t>
      </w:r>
    </w:p>
    <w:p w14:paraId="261D154E" w14:textId="77777777" w:rsidR="00B3160E" w:rsidRPr="00394328" w:rsidRDefault="00B3160E" w:rsidP="00B3160E">
      <w:pPr>
        <w:pStyle w:val="FS"/>
        <w:rPr>
          <w:sz w:val="20"/>
          <w:szCs w:val="20"/>
        </w:rPr>
      </w:pPr>
      <w:r w:rsidRPr="00394328">
        <w:rPr>
          <w:sz w:val="20"/>
          <w:szCs w:val="20"/>
        </w:rPr>
        <w:t xml:space="preserve">Визначення справедливої вартості біологічних активів і сільськогосподарської продукції </w:t>
      </w:r>
      <w:proofErr w:type="spellStart"/>
      <w:r w:rsidRPr="00394328">
        <w:rPr>
          <w:sz w:val="20"/>
          <w:szCs w:val="20"/>
        </w:rPr>
        <w:t>грунтується</w:t>
      </w:r>
      <w:proofErr w:type="spellEnd"/>
      <w:r w:rsidRPr="00394328">
        <w:rPr>
          <w:sz w:val="20"/>
          <w:szCs w:val="20"/>
        </w:rPr>
        <w:t xml:space="preserve"> на  цінах активного ринку.</w:t>
      </w:r>
    </w:p>
    <w:p w14:paraId="44C7210F" w14:textId="77777777" w:rsidR="00B3160E" w:rsidRPr="00721121" w:rsidRDefault="00B3160E" w:rsidP="00B3160E">
      <w:pPr>
        <w:pStyle w:val="FS"/>
        <w:rPr>
          <w:sz w:val="20"/>
          <w:szCs w:val="20"/>
        </w:rPr>
      </w:pPr>
      <w:r w:rsidRPr="008B3F1C">
        <w:rPr>
          <w:sz w:val="20"/>
          <w:szCs w:val="20"/>
        </w:rPr>
        <w:t>Збільшення (зменшення) на дату балансу балансової вартості біологічних активів, які оцінюються за справедливою вартістю за вирахуванням очікуваних витрат на продаж, відображається у складі інших операційних доходів (інших операційних витрат)</w:t>
      </w:r>
      <w:r>
        <w:rPr>
          <w:sz w:val="20"/>
          <w:szCs w:val="20"/>
        </w:rPr>
        <w:t>.</w:t>
      </w:r>
    </w:p>
    <w:p w14:paraId="264C207B" w14:textId="77777777" w:rsidR="00B3160E" w:rsidRPr="00721121" w:rsidRDefault="00B3160E" w:rsidP="00B3160E">
      <w:pPr>
        <w:pStyle w:val="FS1"/>
        <w:rPr>
          <w:sz w:val="20"/>
          <w:szCs w:val="20"/>
        </w:rPr>
      </w:pPr>
      <w:r w:rsidRPr="00721121">
        <w:rPr>
          <w:sz w:val="20"/>
          <w:szCs w:val="20"/>
        </w:rPr>
        <w:t>Дебіторська заборгованість</w:t>
      </w:r>
    </w:p>
    <w:p w14:paraId="5186D4F7" w14:textId="77777777" w:rsidR="00B3160E" w:rsidRPr="00721121" w:rsidRDefault="00B3160E" w:rsidP="00B3160E">
      <w:pPr>
        <w:pStyle w:val="FS"/>
        <w:rPr>
          <w:sz w:val="20"/>
          <w:szCs w:val="20"/>
        </w:rPr>
      </w:pPr>
      <w:r w:rsidRPr="00721121">
        <w:rPr>
          <w:sz w:val="20"/>
          <w:szCs w:val="20"/>
        </w:rPr>
        <w:t>Дебіторська заборгованість, яка є фінансовим активом, крім заборгованості, яка була придбана і призначена для продажу, враховується в балансі за чистою реалізаційною вартістю, визначеною як різниця між первісною вартістю дебіторської заборгованості та нарахованого резерву сумнівних боргів.</w:t>
      </w:r>
    </w:p>
    <w:p w14:paraId="3CA4F01B" w14:textId="77777777" w:rsidR="00B3160E" w:rsidRPr="00721121" w:rsidRDefault="00B3160E" w:rsidP="00B3160E">
      <w:pPr>
        <w:pStyle w:val="FS"/>
        <w:rPr>
          <w:sz w:val="20"/>
          <w:szCs w:val="20"/>
        </w:rPr>
      </w:pPr>
      <w:r w:rsidRPr="00721121">
        <w:rPr>
          <w:sz w:val="20"/>
          <w:szCs w:val="20"/>
        </w:rPr>
        <w:t>Підприємство може створювати резерв сумнівних боргів щодо дебіторської заборгованості за реалізовані товари на підставі методу застосування коефіцієнту сумнівності. Безнадійна заборгованість списується, коли про неї стає відомо.</w:t>
      </w:r>
    </w:p>
    <w:p w14:paraId="1E9C16A0" w14:textId="77777777" w:rsidR="00B3160E" w:rsidRPr="00721121" w:rsidRDefault="00B3160E" w:rsidP="00B3160E">
      <w:pPr>
        <w:pStyle w:val="FS1"/>
        <w:spacing w:before="60" w:after="60"/>
        <w:rPr>
          <w:sz w:val="20"/>
          <w:szCs w:val="20"/>
        </w:rPr>
      </w:pPr>
      <w:r w:rsidRPr="00721121">
        <w:rPr>
          <w:sz w:val="20"/>
          <w:szCs w:val="20"/>
        </w:rPr>
        <w:lastRenderedPageBreak/>
        <w:t>Гроші та їх еквіваленти</w:t>
      </w:r>
    </w:p>
    <w:p w14:paraId="651CB14B" w14:textId="77777777" w:rsidR="00B3160E" w:rsidRPr="00721121" w:rsidRDefault="00B3160E" w:rsidP="00B3160E">
      <w:pPr>
        <w:pStyle w:val="FS"/>
        <w:rPr>
          <w:sz w:val="20"/>
          <w:szCs w:val="20"/>
        </w:rPr>
      </w:pPr>
      <w:r w:rsidRPr="00721121">
        <w:rPr>
          <w:sz w:val="20"/>
          <w:szCs w:val="20"/>
        </w:rPr>
        <w:t>Гроші та їх еквіваленти включають грошові кошти в касі та суми на банкі</w:t>
      </w:r>
      <w:bookmarkStart w:id="18" w:name="_Ref41901879"/>
      <w:r w:rsidRPr="00721121">
        <w:rPr>
          <w:sz w:val="20"/>
          <w:szCs w:val="20"/>
        </w:rPr>
        <w:t>вських рахунках “до запитання”, депозити строком до 3х місяців та кошти на банківських рахунках з обмеженням у використанні (акредитиви, спец-рахунки з ПДВ, тощо).</w:t>
      </w:r>
    </w:p>
    <w:p w14:paraId="18CA7ACB" w14:textId="77777777" w:rsidR="00B3160E" w:rsidRPr="00721121" w:rsidRDefault="00B3160E" w:rsidP="00B3160E">
      <w:pPr>
        <w:pStyle w:val="FS1"/>
        <w:spacing w:before="60" w:after="60"/>
        <w:rPr>
          <w:sz w:val="20"/>
          <w:szCs w:val="20"/>
        </w:rPr>
      </w:pPr>
      <w:r w:rsidRPr="00721121">
        <w:rPr>
          <w:sz w:val="20"/>
          <w:szCs w:val="20"/>
        </w:rPr>
        <w:t>Зобов'язання та забезпечення</w:t>
      </w:r>
    </w:p>
    <w:p w14:paraId="2AD56A7B" w14:textId="77777777" w:rsidR="00B3160E" w:rsidRPr="00721121" w:rsidRDefault="00B3160E" w:rsidP="00B3160E">
      <w:pPr>
        <w:pStyle w:val="FS"/>
        <w:rPr>
          <w:sz w:val="20"/>
          <w:szCs w:val="20"/>
        </w:rPr>
      </w:pPr>
      <w:r w:rsidRPr="00721121">
        <w:rPr>
          <w:sz w:val="20"/>
          <w:szCs w:val="20"/>
        </w:rPr>
        <w:t>Зобов'язання, на які нараховуються відсотки, і які підлягають погашенню протягом 12 місяців від дати балансу, відображаються як довгострокові зобов'язання, якщо первісний термін погашення був більше, ніж 12 місяців та до затвердження фінансової звітності є угода про переоформлення цього зобов'язання на довгострокове.</w:t>
      </w:r>
    </w:p>
    <w:p w14:paraId="5862B504" w14:textId="77777777" w:rsidR="00B3160E" w:rsidRPr="00721121" w:rsidRDefault="00B3160E" w:rsidP="00B3160E">
      <w:pPr>
        <w:pStyle w:val="FS"/>
        <w:spacing w:before="120"/>
        <w:rPr>
          <w:sz w:val="20"/>
          <w:szCs w:val="20"/>
        </w:rPr>
      </w:pPr>
      <w:r w:rsidRPr="00721121">
        <w:rPr>
          <w:sz w:val="20"/>
          <w:szCs w:val="20"/>
        </w:rPr>
        <w:t>Довгострокові зобов'язання, за якими нараховуються відсотки, відображаються в балансі за їх теперішньою вартістю.</w:t>
      </w:r>
    </w:p>
    <w:p w14:paraId="5DC74D77" w14:textId="77777777" w:rsidR="00B3160E" w:rsidRPr="00721121" w:rsidRDefault="00B3160E" w:rsidP="00B3160E">
      <w:pPr>
        <w:pStyle w:val="FS"/>
        <w:rPr>
          <w:sz w:val="20"/>
          <w:szCs w:val="20"/>
        </w:rPr>
      </w:pPr>
      <w:r w:rsidRPr="00721121">
        <w:rPr>
          <w:sz w:val="20"/>
          <w:szCs w:val="20"/>
        </w:rPr>
        <w:t>Поточні зобов'язання відображаються в балансі за сумою погашення.</w:t>
      </w:r>
    </w:p>
    <w:p w14:paraId="41F3C777" w14:textId="77777777" w:rsidR="00B3160E" w:rsidRPr="00721121" w:rsidRDefault="00B3160E" w:rsidP="00B3160E">
      <w:pPr>
        <w:pStyle w:val="FS"/>
        <w:rPr>
          <w:sz w:val="20"/>
          <w:szCs w:val="20"/>
        </w:rPr>
      </w:pPr>
      <w:r w:rsidRPr="00721121">
        <w:rPr>
          <w:sz w:val="20"/>
          <w:szCs w:val="20"/>
        </w:rPr>
        <w:t>Підприємство створює забезпечення для відшкодування (майбутніх) операційних витрат на оплату. Забезпечення створюється за умови виникнення в результаті минулих подій зобов'язання, погашення якого ймовірно призведе до зменшення ресурсів і оцінка якого може бути визначена згідно з розрахунками. Сума забезпечення витрат визначається за обліковою оцінкою грошових ресурсів, необхідних для погашення відповідного зобов'язання на дату балансу. Забезпечення використовується для відшкодування лише тих витрат, для покриття яких воно було створено.</w:t>
      </w:r>
    </w:p>
    <w:p w14:paraId="4037F606" w14:textId="77777777" w:rsidR="00B3160E" w:rsidRPr="00721121" w:rsidRDefault="00B3160E" w:rsidP="00B3160E">
      <w:pPr>
        <w:pStyle w:val="FS"/>
        <w:rPr>
          <w:sz w:val="20"/>
          <w:szCs w:val="20"/>
        </w:rPr>
      </w:pPr>
      <w:r w:rsidRPr="00721121">
        <w:rPr>
          <w:sz w:val="20"/>
          <w:szCs w:val="20"/>
        </w:rPr>
        <w:t>Непередбачені зобов'язання відображаються на позабалансових рахунках за обліковою оцінкою.</w:t>
      </w:r>
    </w:p>
    <w:bookmarkEnd w:id="18"/>
    <w:p w14:paraId="3DE61D32" w14:textId="77777777" w:rsidR="00B3160E" w:rsidRPr="00721121" w:rsidRDefault="00B3160E" w:rsidP="00B3160E">
      <w:pPr>
        <w:pStyle w:val="FS1"/>
        <w:spacing w:before="60" w:after="60"/>
        <w:rPr>
          <w:sz w:val="20"/>
          <w:szCs w:val="20"/>
        </w:rPr>
      </w:pPr>
      <w:r w:rsidRPr="00721121">
        <w:rPr>
          <w:sz w:val="20"/>
          <w:szCs w:val="20"/>
        </w:rPr>
        <w:t>Оплата праці</w:t>
      </w:r>
    </w:p>
    <w:p w14:paraId="3FFAD8E9" w14:textId="77777777" w:rsidR="00B3160E" w:rsidRPr="00721121" w:rsidRDefault="00B3160E" w:rsidP="00B3160E">
      <w:pPr>
        <w:pStyle w:val="FS"/>
        <w:rPr>
          <w:sz w:val="20"/>
          <w:szCs w:val="20"/>
        </w:rPr>
      </w:pPr>
      <w:r w:rsidRPr="00721121">
        <w:rPr>
          <w:sz w:val="20"/>
          <w:szCs w:val="20"/>
        </w:rPr>
        <w:t>Виплата основної, додаткової заробітної плати та інших заохочувальних та компенсаційних виплат здійснюється відповідно до положень колективного договору та Закону України про оплату праці. Відображення в обліку та фінансовій звітності зобов'язань з виплат працівникам здійснюється відповідно до П(С)БО 26 «Виплати працівникам».</w:t>
      </w:r>
    </w:p>
    <w:p w14:paraId="15604301" w14:textId="77777777" w:rsidR="00B3160E" w:rsidRPr="00721121" w:rsidRDefault="00B3160E" w:rsidP="00B3160E">
      <w:pPr>
        <w:pStyle w:val="FS1"/>
        <w:spacing w:before="60" w:after="60"/>
        <w:rPr>
          <w:sz w:val="20"/>
          <w:szCs w:val="20"/>
        </w:rPr>
      </w:pPr>
      <w:r w:rsidRPr="00721121">
        <w:rPr>
          <w:sz w:val="20"/>
          <w:szCs w:val="20"/>
        </w:rPr>
        <w:t xml:space="preserve">Зобов’язання за пенсійним та соціальним забезпеченням </w:t>
      </w:r>
    </w:p>
    <w:p w14:paraId="28F74778" w14:textId="77777777" w:rsidR="00B3160E" w:rsidRPr="00721121" w:rsidRDefault="00B3160E" w:rsidP="00B3160E">
      <w:pPr>
        <w:pStyle w:val="FS"/>
        <w:rPr>
          <w:sz w:val="20"/>
          <w:szCs w:val="20"/>
        </w:rPr>
      </w:pPr>
      <w:r w:rsidRPr="00721121">
        <w:rPr>
          <w:sz w:val="20"/>
          <w:szCs w:val="20"/>
        </w:rPr>
        <w:t xml:space="preserve">Підприємство здійснює внески до Пенсійного фонду України, фонду соціального страхування, фонду зайнятості та фонду страхування від нещасних випадків на виробництві на користь своїх співробітників.  Внески розраховуються як процент від загальної заробітної плати працівників та відносяться на витрати в періоді, в якому відповідна сума заробітної плати нараховується працівнику. </w:t>
      </w:r>
    </w:p>
    <w:p w14:paraId="317D92B9" w14:textId="77777777" w:rsidR="00B3160E" w:rsidRPr="00721121" w:rsidRDefault="00B3160E" w:rsidP="00B3160E">
      <w:pPr>
        <w:pStyle w:val="FS1"/>
        <w:spacing w:before="60" w:after="60"/>
        <w:rPr>
          <w:sz w:val="20"/>
          <w:szCs w:val="20"/>
        </w:rPr>
      </w:pPr>
      <w:r w:rsidRPr="00721121">
        <w:rPr>
          <w:sz w:val="20"/>
          <w:szCs w:val="20"/>
        </w:rPr>
        <w:t>Інструменти власного капіталу</w:t>
      </w:r>
    </w:p>
    <w:p w14:paraId="39728BAA" w14:textId="77777777" w:rsidR="00B3160E" w:rsidRPr="00721121" w:rsidRDefault="00B3160E" w:rsidP="00B3160E">
      <w:pPr>
        <w:pStyle w:val="FS2"/>
        <w:spacing w:before="60"/>
        <w:rPr>
          <w:sz w:val="20"/>
          <w:szCs w:val="20"/>
        </w:rPr>
      </w:pPr>
      <w:r w:rsidRPr="00721121">
        <w:rPr>
          <w:sz w:val="20"/>
          <w:szCs w:val="20"/>
        </w:rPr>
        <w:t>Статутний капітал</w:t>
      </w:r>
    </w:p>
    <w:p w14:paraId="7A64C508" w14:textId="77777777" w:rsidR="00B3160E" w:rsidRPr="00721121" w:rsidRDefault="00B3160E" w:rsidP="00B3160E">
      <w:pPr>
        <w:pStyle w:val="FS"/>
        <w:rPr>
          <w:sz w:val="20"/>
          <w:szCs w:val="20"/>
          <w:lang w:eastAsia="ar-SA"/>
        </w:rPr>
      </w:pPr>
      <w:r w:rsidRPr="00721121">
        <w:rPr>
          <w:sz w:val="20"/>
          <w:szCs w:val="20"/>
          <w:lang w:eastAsia="ar-SA"/>
        </w:rPr>
        <w:t>Статутний капітал Підприємства був сформований шляхом внесків учасників Товариства. Станом на 31 грудня 202</w:t>
      </w:r>
      <w:r>
        <w:rPr>
          <w:sz w:val="20"/>
          <w:szCs w:val="20"/>
          <w:lang w:eastAsia="ar-SA"/>
        </w:rPr>
        <w:t>2</w:t>
      </w:r>
      <w:r w:rsidRPr="00721121">
        <w:rPr>
          <w:sz w:val="20"/>
          <w:szCs w:val="20"/>
          <w:lang w:eastAsia="ar-SA"/>
        </w:rPr>
        <w:t xml:space="preserve"> року сформований статутний капітал був оплачений повністю.</w:t>
      </w:r>
    </w:p>
    <w:p w14:paraId="06E7C0AA" w14:textId="77777777" w:rsidR="00B3160E" w:rsidRPr="00B46443" w:rsidRDefault="00B3160E" w:rsidP="00B3160E">
      <w:pPr>
        <w:pStyle w:val="FS2"/>
        <w:spacing w:before="60"/>
        <w:rPr>
          <w:sz w:val="20"/>
          <w:szCs w:val="20"/>
        </w:rPr>
      </w:pPr>
      <w:r w:rsidRPr="00721121">
        <w:rPr>
          <w:sz w:val="20"/>
          <w:szCs w:val="20"/>
        </w:rPr>
        <w:t>Нерозподілений прибуток</w:t>
      </w:r>
    </w:p>
    <w:p w14:paraId="03D6FDDF" w14:textId="77777777" w:rsidR="00B3160E" w:rsidRPr="00721121" w:rsidRDefault="00B3160E" w:rsidP="00B3160E">
      <w:pPr>
        <w:pStyle w:val="FS"/>
        <w:rPr>
          <w:sz w:val="20"/>
          <w:szCs w:val="20"/>
          <w:lang w:eastAsia="ar-SA"/>
        </w:rPr>
      </w:pPr>
      <w:r w:rsidRPr="00721121">
        <w:rPr>
          <w:sz w:val="20"/>
          <w:szCs w:val="20"/>
          <w:lang w:eastAsia="ar-SA"/>
        </w:rPr>
        <w:t xml:space="preserve">Нерозподілений прибуток являє собою прибуток, отриманий з початку ведення комерційної діяльності за вирахуванням збитків, дивідендів. Нерозподілений прибуток не є коштами, що підлягають у повному обсязі розподілу. Обмеженням суми нерозподіленого прибутку для виплати дивідендів є створення фондів відповідно  до Статуту </w:t>
      </w:r>
      <w:r w:rsidRPr="00721121">
        <w:rPr>
          <w:sz w:val="20"/>
          <w:szCs w:val="20"/>
        </w:rPr>
        <w:t>Підприємства</w:t>
      </w:r>
      <w:r w:rsidRPr="00721121">
        <w:rPr>
          <w:sz w:val="20"/>
          <w:szCs w:val="20"/>
          <w:lang w:eastAsia="ar-SA"/>
        </w:rPr>
        <w:t>.</w:t>
      </w:r>
    </w:p>
    <w:p w14:paraId="69D60BC2" w14:textId="77777777" w:rsidR="00B3160E" w:rsidRPr="00721121" w:rsidRDefault="00B3160E" w:rsidP="00B3160E">
      <w:pPr>
        <w:pStyle w:val="FS1"/>
        <w:spacing w:before="60" w:after="60"/>
        <w:rPr>
          <w:sz w:val="20"/>
          <w:szCs w:val="20"/>
        </w:rPr>
      </w:pPr>
      <w:r w:rsidRPr="00721121">
        <w:rPr>
          <w:sz w:val="20"/>
          <w:szCs w:val="20"/>
        </w:rPr>
        <w:t>Доходи і витрати</w:t>
      </w:r>
    </w:p>
    <w:p w14:paraId="538DF0B6" w14:textId="77777777" w:rsidR="00B3160E" w:rsidRPr="00721121" w:rsidRDefault="00B3160E" w:rsidP="00B3160E">
      <w:pPr>
        <w:pStyle w:val="FS"/>
        <w:rPr>
          <w:sz w:val="20"/>
          <w:szCs w:val="20"/>
          <w:lang w:eastAsia="ar-SA"/>
        </w:rPr>
      </w:pPr>
      <w:r w:rsidRPr="00721121">
        <w:rPr>
          <w:sz w:val="20"/>
          <w:szCs w:val="20"/>
          <w:lang w:eastAsia="ar-SA"/>
        </w:rPr>
        <w:t>Облік доходів Підприємства здійснюється відповідно до вимог П(С)БО 15 «Дохід».</w:t>
      </w:r>
    </w:p>
    <w:p w14:paraId="07584ACA" w14:textId="77777777" w:rsidR="00B3160E" w:rsidRPr="00721121" w:rsidRDefault="00B3160E" w:rsidP="00B3160E">
      <w:pPr>
        <w:pStyle w:val="FS"/>
        <w:rPr>
          <w:sz w:val="20"/>
          <w:szCs w:val="20"/>
        </w:rPr>
      </w:pPr>
      <w:r w:rsidRPr="00721121">
        <w:rPr>
          <w:sz w:val="20"/>
          <w:szCs w:val="20"/>
          <w:lang w:eastAsia="ar-SA"/>
        </w:rPr>
        <w:t>Дохід від реалізації визнається за умови наявності всіх наведених нижче умов:</w:t>
      </w:r>
    </w:p>
    <w:p w14:paraId="6139E499" w14:textId="77777777" w:rsidR="00B3160E" w:rsidRPr="00F96D02" w:rsidRDefault="00B3160E" w:rsidP="00B3160E">
      <w:pPr>
        <w:pStyle w:val="FS3"/>
        <w:numPr>
          <w:ilvl w:val="0"/>
          <w:numId w:val="5"/>
        </w:numPr>
        <w:tabs>
          <w:tab w:val="clear" w:pos="360"/>
        </w:tabs>
        <w:ind w:left="425" w:hanging="425"/>
      </w:pPr>
      <w:r w:rsidRPr="00F96D02">
        <w:t>покупцю передані всі ризики і вигоди, пов'язані з правом власності;</w:t>
      </w:r>
    </w:p>
    <w:p w14:paraId="0503AAC9" w14:textId="77777777" w:rsidR="00B3160E" w:rsidRPr="00F96D02" w:rsidRDefault="00B3160E" w:rsidP="00B3160E">
      <w:pPr>
        <w:pStyle w:val="FS3"/>
        <w:numPr>
          <w:ilvl w:val="0"/>
          <w:numId w:val="5"/>
        </w:numPr>
        <w:tabs>
          <w:tab w:val="clear" w:pos="360"/>
        </w:tabs>
        <w:ind w:left="425" w:hanging="425"/>
      </w:pPr>
      <w:r w:rsidRPr="00F96D02">
        <w:t>підприємство не здійснює надалі управління та контроль за реалізованою продукцією (товарами, послугами, іншими активами);</w:t>
      </w:r>
    </w:p>
    <w:p w14:paraId="78BB9564" w14:textId="77777777" w:rsidR="00B3160E" w:rsidRPr="00F96D02" w:rsidRDefault="00B3160E" w:rsidP="00B3160E">
      <w:pPr>
        <w:pStyle w:val="FS3"/>
        <w:numPr>
          <w:ilvl w:val="0"/>
          <w:numId w:val="5"/>
        </w:numPr>
        <w:tabs>
          <w:tab w:val="clear" w:pos="360"/>
        </w:tabs>
        <w:ind w:left="425" w:hanging="425"/>
      </w:pPr>
      <w:r w:rsidRPr="00F96D02">
        <w:t>сума доходу (виручка) може бути достовірно визначена;</w:t>
      </w:r>
    </w:p>
    <w:p w14:paraId="4F5F1C42" w14:textId="77777777" w:rsidR="00B3160E" w:rsidRPr="00F96D02" w:rsidRDefault="00B3160E" w:rsidP="00B3160E">
      <w:pPr>
        <w:pStyle w:val="FS3"/>
        <w:numPr>
          <w:ilvl w:val="0"/>
          <w:numId w:val="5"/>
        </w:numPr>
        <w:tabs>
          <w:tab w:val="clear" w:pos="360"/>
        </w:tabs>
        <w:ind w:left="425" w:hanging="425"/>
      </w:pPr>
      <w:r w:rsidRPr="00F96D02">
        <w:t xml:space="preserve">є впевненість, що в результаті операції відбудеться збільшення економічних </w:t>
      </w:r>
      <w:proofErr w:type="spellStart"/>
      <w:r w:rsidRPr="00F96D02">
        <w:t>вигод</w:t>
      </w:r>
      <w:proofErr w:type="spellEnd"/>
      <w:r w:rsidRPr="00F96D02">
        <w:t xml:space="preserve"> підприємства,</w:t>
      </w:r>
    </w:p>
    <w:p w14:paraId="0ECBDE6E" w14:textId="77777777" w:rsidR="00B3160E" w:rsidRPr="00F96D02" w:rsidRDefault="00B3160E" w:rsidP="00B3160E">
      <w:pPr>
        <w:pStyle w:val="FS3"/>
        <w:numPr>
          <w:ilvl w:val="0"/>
          <w:numId w:val="5"/>
        </w:numPr>
        <w:tabs>
          <w:tab w:val="clear" w:pos="360"/>
        </w:tabs>
        <w:ind w:left="425" w:hanging="425"/>
      </w:pPr>
      <w:r w:rsidRPr="00F96D02">
        <w:t>витрати, пов'язані з цією операцією, можуть бути достовірно визначені.</w:t>
      </w:r>
    </w:p>
    <w:p w14:paraId="3E20DC41" w14:textId="77777777" w:rsidR="00B3160E" w:rsidRPr="00721121" w:rsidRDefault="00B3160E" w:rsidP="00B3160E">
      <w:pPr>
        <w:pStyle w:val="FS"/>
        <w:rPr>
          <w:sz w:val="20"/>
          <w:szCs w:val="20"/>
          <w:lang w:eastAsia="ar-SA"/>
        </w:rPr>
      </w:pPr>
      <w:r w:rsidRPr="00721121">
        <w:rPr>
          <w:sz w:val="20"/>
          <w:szCs w:val="20"/>
          <w:lang w:eastAsia="ar-SA"/>
        </w:rPr>
        <w:t>Аванси, отримані від покупців або замовників, у бухгалтерському обліку та звітності не включаються до складу доходів від реалізації до дати відвантаження товарів або продукції, здачі виконаних на замовлення робіт і послуг.</w:t>
      </w:r>
    </w:p>
    <w:p w14:paraId="0DAE8F98" w14:textId="77777777" w:rsidR="00B3160E" w:rsidRPr="00721121" w:rsidRDefault="00B3160E" w:rsidP="00B3160E">
      <w:pPr>
        <w:pStyle w:val="FS"/>
        <w:rPr>
          <w:sz w:val="20"/>
          <w:szCs w:val="20"/>
          <w:lang w:eastAsia="ar-SA"/>
        </w:rPr>
      </w:pPr>
      <w:r w:rsidRPr="00721121">
        <w:rPr>
          <w:sz w:val="20"/>
          <w:szCs w:val="20"/>
          <w:lang w:eastAsia="ar-SA"/>
        </w:rPr>
        <w:lastRenderedPageBreak/>
        <w:t>Оцінка ступеня завершеності операції з надання послуг (виконання робіт) здійснюється за методом визначення питомої ваги обсягу послуг, наданих на певну дату, у загальному обсязі послуг, які мають бути надані. При цьому в бухгалтерському обліку доходи відображаються у звітному періоді підписанням акту наданих послуг (виконаних робіт).</w:t>
      </w:r>
    </w:p>
    <w:p w14:paraId="7CC775DC" w14:textId="77777777" w:rsidR="00B3160E" w:rsidRPr="00721121" w:rsidRDefault="00B3160E" w:rsidP="00B3160E">
      <w:pPr>
        <w:pStyle w:val="FS"/>
        <w:rPr>
          <w:sz w:val="20"/>
          <w:szCs w:val="20"/>
          <w:lang w:eastAsia="ar-SA"/>
        </w:rPr>
      </w:pPr>
      <w:r w:rsidRPr="00721121">
        <w:rPr>
          <w:sz w:val="20"/>
          <w:szCs w:val="20"/>
          <w:lang w:eastAsia="ar-SA"/>
        </w:rPr>
        <w:t>Доходи від нарахування штрафів, пені, неустойки та інших санкцій, за невиконання або неналежне виконання умов договорів визнаються доходами і відображаються в обліку і звітності лише тоді, коли існує ймовірність їх погашення: рішення суду про задоволення позову або рішенні боржника про визнання санкцій.</w:t>
      </w:r>
    </w:p>
    <w:p w14:paraId="0B01693E" w14:textId="77777777" w:rsidR="00B3160E" w:rsidRPr="00721121" w:rsidRDefault="00B3160E" w:rsidP="00B3160E">
      <w:pPr>
        <w:pStyle w:val="FS"/>
        <w:rPr>
          <w:sz w:val="20"/>
          <w:szCs w:val="20"/>
        </w:rPr>
      </w:pPr>
      <w:r w:rsidRPr="00721121">
        <w:rPr>
          <w:sz w:val="20"/>
          <w:szCs w:val="20"/>
        </w:rPr>
        <w:t>Отримане цільове фінансування визнається доходом протягом тих періодів, у яких були понесені витрати, пов’язані з виконанням умов цільового фінансування.</w:t>
      </w:r>
    </w:p>
    <w:p w14:paraId="502F2DCA" w14:textId="77777777" w:rsidR="00B3160E" w:rsidRPr="00721121" w:rsidRDefault="00B3160E" w:rsidP="00B3160E">
      <w:pPr>
        <w:pStyle w:val="FS"/>
        <w:rPr>
          <w:sz w:val="20"/>
          <w:szCs w:val="20"/>
          <w:lang w:eastAsia="ar-SA"/>
        </w:rPr>
      </w:pPr>
      <w:r w:rsidRPr="00721121">
        <w:rPr>
          <w:sz w:val="20"/>
          <w:szCs w:val="20"/>
          <w:lang w:eastAsia="ar-SA"/>
        </w:rPr>
        <w:t>Облік витрат Підприємства здійснюється відповідно до вимог П(С)БО 16 «Витрати».</w:t>
      </w:r>
    </w:p>
    <w:p w14:paraId="3CFC760D" w14:textId="77777777" w:rsidR="00B3160E" w:rsidRPr="00721121" w:rsidRDefault="00B3160E" w:rsidP="00B3160E">
      <w:pPr>
        <w:pStyle w:val="FS"/>
        <w:spacing w:before="120"/>
        <w:rPr>
          <w:sz w:val="20"/>
          <w:szCs w:val="20"/>
          <w:lang w:eastAsia="ar-SA"/>
        </w:rPr>
      </w:pPr>
      <w:r w:rsidRPr="00721121">
        <w:rPr>
          <w:sz w:val="20"/>
          <w:szCs w:val="20"/>
          <w:lang w:eastAsia="ar-SA"/>
        </w:rPr>
        <w:t>Доходи і витрати відображаються в бухгалтерському обліку та звітності в момент їх виникнення за принципами нарахування та відповідності незалежно від дати надходження або сплати коштів. Витрати визнаються витратами певного періоду одночасно з визнанням доходу, для отримання якого вони здійснені. Витрати, які неможливо прямо пов'язати з доходом певного періоду, відображаються у складі витрат того звітного періоду, в якому вони були здійснені.</w:t>
      </w:r>
    </w:p>
    <w:p w14:paraId="3C499821" w14:textId="77777777" w:rsidR="00B3160E" w:rsidRPr="00721121" w:rsidRDefault="00B3160E" w:rsidP="00B3160E">
      <w:pPr>
        <w:pStyle w:val="FS"/>
        <w:rPr>
          <w:sz w:val="20"/>
          <w:szCs w:val="20"/>
          <w:lang w:eastAsia="ar-SA"/>
        </w:rPr>
      </w:pPr>
      <w:r w:rsidRPr="00721121">
        <w:rPr>
          <w:sz w:val="20"/>
          <w:szCs w:val="20"/>
          <w:lang w:eastAsia="ar-SA"/>
        </w:rPr>
        <w:t xml:space="preserve">Доходи або витрати, які виявлені в звітному періоді, але відносяться до операцій, </w:t>
      </w:r>
      <w:proofErr w:type="spellStart"/>
      <w:r w:rsidRPr="00721121">
        <w:rPr>
          <w:sz w:val="20"/>
          <w:szCs w:val="20"/>
          <w:lang w:eastAsia="ar-SA"/>
        </w:rPr>
        <w:t>проведени</w:t>
      </w:r>
      <w:proofErr w:type="spellEnd"/>
      <w:r w:rsidRPr="00721121">
        <w:rPr>
          <w:sz w:val="20"/>
          <w:szCs w:val="20"/>
          <w:lang w:val="ru-RU" w:eastAsia="ar-SA"/>
        </w:rPr>
        <w:t>х</w:t>
      </w:r>
      <w:r w:rsidRPr="00721121">
        <w:rPr>
          <w:sz w:val="20"/>
          <w:szCs w:val="20"/>
          <w:lang w:eastAsia="ar-SA"/>
        </w:rPr>
        <w:t xml:space="preserve"> у минулих періодах, зараховуються до фінансових результатів попередніх періодів.</w:t>
      </w:r>
    </w:p>
    <w:p w14:paraId="6E5E07CC" w14:textId="77777777" w:rsidR="00B3160E" w:rsidRPr="00721121" w:rsidRDefault="00B3160E" w:rsidP="00B3160E">
      <w:pPr>
        <w:pStyle w:val="FS1"/>
        <w:spacing w:before="60" w:after="60"/>
        <w:rPr>
          <w:sz w:val="20"/>
          <w:szCs w:val="20"/>
        </w:rPr>
      </w:pPr>
      <w:r w:rsidRPr="00721121">
        <w:rPr>
          <w:sz w:val="20"/>
          <w:szCs w:val="20"/>
        </w:rPr>
        <w:t>Операції в іноземній валюті</w:t>
      </w:r>
    </w:p>
    <w:p w14:paraId="285E06D6" w14:textId="77777777" w:rsidR="00B3160E" w:rsidRPr="00721121" w:rsidRDefault="00B3160E" w:rsidP="00B3160E">
      <w:pPr>
        <w:pStyle w:val="FS"/>
        <w:rPr>
          <w:sz w:val="20"/>
          <w:szCs w:val="20"/>
        </w:rPr>
      </w:pPr>
      <w:r w:rsidRPr="00721121">
        <w:rPr>
          <w:sz w:val="20"/>
          <w:szCs w:val="20"/>
        </w:rPr>
        <w:t>При первісному визнанні відображаються у валюті звітності шляхом перерахунку суми в іноземній валюті із застосуванням валютного курсу на дату здійснення операції (дата визнання активів, зобов'язань, власного капіталу, доходів і витрат).</w:t>
      </w:r>
    </w:p>
    <w:p w14:paraId="3A38FE9C" w14:textId="77777777" w:rsidR="00B3160E" w:rsidRPr="00721121" w:rsidRDefault="00B3160E" w:rsidP="00B3160E">
      <w:pPr>
        <w:pStyle w:val="FS"/>
        <w:rPr>
          <w:sz w:val="20"/>
          <w:szCs w:val="20"/>
        </w:rPr>
      </w:pPr>
      <w:r w:rsidRPr="00721121">
        <w:rPr>
          <w:sz w:val="20"/>
          <w:szCs w:val="20"/>
        </w:rPr>
        <w:t>Сума авансу (попередньої оплати) в іноземній валюті, надана іншим особам у рахунок платежів для придбання немонетарних активів (запасів, основних засобів, нематеріальних активів, тощо) і отримання робіт і послуг, при включені до вартості цих активів (робіт, послуг) перераховується в національну валюту за курсом Національного банку України на дату сплати авансу.</w:t>
      </w:r>
    </w:p>
    <w:p w14:paraId="378C695C" w14:textId="77777777" w:rsidR="00B3160E" w:rsidRPr="00721121" w:rsidRDefault="00B3160E" w:rsidP="00B3160E">
      <w:pPr>
        <w:pStyle w:val="FS"/>
        <w:rPr>
          <w:sz w:val="20"/>
          <w:szCs w:val="20"/>
        </w:rPr>
      </w:pPr>
      <w:r w:rsidRPr="00721121">
        <w:rPr>
          <w:sz w:val="20"/>
          <w:szCs w:val="20"/>
        </w:rPr>
        <w:t>При реалізації (відвантаженні) готової продукції, товарів, виконання робіт, в рахунок отриманої попередньої оплати в іноземній валюті, дохід у бухгалтерському обліку визначається виходячи з валютного курсу, який діяв на дату отримання такого авансу.</w:t>
      </w:r>
    </w:p>
    <w:p w14:paraId="20B2BB3A" w14:textId="77777777" w:rsidR="00B3160E" w:rsidRPr="00721121" w:rsidRDefault="00B3160E" w:rsidP="00B3160E">
      <w:pPr>
        <w:pStyle w:val="FS"/>
        <w:rPr>
          <w:sz w:val="20"/>
          <w:szCs w:val="20"/>
        </w:rPr>
      </w:pPr>
      <w:r w:rsidRPr="00721121">
        <w:rPr>
          <w:sz w:val="20"/>
          <w:szCs w:val="20"/>
        </w:rPr>
        <w:t>Визначення курсової різниці щодо засобів та інших монетарних статей балансу, виражених в іноземній валюті, проводиться на дату здійснення розрахунків та на дату балансу.</w:t>
      </w:r>
    </w:p>
    <w:p w14:paraId="03C55A85" w14:textId="77777777" w:rsidR="00B3160E" w:rsidRPr="00721121" w:rsidRDefault="00B3160E" w:rsidP="00B3160E">
      <w:pPr>
        <w:pStyle w:val="FS"/>
        <w:rPr>
          <w:sz w:val="20"/>
          <w:szCs w:val="20"/>
        </w:rPr>
      </w:pPr>
      <w:r w:rsidRPr="00721121">
        <w:rPr>
          <w:sz w:val="20"/>
          <w:szCs w:val="20"/>
        </w:rPr>
        <w:t>За немонетарними статтями розрахунок курсових різниць не проводять. Вони відображаються в балансі за історичною собівартістю за валютним курсом на дату здійснення операції або за справедливою вартістю за валютним курсом на дату визначення цієї справедливої вартості.</w:t>
      </w:r>
    </w:p>
    <w:p w14:paraId="452E4781" w14:textId="77777777" w:rsidR="00B3160E" w:rsidRPr="00721121" w:rsidRDefault="00B3160E" w:rsidP="00B3160E">
      <w:pPr>
        <w:pStyle w:val="FS1"/>
        <w:spacing w:before="60" w:after="60"/>
        <w:rPr>
          <w:sz w:val="20"/>
          <w:szCs w:val="20"/>
        </w:rPr>
      </w:pPr>
      <w:r w:rsidRPr="00721121">
        <w:rPr>
          <w:sz w:val="20"/>
          <w:szCs w:val="20"/>
        </w:rPr>
        <w:t xml:space="preserve">Облік оренди </w:t>
      </w:r>
    </w:p>
    <w:p w14:paraId="1B79F9A1" w14:textId="77777777" w:rsidR="00B3160E" w:rsidRPr="00721121" w:rsidRDefault="00B3160E" w:rsidP="00B3160E">
      <w:pPr>
        <w:pStyle w:val="FS"/>
        <w:rPr>
          <w:sz w:val="20"/>
          <w:szCs w:val="20"/>
        </w:rPr>
      </w:pPr>
      <w:r w:rsidRPr="00721121">
        <w:rPr>
          <w:sz w:val="20"/>
          <w:szCs w:val="20"/>
        </w:rPr>
        <w:t>Оренда, при якій за орендодавцем зберігаються усі ризики і вигоди, пов'язані з правом власності на актив, класифікується як операційна оренда. Платежі, пов'язані з операційною орендою відображаються у звіті про фінансові результати за період з використанням прямолінійного методу списання таких витрат протягом строку оренди.</w:t>
      </w:r>
    </w:p>
    <w:bookmarkEnd w:id="15"/>
    <w:p w14:paraId="316A6031" w14:textId="77777777" w:rsidR="00B3160E" w:rsidRPr="00721121" w:rsidRDefault="00B3160E" w:rsidP="00B3160E">
      <w:pPr>
        <w:rPr>
          <w:rFonts w:ascii="Arial" w:hAnsi="Arial" w:cs="Arial"/>
          <w:sz w:val="20"/>
          <w:szCs w:val="20"/>
        </w:rPr>
      </w:pPr>
    </w:p>
    <w:p w14:paraId="58F9154F" w14:textId="77777777" w:rsidR="00B3160E" w:rsidRDefault="00B3160E" w:rsidP="00D253C8">
      <w:pPr>
        <w:pStyle w:val="25"/>
        <w:ind w:left="0" w:firstLine="0"/>
        <w:rPr>
          <w:sz w:val="20"/>
          <w:szCs w:val="20"/>
        </w:rPr>
      </w:pPr>
      <w:bookmarkStart w:id="19" w:name="_Toc131470335"/>
      <w:r>
        <w:rPr>
          <w:sz w:val="20"/>
          <w:szCs w:val="20"/>
          <w:lang w:val="ru-RU"/>
        </w:rPr>
        <w:t>Основ</w:t>
      </w:r>
      <w:r>
        <w:rPr>
          <w:sz w:val="20"/>
          <w:szCs w:val="20"/>
        </w:rPr>
        <w:t>ні засоби</w:t>
      </w:r>
      <w:bookmarkEnd w:id="19"/>
    </w:p>
    <w:p w14:paraId="66B36BE9" w14:textId="77777777" w:rsidR="00B3160E" w:rsidRPr="001F1221" w:rsidRDefault="00B3160E" w:rsidP="00D253C8">
      <w:pPr>
        <w:spacing w:after="0" w:line="240" w:lineRule="auto"/>
        <w:rPr>
          <w:rFonts w:ascii="Arial" w:hAnsi="Arial" w:cs="Arial"/>
          <w:sz w:val="20"/>
          <w:szCs w:val="20"/>
        </w:rPr>
      </w:pPr>
      <w:r w:rsidRPr="001F1221">
        <w:rPr>
          <w:rFonts w:ascii="Arial" w:hAnsi="Arial" w:cs="Arial"/>
          <w:sz w:val="20"/>
          <w:szCs w:val="20"/>
        </w:rPr>
        <w:t>Станом на 31 грудня 202</w:t>
      </w:r>
      <w:r>
        <w:rPr>
          <w:rFonts w:ascii="Arial" w:hAnsi="Arial" w:cs="Arial"/>
          <w:sz w:val="20"/>
          <w:szCs w:val="20"/>
        </w:rPr>
        <w:t>2</w:t>
      </w:r>
      <w:r w:rsidRPr="001F1221">
        <w:rPr>
          <w:rFonts w:ascii="Arial" w:hAnsi="Arial" w:cs="Arial"/>
          <w:sz w:val="20"/>
          <w:szCs w:val="20"/>
        </w:rPr>
        <w:t xml:space="preserve"> та 202</w:t>
      </w:r>
      <w:r>
        <w:rPr>
          <w:rFonts w:ascii="Arial" w:hAnsi="Arial" w:cs="Arial"/>
          <w:sz w:val="20"/>
          <w:szCs w:val="20"/>
        </w:rPr>
        <w:t>1</w:t>
      </w:r>
      <w:r w:rsidRPr="001F1221">
        <w:rPr>
          <w:rFonts w:ascii="Arial" w:hAnsi="Arial" w:cs="Arial"/>
          <w:sz w:val="20"/>
          <w:szCs w:val="20"/>
        </w:rPr>
        <w:t xml:space="preserve"> років </w:t>
      </w:r>
      <w:r>
        <w:rPr>
          <w:rFonts w:ascii="Arial" w:hAnsi="Arial" w:cs="Arial"/>
          <w:sz w:val="20"/>
          <w:szCs w:val="20"/>
        </w:rPr>
        <w:t>Основні засоби</w:t>
      </w:r>
      <w:r w:rsidRPr="001F1221">
        <w:rPr>
          <w:rFonts w:ascii="Arial" w:hAnsi="Arial" w:cs="Arial"/>
          <w:sz w:val="20"/>
          <w:szCs w:val="20"/>
        </w:rPr>
        <w:t xml:space="preserve"> (рядок 1</w:t>
      </w:r>
      <w:r>
        <w:rPr>
          <w:rFonts w:ascii="Arial" w:hAnsi="Arial" w:cs="Arial"/>
          <w:sz w:val="20"/>
          <w:szCs w:val="20"/>
        </w:rPr>
        <w:t>011</w:t>
      </w:r>
      <w:r w:rsidRPr="001F1221">
        <w:rPr>
          <w:rFonts w:ascii="Arial" w:hAnsi="Arial" w:cs="Arial"/>
          <w:sz w:val="20"/>
          <w:szCs w:val="20"/>
        </w:rPr>
        <w:t xml:space="preserve"> Балансу) були представлені наступним чином:</w:t>
      </w:r>
    </w:p>
    <w:tbl>
      <w:tblPr>
        <w:tblW w:w="9639" w:type="dxa"/>
        <w:tblLayout w:type="fixed"/>
        <w:tblLook w:val="0000" w:firstRow="0" w:lastRow="0" w:firstColumn="0" w:lastColumn="0" w:noHBand="0" w:noVBand="0"/>
      </w:tblPr>
      <w:tblGrid>
        <w:gridCol w:w="5920"/>
        <w:gridCol w:w="34"/>
        <w:gridCol w:w="1667"/>
        <w:gridCol w:w="34"/>
        <w:gridCol w:w="250"/>
        <w:gridCol w:w="33"/>
        <w:gridCol w:w="1701"/>
      </w:tblGrid>
      <w:tr w:rsidR="00B3160E" w:rsidRPr="00545995" w14:paraId="76D05517" w14:textId="77777777" w:rsidTr="00D253C8">
        <w:trPr>
          <w:gridBefore w:val="1"/>
          <w:wBefore w:w="5920" w:type="dxa"/>
          <w:trHeight w:val="497"/>
        </w:trPr>
        <w:tc>
          <w:tcPr>
            <w:tcW w:w="1701" w:type="dxa"/>
            <w:gridSpan w:val="2"/>
            <w:tcBorders>
              <w:bottom w:val="single" w:sz="6" w:space="0" w:color="auto"/>
            </w:tcBorders>
            <w:shd w:val="clear" w:color="auto" w:fill="auto"/>
            <w:vAlign w:val="bottom"/>
          </w:tcPr>
          <w:p w14:paraId="0C3FBF49" w14:textId="77777777" w:rsidR="00B3160E" w:rsidRPr="00CB07AE" w:rsidRDefault="00B3160E" w:rsidP="00D253C8">
            <w:pPr>
              <w:spacing w:after="0" w:line="240" w:lineRule="auto"/>
              <w:jc w:val="right"/>
              <w:rPr>
                <w:rFonts w:ascii="Arial" w:hAnsi="Arial" w:cs="Arial"/>
                <w:b/>
                <w:sz w:val="20"/>
                <w:szCs w:val="20"/>
              </w:rPr>
            </w:pPr>
            <w:r w:rsidRPr="00CB07AE">
              <w:rPr>
                <w:rFonts w:ascii="Arial" w:hAnsi="Arial" w:cs="Arial"/>
                <w:b/>
                <w:sz w:val="20"/>
                <w:szCs w:val="20"/>
              </w:rPr>
              <w:t>На 31 грудня</w:t>
            </w:r>
          </w:p>
          <w:p w14:paraId="049A0DBE" w14:textId="77777777" w:rsidR="00B3160E" w:rsidRPr="00CB07AE" w:rsidRDefault="00B3160E" w:rsidP="00D253C8">
            <w:pPr>
              <w:spacing w:after="0" w:line="240" w:lineRule="auto"/>
              <w:jc w:val="right"/>
              <w:rPr>
                <w:rFonts w:ascii="Arial" w:hAnsi="Arial" w:cs="Arial"/>
                <w:b/>
                <w:sz w:val="20"/>
                <w:szCs w:val="20"/>
              </w:rPr>
            </w:pPr>
            <w:r w:rsidRPr="00CB07AE">
              <w:rPr>
                <w:rFonts w:ascii="Arial" w:hAnsi="Arial" w:cs="Arial"/>
                <w:b/>
                <w:sz w:val="20"/>
                <w:szCs w:val="20"/>
              </w:rPr>
              <w:t>2022 року</w:t>
            </w:r>
          </w:p>
        </w:tc>
        <w:tc>
          <w:tcPr>
            <w:tcW w:w="284" w:type="dxa"/>
            <w:gridSpan w:val="2"/>
            <w:shd w:val="clear" w:color="auto" w:fill="auto"/>
            <w:vAlign w:val="bottom"/>
          </w:tcPr>
          <w:p w14:paraId="250DEAAC" w14:textId="77777777" w:rsidR="00B3160E" w:rsidRPr="00CB07AE" w:rsidRDefault="00B3160E" w:rsidP="00D253C8">
            <w:pPr>
              <w:spacing w:after="0" w:line="240" w:lineRule="auto"/>
              <w:jc w:val="right"/>
              <w:rPr>
                <w:rFonts w:ascii="Arial" w:hAnsi="Arial" w:cs="Arial"/>
                <w:b/>
                <w:sz w:val="20"/>
                <w:szCs w:val="20"/>
              </w:rPr>
            </w:pPr>
          </w:p>
        </w:tc>
        <w:tc>
          <w:tcPr>
            <w:tcW w:w="1734" w:type="dxa"/>
            <w:gridSpan w:val="2"/>
            <w:tcBorders>
              <w:bottom w:val="single" w:sz="6" w:space="0" w:color="auto"/>
            </w:tcBorders>
            <w:shd w:val="clear" w:color="auto" w:fill="auto"/>
            <w:vAlign w:val="bottom"/>
          </w:tcPr>
          <w:p w14:paraId="21F08840" w14:textId="77777777" w:rsidR="00B3160E" w:rsidRPr="00CB07AE" w:rsidRDefault="00B3160E" w:rsidP="00D253C8">
            <w:pPr>
              <w:spacing w:after="0" w:line="240" w:lineRule="auto"/>
              <w:jc w:val="right"/>
              <w:rPr>
                <w:rFonts w:ascii="Arial" w:hAnsi="Arial" w:cs="Arial"/>
                <w:b/>
                <w:sz w:val="20"/>
                <w:szCs w:val="20"/>
              </w:rPr>
            </w:pPr>
            <w:r w:rsidRPr="00CB07AE">
              <w:rPr>
                <w:rFonts w:ascii="Arial" w:hAnsi="Arial" w:cs="Arial"/>
                <w:b/>
                <w:sz w:val="20"/>
                <w:szCs w:val="20"/>
              </w:rPr>
              <w:t>На 31 грудня</w:t>
            </w:r>
          </w:p>
          <w:p w14:paraId="23A7C8D5" w14:textId="77777777" w:rsidR="00B3160E" w:rsidRPr="00CB07AE" w:rsidRDefault="00B3160E" w:rsidP="00D253C8">
            <w:pPr>
              <w:spacing w:after="0" w:line="240" w:lineRule="auto"/>
              <w:jc w:val="right"/>
              <w:rPr>
                <w:rFonts w:ascii="Arial" w:hAnsi="Arial" w:cs="Arial"/>
                <w:b/>
                <w:sz w:val="20"/>
                <w:szCs w:val="20"/>
              </w:rPr>
            </w:pPr>
            <w:r w:rsidRPr="00CB07AE">
              <w:rPr>
                <w:rFonts w:ascii="Arial" w:hAnsi="Arial" w:cs="Arial"/>
                <w:b/>
                <w:sz w:val="20"/>
                <w:szCs w:val="20"/>
              </w:rPr>
              <w:t>2021 року</w:t>
            </w:r>
          </w:p>
        </w:tc>
      </w:tr>
      <w:tr w:rsidR="00B3160E" w:rsidRPr="00545995" w14:paraId="4FF60A0C" w14:textId="77777777" w:rsidTr="00D253C8">
        <w:trPr>
          <w:trHeight w:val="227"/>
        </w:trPr>
        <w:tc>
          <w:tcPr>
            <w:tcW w:w="5954" w:type="dxa"/>
            <w:gridSpan w:val="2"/>
            <w:shd w:val="clear" w:color="auto" w:fill="auto"/>
            <w:vAlign w:val="bottom"/>
          </w:tcPr>
          <w:p w14:paraId="315D38A9" w14:textId="77777777" w:rsidR="00B3160E" w:rsidRPr="00CB07AE" w:rsidRDefault="00B3160E" w:rsidP="00D253C8">
            <w:pPr>
              <w:spacing w:after="0" w:line="240" w:lineRule="auto"/>
              <w:rPr>
                <w:rFonts w:ascii="Arial" w:eastAsia="MS Mincho" w:hAnsi="Arial" w:cs="Arial"/>
                <w:bCs/>
                <w:sz w:val="20"/>
                <w:szCs w:val="20"/>
                <w:lang w:eastAsia="ja-JP"/>
              </w:rPr>
            </w:pPr>
            <w:r w:rsidRPr="00CB07AE">
              <w:rPr>
                <w:rFonts w:ascii="Arial" w:eastAsia="MS Mincho" w:hAnsi="Arial" w:cs="Arial"/>
                <w:bCs/>
                <w:sz w:val="20"/>
                <w:szCs w:val="20"/>
                <w:lang w:eastAsia="ja-JP"/>
              </w:rPr>
              <w:t>Машини та обладнання</w:t>
            </w:r>
          </w:p>
        </w:tc>
        <w:tc>
          <w:tcPr>
            <w:tcW w:w="1701" w:type="dxa"/>
            <w:gridSpan w:val="2"/>
            <w:vAlign w:val="bottom"/>
          </w:tcPr>
          <w:p w14:paraId="6053750C"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150 008</w:t>
            </w:r>
          </w:p>
        </w:tc>
        <w:tc>
          <w:tcPr>
            <w:tcW w:w="283" w:type="dxa"/>
            <w:gridSpan w:val="2"/>
            <w:vAlign w:val="bottom"/>
          </w:tcPr>
          <w:p w14:paraId="7CBE3C66" w14:textId="77777777" w:rsidR="00B3160E" w:rsidRPr="00CB07AE" w:rsidRDefault="00B3160E" w:rsidP="00D253C8">
            <w:pPr>
              <w:spacing w:after="0" w:line="240" w:lineRule="auto"/>
              <w:ind w:right="12"/>
              <w:jc w:val="right"/>
              <w:rPr>
                <w:rFonts w:ascii="Arial" w:hAnsi="Arial" w:cs="Arial"/>
                <w:bCs/>
                <w:sz w:val="20"/>
                <w:szCs w:val="20"/>
              </w:rPr>
            </w:pPr>
          </w:p>
        </w:tc>
        <w:tc>
          <w:tcPr>
            <w:tcW w:w="1701" w:type="dxa"/>
            <w:shd w:val="clear" w:color="auto" w:fill="auto"/>
            <w:vAlign w:val="bottom"/>
          </w:tcPr>
          <w:p w14:paraId="29201C9A"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137 732</w:t>
            </w:r>
          </w:p>
        </w:tc>
      </w:tr>
      <w:tr w:rsidR="00B3160E" w:rsidRPr="00CB07AE" w14:paraId="4ADCA4BD" w14:textId="77777777" w:rsidTr="00D253C8">
        <w:trPr>
          <w:trHeight w:val="227"/>
        </w:trPr>
        <w:tc>
          <w:tcPr>
            <w:tcW w:w="5954" w:type="dxa"/>
            <w:gridSpan w:val="2"/>
            <w:shd w:val="clear" w:color="auto" w:fill="auto"/>
            <w:vAlign w:val="bottom"/>
          </w:tcPr>
          <w:p w14:paraId="2CEC60DA" w14:textId="77777777" w:rsidR="00B3160E" w:rsidRPr="00CB07AE" w:rsidRDefault="00B3160E" w:rsidP="00D253C8">
            <w:pPr>
              <w:spacing w:after="0" w:line="240" w:lineRule="auto"/>
              <w:rPr>
                <w:rFonts w:ascii="Arial" w:eastAsia="MS Mincho" w:hAnsi="Arial" w:cs="Arial"/>
                <w:bCs/>
                <w:sz w:val="20"/>
                <w:szCs w:val="20"/>
                <w:lang w:eastAsia="ja-JP"/>
              </w:rPr>
            </w:pPr>
            <w:r w:rsidRPr="00CB07AE">
              <w:rPr>
                <w:rFonts w:ascii="Arial" w:eastAsia="MS Mincho" w:hAnsi="Arial" w:cs="Arial"/>
                <w:bCs/>
                <w:sz w:val="20"/>
                <w:szCs w:val="20"/>
                <w:lang w:eastAsia="ja-JP"/>
              </w:rPr>
              <w:t>Будинки та споруди</w:t>
            </w:r>
          </w:p>
        </w:tc>
        <w:tc>
          <w:tcPr>
            <w:tcW w:w="1701" w:type="dxa"/>
            <w:gridSpan w:val="2"/>
            <w:vAlign w:val="bottom"/>
          </w:tcPr>
          <w:p w14:paraId="034C53A8"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79 388</w:t>
            </w:r>
          </w:p>
        </w:tc>
        <w:tc>
          <w:tcPr>
            <w:tcW w:w="283" w:type="dxa"/>
            <w:gridSpan w:val="2"/>
            <w:vAlign w:val="bottom"/>
          </w:tcPr>
          <w:p w14:paraId="2231F9F2" w14:textId="77777777" w:rsidR="00B3160E" w:rsidRPr="00CB07AE" w:rsidRDefault="00B3160E" w:rsidP="00D253C8">
            <w:pPr>
              <w:spacing w:after="0" w:line="240" w:lineRule="auto"/>
              <w:ind w:right="12"/>
              <w:jc w:val="right"/>
              <w:rPr>
                <w:rFonts w:ascii="Arial" w:hAnsi="Arial" w:cs="Arial"/>
                <w:bCs/>
                <w:sz w:val="20"/>
                <w:szCs w:val="20"/>
              </w:rPr>
            </w:pPr>
          </w:p>
        </w:tc>
        <w:tc>
          <w:tcPr>
            <w:tcW w:w="1701" w:type="dxa"/>
            <w:shd w:val="clear" w:color="auto" w:fill="auto"/>
            <w:vAlign w:val="bottom"/>
          </w:tcPr>
          <w:p w14:paraId="724E8F4E"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79 529</w:t>
            </w:r>
          </w:p>
        </w:tc>
      </w:tr>
      <w:tr w:rsidR="00B3160E" w:rsidRPr="00CB07AE" w14:paraId="7289B9A2" w14:textId="77777777" w:rsidTr="00D253C8">
        <w:trPr>
          <w:trHeight w:val="227"/>
        </w:trPr>
        <w:tc>
          <w:tcPr>
            <w:tcW w:w="5954" w:type="dxa"/>
            <w:gridSpan w:val="2"/>
            <w:shd w:val="clear" w:color="auto" w:fill="auto"/>
            <w:vAlign w:val="bottom"/>
          </w:tcPr>
          <w:p w14:paraId="0DA8B4D0" w14:textId="77777777" w:rsidR="00B3160E" w:rsidRPr="00CB07AE" w:rsidRDefault="00B3160E" w:rsidP="00D253C8">
            <w:pPr>
              <w:spacing w:after="0" w:line="240" w:lineRule="auto"/>
              <w:rPr>
                <w:rFonts w:ascii="Arial" w:eastAsia="MS Mincho" w:hAnsi="Arial" w:cs="Arial"/>
                <w:bCs/>
                <w:sz w:val="20"/>
                <w:szCs w:val="20"/>
                <w:lang w:eastAsia="ja-JP"/>
              </w:rPr>
            </w:pPr>
            <w:r w:rsidRPr="00CB07AE">
              <w:rPr>
                <w:rFonts w:ascii="Arial" w:eastAsia="MS Mincho" w:hAnsi="Arial" w:cs="Arial"/>
                <w:bCs/>
                <w:sz w:val="20"/>
                <w:szCs w:val="20"/>
                <w:lang w:eastAsia="ja-JP"/>
              </w:rPr>
              <w:t>Транспортні засоби</w:t>
            </w:r>
          </w:p>
        </w:tc>
        <w:tc>
          <w:tcPr>
            <w:tcW w:w="1701" w:type="dxa"/>
            <w:gridSpan w:val="2"/>
            <w:vAlign w:val="bottom"/>
          </w:tcPr>
          <w:p w14:paraId="1C2D5459"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14 653</w:t>
            </w:r>
          </w:p>
        </w:tc>
        <w:tc>
          <w:tcPr>
            <w:tcW w:w="283" w:type="dxa"/>
            <w:gridSpan w:val="2"/>
            <w:vAlign w:val="bottom"/>
          </w:tcPr>
          <w:p w14:paraId="1209AA6F" w14:textId="77777777" w:rsidR="00B3160E" w:rsidRPr="00CB07AE" w:rsidRDefault="00B3160E" w:rsidP="00D253C8">
            <w:pPr>
              <w:spacing w:after="0" w:line="240" w:lineRule="auto"/>
              <w:ind w:right="12"/>
              <w:jc w:val="right"/>
              <w:rPr>
                <w:rFonts w:ascii="Arial" w:hAnsi="Arial" w:cs="Arial"/>
                <w:bCs/>
                <w:sz w:val="20"/>
                <w:szCs w:val="20"/>
              </w:rPr>
            </w:pPr>
          </w:p>
        </w:tc>
        <w:tc>
          <w:tcPr>
            <w:tcW w:w="1701" w:type="dxa"/>
            <w:shd w:val="clear" w:color="auto" w:fill="auto"/>
            <w:vAlign w:val="bottom"/>
          </w:tcPr>
          <w:p w14:paraId="17DC1E79"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14 653</w:t>
            </w:r>
          </w:p>
        </w:tc>
      </w:tr>
      <w:tr w:rsidR="00B3160E" w:rsidRPr="00CB07AE" w14:paraId="5DF8596A" w14:textId="77777777" w:rsidTr="00D253C8">
        <w:trPr>
          <w:trHeight w:val="227"/>
        </w:trPr>
        <w:tc>
          <w:tcPr>
            <w:tcW w:w="5954" w:type="dxa"/>
            <w:gridSpan w:val="2"/>
            <w:shd w:val="clear" w:color="auto" w:fill="auto"/>
            <w:vAlign w:val="bottom"/>
          </w:tcPr>
          <w:p w14:paraId="28A3661A" w14:textId="77777777" w:rsidR="00B3160E" w:rsidRPr="00CB07AE" w:rsidRDefault="00B3160E" w:rsidP="00D253C8">
            <w:pPr>
              <w:spacing w:after="0" w:line="240" w:lineRule="auto"/>
              <w:rPr>
                <w:rFonts w:ascii="Arial" w:eastAsia="MS Mincho" w:hAnsi="Arial" w:cs="Arial"/>
                <w:bCs/>
                <w:sz w:val="20"/>
                <w:szCs w:val="20"/>
                <w:lang w:eastAsia="ja-JP"/>
              </w:rPr>
            </w:pPr>
            <w:r w:rsidRPr="00CB07AE">
              <w:rPr>
                <w:rFonts w:ascii="Arial" w:eastAsia="MS Mincho" w:hAnsi="Arial" w:cs="Arial"/>
                <w:bCs/>
                <w:sz w:val="20"/>
                <w:szCs w:val="20"/>
                <w:lang w:eastAsia="ja-JP"/>
              </w:rPr>
              <w:t>Малоцінні необоротні матеріальні активи</w:t>
            </w:r>
          </w:p>
        </w:tc>
        <w:tc>
          <w:tcPr>
            <w:tcW w:w="1701" w:type="dxa"/>
            <w:gridSpan w:val="2"/>
            <w:vAlign w:val="bottom"/>
          </w:tcPr>
          <w:p w14:paraId="1F90BCCD"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1 885</w:t>
            </w:r>
          </w:p>
        </w:tc>
        <w:tc>
          <w:tcPr>
            <w:tcW w:w="283" w:type="dxa"/>
            <w:gridSpan w:val="2"/>
            <w:vAlign w:val="bottom"/>
          </w:tcPr>
          <w:p w14:paraId="0EA7D7A5" w14:textId="77777777" w:rsidR="00B3160E" w:rsidRPr="00CB07AE" w:rsidRDefault="00B3160E" w:rsidP="00D253C8">
            <w:pPr>
              <w:spacing w:after="0" w:line="240" w:lineRule="auto"/>
              <w:ind w:right="12"/>
              <w:jc w:val="right"/>
              <w:rPr>
                <w:rFonts w:ascii="Arial" w:hAnsi="Arial" w:cs="Arial"/>
                <w:bCs/>
                <w:sz w:val="20"/>
                <w:szCs w:val="20"/>
              </w:rPr>
            </w:pPr>
          </w:p>
        </w:tc>
        <w:tc>
          <w:tcPr>
            <w:tcW w:w="1701" w:type="dxa"/>
            <w:shd w:val="clear" w:color="auto" w:fill="auto"/>
            <w:vAlign w:val="bottom"/>
          </w:tcPr>
          <w:p w14:paraId="5808A03E"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1 706</w:t>
            </w:r>
          </w:p>
        </w:tc>
      </w:tr>
      <w:tr w:rsidR="00B3160E" w:rsidRPr="00545995" w14:paraId="3ADCFBD0" w14:textId="77777777" w:rsidTr="00D253C8">
        <w:trPr>
          <w:trHeight w:val="227"/>
        </w:trPr>
        <w:tc>
          <w:tcPr>
            <w:tcW w:w="5954" w:type="dxa"/>
            <w:gridSpan w:val="2"/>
            <w:shd w:val="clear" w:color="auto" w:fill="auto"/>
            <w:vAlign w:val="bottom"/>
          </w:tcPr>
          <w:p w14:paraId="1B8B311E" w14:textId="77777777" w:rsidR="00B3160E" w:rsidRPr="00CB07AE" w:rsidRDefault="00B3160E" w:rsidP="00D253C8">
            <w:pPr>
              <w:spacing w:after="0" w:line="240" w:lineRule="auto"/>
              <w:rPr>
                <w:rFonts w:ascii="Arial" w:eastAsia="MS Mincho" w:hAnsi="Arial" w:cs="Arial"/>
                <w:bCs/>
                <w:sz w:val="20"/>
                <w:szCs w:val="20"/>
                <w:lang w:eastAsia="ja-JP"/>
              </w:rPr>
            </w:pPr>
            <w:r w:rsidRPr="00CB07AE">
              <w:rPr>
                <w:rFonts w:ascii="Arial" w:eastAsia="MS Mincho" w:hAnsi="Arial" w:cs="Arial"/>
                <w:bCs/>
                <w:sz w:val="20"/>
                <w:szCs w:val="20"/>
                <w:lang w:eastAsia="ja-JP"/>
              </w:rPr>
              <w:t>Інструменти, прилади, інвентар</w:t>
            </w:r>
          </w:p>
        </w:tc>
        <w:tc>
          <w:tcPr>
            <w:tcW w:w="1701" w:type="dxa"/>
            <w:gridSpan w:val="2"/>
            <w:vAlign w:val="bottom"/>
          </w:tcPr>
          <w:p w14:paraId="45E81E2B"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1 347</w:t>
            </w:r>
          </w:p>
        </w:tc>
        <w:tc>
          <w:tcPr>
            <w:tcW w:w="283" w:type="dxa"/>
            <w:gridSpan w:val="2"/>
            <w:vAlign w:val="bottom"/>
          </w:tcPr>
          <w:p w14:paraId="74DA4264" w14:textId="77777777" w:rsidR="00B3160E" w:rsidRPr="00CB07AE" w:rsidRDefault="00B3160E" w:rsidP="00D253C8">
            <w:pPr>
              <w:spacing w:after="0" w:line="240" w:lineRule="auto"/>
              <w:ind w:right="12"/>
              <w:jc w:val="right"/>
              <w:rPr>
                <w:rFonts w:ascii="Arial" w:hAnsi="Arial" w:cs="Arial"/>
                <w:bCs/>
                <w:sz w:val="20"/>
                <w:szCs w:val="20"/>
              </w:rPr>
            </w:pPr>
          </w:p>
        </w:tc>
        <w:tc>
          <w:tcPr>
            <w:tcW w:w="1701" w:type="dxa"/>
            <w:shd w:val="clear" w:color="auto" w:fill="auto"/>
            <w:vAlign w:val="bottom"/>
          </w:tcPr>
          <w:p w14:paraId="7431F04F"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1 548</w:t>
            </w:r>
          </w:p>
        </w:tc>
      </w:tr>
      <w:tr w:rsidR="00B3160E" w:rsidRPr="00545995" w14:paraId="30912614" w14:textId="77777777" w:rsidTr="00D253C8">
        <w:trPr>
          <w:trHeight w:val="227"/>
        </w:trPr>
        <w:tc>
          <w:tcPr>
            <w:tcW w:w="5954" w:type="dxa"/>
            <w:gridSpan w:val="2"/>
            <w:shd w:val="clear" w:color="auto" w:fill="auto"/>
            <w:vAlign w:val="bottom"/>
          </w:tcPr>
          <w:p w14:paraId="4AB530CE" w14:textId="77777777" w:rsidR="00B3160E" w:rsidRPr="00CB07AE" w:rsidRDefault="00B3160E" w:rsidP="00D253C8">
            <w:pPr>
              <w:spacing w:after="0" w:line="240" w:lineRule="auto"/>
              <w:rPr>
                <w:rFonts w:ascii="Arial" w:eastAsia="MS Mincho" w:hAnsi="Arial" w:cs="Arial"/>
                <w:bCs/>
                <w:sz w:val="20"/>
                <w:szCs w:val="20"/>
                <w:lang w:eastAsia="ja-JP"/>
              </w:rPr>
            </w:pPr>
            <w:r w:rsidRPr="00CB07AE">
              <w:rPr>
                <w:rFonts w:ascii="Arial" w:eastAsia="MS Mincho" w:hAnsi="Arial" w:cs="Arial"/>
                <w:bCs/>
                <w:sz w:val="20"/>
                <w:szCs w:val="20"/>
                <w:lang w:eastAsia="ja-JP"/>
              </w:rPr>
              <w:t>Земельні ділянки</w:t>
            </w:r>
          </w:p>
        </w:tc>
        <w:tc>
          <w:tcPr>
            <w:tcW w:w="1701" w:type="dxa"/>
            <w:gridSpan w:val="2"/>
            <w:vAlign w:val="bottom"/>
          </w:tcPr>
          <w:p w14:paraId="241E2B4D"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13</w:t>
            </w:r>
          </w:p>
        </w:tc>
        <w:tc>
          <w:tcPr>
            <w:tcW w:w="283" w:type="dxa"/>
            <w:gridSpan w:val="2"/>
            <w:vAlign w:val="bottom"/>
          </w:tcPr>
          <w:p w14:paraId="346FE1FE" w14:textId="77777777" w:rsidR="00B3160E" w:rsidRPr="00CB07AE" w:rsidRDefault="00B3160E" w:rsidP="00D253C8">
            <w:pPr>
              <w:spacing w:after="0" w:line="240" w:lineRule="auto"/>
              <w:ind w:right="12"/>
              <w:jc w:val="right"/>
              <w:rPr>
                <w:rFonts w:ascii="Arial" w:hAnsi="Arial" w:cs="Arial"/>
                <w:bCs/>
                <w:sz w:val="20"/>
                <w:szCs w:val="20"/>
              </w:rPr>
            </w:pPr>
          </w:p>
        </w:tc>
        <w:tc>
          <w:tcPr>
            <w:tcW w:w="1701" w:type="dxa"/>
            <w:shd w:val="clear" w:color="auto" w:fill="auto"/>
            <w:vAlign w:val="bottom"/>
          </w:tcPr>
          <w:p w14:paraId="433DAFE1"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37</w:t>
            </w:r>
          </w:p>
        </w:tc>
      </w:tr>
      <w:tr w:rsidR="00B3160E" w:rsidRPr="00545995" w14:paraId="032CBC27" w14:textId="77777777" w:rsidTr="00D253C8">
        <w:trPr>
          <w:trHeight w:val="227"/>
        </w:trPr>
        <w:tc>
          <w:tcPr>
            <w:tcW w:w="5954" w:type="dxa"/>
            <w:gridSpan w:val="2"/>
            <w:shd w:val="clear" w:color="auto" w:fill="auto"/>
            <w:vAlign w:val="bottom"/>
          </w:tcPr>
          <w:p w14:paraId="4B6E90DA" w14:textId="77777777" w:rsidR="00B3160E" w:rsidRPr="00CB07AE" w:rsidRDefault="00B3160E" w:rsidP="00D253C8">
            <w:pPr>
              <w:spacing w:after="0" w:line="240" w:lineRule="auto"/>
              <w:rPr>
                <w:rFonts w:ascii="Arial" w:eastAsia="MS Mincho" w:hAnsi="Arial" w:cs="Arial"/>
                <w:bCs/>
                <w:sz w:val="20"/>
                <w:szCs w:val="20"/>
                <w:lang w:eastAsia="ja-JP"/>
              </w:rPr>
            </w:pPr>
            <w:r w:rsidRPr="00CB07AE">
              <w:rPr>
                <w:rFonts w:ascii="Arial" w:eastAsia="MS Mincho" w:hAnsi="Arial" w:cs="Arial"/>
                <w:bCs/>
                <w:sz w:val="20"/>
                <w:szCs w:val="20"/>
                <w:lang w:eastAsia="ja-JP"/>
              </w:rPr>
              <w:t>Інші основні засоби</w:t>
            </w:r>
          </w:p>
        </w:tc>
        <w:tc>
          <w:tcPr>
            <w:tcW w:w="1701" w:type="dxa"/>
            <w:gridSpan w:val="2"/>
            <w:vAlign w:val="bottom"/>
          </w:tcPr>
          <w:p w14:paraId="6BB7CEE3"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19</w:t>
            </w:r>
          </w:p>
        </w:tc>
        <w:tc>
          <w:tcPr>
            <w:tcW w:w="283" w:type="dxa"/>
            <w:gridSpan w:val="2"/>
            <w:vAlign w:val="bottom"/>
          </w:tcPr>
          <w:p w14:paraId="0588D68D" w14:textId="77777777" w:rsidR="00B3160E" w:rsidRPr="00CB07AE" w:rsidRDefault="00B3160E" w:rsidP="00D253C8">
            <w:pPr>
              <w:spacing w:after="0" w:line="240" w:lineRule="auto"/>
              <w:ind w:right="12"/>
              <w:jc w:val="right"/>
              <w:rPr>
                <w:rFonts w:ascii="Arial" w:hAnsi="Arial" w:cs="Arial"/>
                <w:bCs/>
                <w:sz w:val="20"/>
                <w:szCs w:val="20"/>
              </w:rPr>
            </w:pPr>
          </w:p>
        </w:tc>
        <w:tc>
          <w:tcPr>
            <w:tcW w:w="1701" w:type="dxa"/>
            <w:shd w:val="clear" w:color="auto" w:fill="auto"/>
            <w:vAlign w:val="bottom"/>
          </w:tcPr>
          <w:p w14:paraId="6D9B8AE7" w14:textId="77777777" w:rsidR="00B3160E" w:rsidRPr="00CB07AE" w:rsidRDefault="00B3160E" w:rsidP="00D253C8">
            <w:pPr>
              <w:spacing w:after="0" w:line="240" w:lineRule="auto"/>
              <w:ind w:right="12"/>
              <w:jc w:val="right"/>
              <w:rPr>
                <w:rFonts w:ascii="Arial" w:hAnsi="Arial" w:cs="Arial"/>
                <w:bCs/>
                <w:sz w:val="20"/>
                <w:szCs w:val="20"/>
              </w:rPr>
            </w:pPr>
            <w:r w:rsidRPr="00CB07AE">
              <w:rPr>
                <w:rFonts w:ascii="Arial" w:hAnsi="Arial" w:cs="Arial"/>
                <w:bCs/>
                <w:sz w:val="20"/>
                <w:szCs w:val="20"/>
              </w:rPr>
              <w:t>19</w:t>
            </w:r>
          </w:p>
        </w:tc>
      </w:tr>
      <w:tr w:rsidR="00B3160E" w:rsidRPr="00545995" w14:paraId="6D7966D5" w14:textId="77777777" w:rsidTr="00D253C8">
        <w:trPr>
          <w:trHeight w:val="227"/>
        </w:trPr>
        <w:tc>
          <w:tcPr>
            <w:tcW w:w="5954" w:type="dxa"/>
            <w:gridSpan w:val="2"/>
            <w:shd w:val="clear" w:color="auto" w:fill="auto"/>
            <w:vAlign w:val="bottom"/>
          </w:tcPr>
          <w:p w14:paraId="663ADDF0" w14:textId="77777777" w:rsidR="00B3160E" w:rsidRPr="00CB07AE" w:rsidRDefault="00B3160E" w:rsidP="00D253C8">
            <w:pPr>
              <w:spacing w:after="0" w:line="240" w:lineRule="auto"/>
              <w:rPr>
                <w:rFonts w:ascii="Arial" w:eastAsia="MS Mincho" w:hAnsi="Arial" w:cs="Arial"/>
                <w:bCs/>
                <w:sz w:val="20"/>
                <w:szCs w:val="20"/>
                <w:lang w:eastAsia="ja-JP"/>
              </w:rPr>
            </w:pPr>
          </w:p>
        </w:tc>
        <w:tc>
          <w:tcPr>
            <w:tcW w:w="1701" w:type="dxa"/>
            <w:gridSpan w:val="2"/>
            <w:tcBorders>
              <w:top w:val="single" w:sz="6" w:space="0" w:color="auto"/>
              <w:bottom w:val="single" w:sz="6" w:space="0" w:color="auto"/>
            </w:tcBorders>
            <w:shd w:val="clear" w:color="auto" w:fill="auto"/>
            <w:vAlign w:val="bottom"/>
          </w:tcPr>
          <w:p w14:paraId="7B611BC0" w14:textId="77777777" w:rsidR="00B3160E" w:rsidRPr="00CB07AE" w:rsidRDefault="00B3160E" w:rsidP="00D253C8">
            <w:pPr>
              <w:spacing w:after="0" w:line="240" w:lineRule="auto"/>
              <w:ind w:right="12"/>
              <w:jc w:val="right"/>
              <w:rPr>
                <w:rFonts w:ascii="Arial" w:hAnsi="Arial" w:cs="Arial"/>
                <w:b/>
                <w:bCs/>
                <w:sz w:val="20"/>
                <w:szCs w:val="20"/>
              </w:rPr>
            </w:pPr>
            <w:r>
              <w:rPr>
                <w:rFonts w:ascii="Arial" w:hAnsi="Arial" w:cs="Arial"/>
                <w:b/>
                <w:bCs/>
                <w:sz w:val="20"/>
                <w:szCs w:val="20"/>
              </w:rPr>
              <w:t>247 313</w:t>
            </w:r>
          </w:p>
        </w:tc>
        <w:tc>
          <w:tcPr>
            <w:tcW w:w="283" w:type="dxa"/>
            <w:gridSpan w:val="2"/>
            <w:shd w:val="clear" w:color="auto" w:fill="auto"/>
            <w:vAlign w:val="bottom"/>
          </w:tcPr>
          <w:p w14:paraId="5772843E" w14:textId="77777777" w:rsidR="00B3160E" w:rsidRPr="00CB07AE" w:rsidRDefault="00B3160E" w:rsidP="00D253C8">
            <w:pPr>
              <w:spacing w:after="0" w:line="240" w:lineRule="auto"/>
              <w:ind w:right="12"/>
              <w:jc w:val="right"/>
              <w:rPr>
                <w:rFonts w:ascii="Arial" w:hAnsi="Arial" w:cs="Arial"/>
                <w:bCs/>
                <w:sz w:val="20"/>
                <w:szCs w:val="20"/>
              </w:rPr>
            </w:pPr>
          </w:p>
        </w:tc>
        <w:tc>
          <w:tcPr>
            <w:tcW w:w="1701" w:type="dxa"/>
            <w:tcBorders>
              <w:top w:val="single" w:sz="6" w:space="0" w:color="auto"/>
              <w:bottom w:val="single" w:sz="6" w:space="0" w:color="auto"/>
            </w:tcBorders>
            <w:shd w:val="clear" w:color="auto" w:fill="auto"/>
            <w:vAlign w:val="bottom"/>
          </w:tcPr>
          <w:p w14:paraId="5F482327" w14:textId="77777777" w:rsidR="00B3160E" w:rsidRPr="00CB07AE" w:rsidRDefault="00B3160E" w:rsidP="00D253C8">
            <w:pPr>
              <w:spacing w:after="0" w:line="240" w:lineRule="auto"/>
              <w:ind w:right="12"/>
              <w:jc w:val="right"/>
              <w:rPr>
                <w:rFonts w:ascii="Arial" w:hAnsi="Arial" w:cs="Arial"/>
                <w:b/>
                <w:bCs/>
                <w:sz w:val="20"/>
                <w:szCs w:val="20"/>
              </w:rPr>
            </w:pPr>
            <w:r>
              <w:rPr>
                <w:rFonts w:ascii="Arial" w:hAnsi="Arial" w:cs="Arial"/>
                <w:b/>
                <w:bCs/>
                <w:sz w:val="20"/>
                <w:szCs w:val="20"/>
              </w:rPr>
              <w:t>235 224</w:t>
            </w:r>
          </w:p>
        </w:tc>
      </w:tr>
    </w:tbl>
    <w:p w14:paraId="656AE726" w14:textId="77777777" w:rsidR="00B3160E" w:rsidRPr="00545995" w:rsidRDefault="00B3160E" w:rsidP="00D253C8">
      <w:pPr>
        <w:spacing w:after="0" w:line="240" w:lineRule="auto"/>
        <w:rPr>
          <w:highlight w:val="yellow"/>
        </w:rPr>
      </w:pPr>
    </w:p>
    <w:p w14:paraId="51327AB0" w14:textId="77777777" w:rsidR="00B3160E" w:rsidRPr="00CB07AE" w:rsidRDefault="00B3160E" w:rsidP="00B3160E">
      <w:pPr>
        <w:rPr>
          <w:rFonts w:ascii="Arial" w:hAnsi="Arial" w:cs="Arial"/>
          <w:sz w:val="20"/>
          <w:szCs w:val="20"/>
        </w:rPr>
      </w:pPr>
      <w:bookmarkStart w:id="20" w:name="_Hlk129292964"/>
      <w:r w:rsidRPr="00CB07AE">
        <w:rPr>
          <w:rFonts w:ascii="Arial" w:hAnsi="Arial" w:cs="Arial"/>
          <w:sz w:val="20"/>
          <w:szCs w:val="20"/>
        </w:rPr>
        <w:lastRenderedPageBreak/>
        <w:t xml:space="preserve">Станом на 31 грудня 2022 </w:t>
      </w:r>
      <w:bookmarkEnd w:id="20"/>
      <w:r w:rsidRPr="00CB07AE">
        <w:rPr>
          <w:rFonts w:ascii="Arial" w:hAnsi="Arial" w:cs="Arial"/>
          <w:sz w:val="20"/>
          <w:szCs w:val="20"/>
        </w:rPr>
        <w:t>та 2021 років амортизація основних засобів (рядок 1012 Балансу) була представлена наступним чином:</w:t>
      </w:r>
    </w:p>
    <w:p w14:paraId="1899A2A2" w14:textId="77777777" w:rsidR="00B3160E" w:rsidRPr="00545995" w:rsidRDefault="00B3160E" w:rsidP="00B3160E">
      <w:pPr>
        <w:rPr>
          <w:rFonts w:ascii="Arial" w:hAnsi="Arial" w:cs="Arial"/>
          <w:sz w:val="20"/>
          <w:szCs w:val="20"/>
          <w:highlight w:val="yellow"/>
        </w:rPr>
      </w:pPr>
    </w:p>
    <w:tbl>
      <w:tblPr>
        <w:tblW w:w="9639" w:type="dxa"/>
        <w:tblLayout w:type="fixed"/>
        <w:tblLook w:val="0000" w:firstRow="0" w:lastRow="0" w:firstColumn="0" w:lastColumn="0" w:noHBand="0" w:noVBand="0"/>
      </w:tblPr>
      <w:tblGrid>
        <w:gridCol w:w="5920"/>
        <w:gridCol w:w="34"/>
        <w:gridCol w:w="1667"/>
        <w:gridCol w:w="34"/>
        <w:gridCol w:w="250"/>
        <w:gridCol w:w="33"/>
        <w:gridCol w:w="1701"/>
      </w:tblGrid>
      <w:tr w:rsidR="00B3160E" w:rsidRPr="00CB07AE" w14:paraId="2A7F4DCA" w14:textId="77777777" w:rsidTr="00D253C8">
        <w:trPr>
          <w:gridBefore w:val="1"/>
          <w:wBefore w:w="5920" w:type="dxa"/>
          <w:trHeight w:val="497"/>
        </w:trPr>
        <w:tc>
          <w:tcPr>
            <w:tcW w:w="1701" w:type="dxa"/>
            <w:gridSpan w:val="2"/>
            <w:tcBorders>
              <w:bottom w:val="single" w:sz="6" w:space="0" w:color="auto"/>
            </w:tcBorders>
            <w:shd w:val="clear" w:color="auto" w:fill="auto"/>
            <w:vAlign w:val="bottom"/>
          </w:tcPr>
          <w:p w14:paraId="5900DB85" w14:textId="77777777" w:rsidR="00B3160E" w:rsidRPr="00CB07AE" w:rsidRDefault="00B3160E" w:rsidP="00D253C8">
            <w:pPr>
              <w:spacing w:after="0"/>
              <w:jc w:val="right"/>
              <w:rPr>
                <w:rFonts w:ascii="Arial" w:hAnsi="Arial" w:cs="Arial"/>
                <w:b/>
                <w:sz w:val="20"/>
                <w:szCs w:val="20"/>
              </w:rPr>
            </w:pPr>
            <w:r w:rsidRPr="00CB07AE">
              <w:rPr>
                <w:rFonts w:ascii="Arial" w:hAnsi="Arial" w:cs="Arial"/>
                <w:b/>
                <w:sz w:val="20"/>
                <w:szCs w:val="20"/>
              </w:rPr>
              <w:t>На 31 грудня</w:t>
            </w:r>
          </w:p>
          <w:p w14:paraId="10F25FC6" w14:textId="77777777" w:rsidR="00B3160E" w:rsidRPr="00CB07AE" w:rsidRDefault="00B3160E" w:rsidP="00D253C8">
            <w:pPr>
              <w:spacing w:after="0"/>
              <w:jc w:val="right"/>
              <w:rPr>
                <w:rFonts w:ascii="Arial" w:hAnsi="Arial" w:cs="Arial"/>
                <w:b/>
                <w:sz w:val="20"/>
                <w:szCs w:val="20"/>
              </w:rPr>
            </w:pPr>
            <w:r w:rsidRPr="00CB07AE">
              <w:rPr>
                <w:rFonts w:ascii="Arial" w:hAnsi="Arial" w:cs="Arial"/>
                <w:b/>
                <w:sz w:val="20"/>
                <w:szCs w:val="20"/>
              </w:rPr>
              <w:t>2022 року</w:t>
            </w:r>
          </w:p>
        </w:tc>
        <w:tc>
          <w:tcPr>
            <w:tcW w:w="284" w:type="dxa"/>
            <w:gridSpan w:val="2"/>
            <w:shd w:val="clear" w:color="auto" w:fill="auto"/>
            <w:vAlign w:val="bottom"/>
          </w:tcPr>
          <w:p w14:paraId="3D50FC55" w14:textId="77777777" w:rsidR="00B3160E" w:rsidRPr="00CB07AE" w:rsidRDefault="00B3160E" w:rsidP="00D253C8">
            <w:pPr>
              <w:spacing w:after="0"/>
              <w:jc w:val="right"/>
              <w:rPr>
                <w:rFonts w:ascii="Arial" w:hAnsi="Arial" w:cs="Arial"/>
                <w:b/>
                <w:sz w:val="20"/>
                <w:szCs w:val="20"/>
              </w:rPr>
            </w:pPr>
          </w:p>
        </w:tc>
        <w:tc>
          <w:tcPr>
            <w:tcW w:w="1734" w:type="dxa"/>
            <w:gridSpan w:val="2"/>
            <w:tcBorders>
              <w:bottom w:val="single" w:sz="6" w:space="0" w:color="auto"/>
            </w:tcBorders>
            <w:shd w:val="clear" w:color="auto" w:fill="auto"/>
            <w:vAlign w:val="bottom"/>
          </w:tcPr>
          <w:p w14:paraId="66ED14B4" w14:textId="77777777" w:rsidR="00B3160E" w:rsidRPr="00CB07AE" w:rsidRDefault="00B3160E" w:rsidP="00D253C8">
            <w:pPr>
              <w:spacing w:after="0"/>
              <w:jc w:val="right"/>
              <w:rPr>
                <w:rFonts w:ascii="Arial" w:hAnsi="Arial" w:cs="Arial"/>
                <w:b/>
                <w:sz w:val="20"/>
                <w:szCs w:val="20"/>
              </w:rPr>
            </w:pPr>
            <w:r w:rsidRPr="00CB07AE">
              <w:rPr>
                <w:rFonts w:ascii="Arial" w:hAnsi="Arial" w:cs="Arial"/>
                <w:b/>
                <w:sz w:val="20"/>
                <w:szCs w:val="20"/>
              </w:rPr>
              <w:t>На 31 грудня</w:t>
            </w:r>
          </w:p>
          <w:p w14:paraId="304036B3" w14:textId="77777777" w:rsidR="00B3160E" w:rsidRPr="00CB07AE" w:rsidRDefault="00B3160E" w:rsidP="00D253C8">
            <w:pPr>
              <w:spacing w:after="0"/>
              <w:jc w:val="right"/>
              <w:rPr>
                <w:rFonts w:ascii="Arial" w:hAnsi="Arial" w:cs="Arial"/>
                <w:b/>
                <w:sz w:val="20"/>
                <w:szCs w:val="20"/>
              </w:rPr>
            </w:pPr>
            <w:r w:rsidRPr="00CB07AE">
              <w:rPr>
                <w:rFonts w:ascii="Arial" w:hAnsi="Arial" w:cs="Arial"/>
                <w:b/>
                <w:sz w:val="20"/>
                <w:szCs w:val="20"/>
              </w:rPr>
              <w:t>2021 року</w:t>
            </w:r>
          </w:p>
        </w:tc>
      </w:tr>
      <w:tr w:rsidR="00B3160E" w:rsidRPr="00CB07AE" w14:paraId="78A77DE0" w14:textId="77777777" w:rsidTr="00D253C8">
        <w:trPr>
          <w:trHeight w:val="227"/>
        </w:trPr>
        <w:tc>
          <w:tcPr>
            <w:tcW w:w="5954" w:type="dxa"/>
            <w:gridSpan w:val="2"/>
            <w:shd w:val="clear" w:color="auto" w:fill="auto"/>
            <w:vAlign w:val="bottom"/>
          </w:tcPr>
          <w:p w14:paraId="70D81346" w14:textId="77777777" w:rsidR="00B3160E" w:rsidRPr="00CB07AE" w:rsidRDefault="00B3160E" w:rsidP="00D253C8">
            <w:pPr>
              <w:spacing w:after="0"/>
              <w:rPr>
                <w:rFonts w:ascii="Arial" w:eastAsia="MS Mincho" w:hAnsi="Arial" w:cs="Arial"/>
                <w:bCs/>
                <w:sz w:val="20"/>
                <w:szCs w:val="20"/>
                <w:lang w:eastAsia="ja-JP"/>
              </w:rPr>
            </w:pPr>
            <w:r w:rsidRPr="00CB07AE">
              <w:rPr>
                <w:rFonts w:ascii="Arial" w:eastAsia="MS Mincho" w:hAnsi="Arial" w:cs="Arial"/>
                <w:bCs/>
                <w:sz w:val="20"/>
                <w:szCs w:val="20"/>
                <w:lang w:eastAsia="ja-JP"/>
              </w:rPr>
              <w:t>Машини та обладнання</w:t>
            </w:r>
          </w:p>
        </w:tc>
        <w:tc>
          <w:tcPr>
            <w:tcW w:w="1701" w:type="dxa"/>
            <w:gridSpan w:val="2"/>
            <w:vAlign w:val="bottom"/>
          </w:tcPr>
          <w:p w14:paraId="2C685CEA" w14:textId="77777777" w:rsidR="00B3160E" w:rsidRPr="00CB07AE" w:rsidRDefault="00B3160E" w:rsidP="00D253C8">
            <w:pPr>
              <w:spacing w:after="0"/>
              <w:jc w:val="right"/>
              <w:rPr>
                <w:rFonts w:ascii="Arial" w:hAnsi="Arial" w:cs="Arial"/>
                <w:bCs/>
                <w:sz w:val="20"/>
                <w:szCs w:val="20"/>
              </w:rPr>
            </w:pPr>
            <w:r w:rsidRPr="00CB07AE">
              <w:rPr>
                <w:rFonts w:ascii="Arial" w:hAnsi="Arial" w:cs="Arial"/>
                <w:bCs/>
                <w:sz w:val="20"/>
                <w:szCs w:val="20"/>
              </w:rPr>
              <w:t>1</w:t>
            </w:r>
            <w:r>
              <w:rPr>
                <w:rFonts w:ascii="Arial" w:hAnsi="Arial" w:cs="Arial"/>
                <w:bCs/>
                <w:sz w:val="20"/>
                <w:szCs w:val="20"/>
              </w:rPr>
              <w:t>01 368</w:t>
            </w:r>
          </w:p>
        </w:tc>
        <w:tc>
          <w:tcPr>
            <w:tcW w:w="283" w:type="dxa"/>
            <w:gridSpan w:val="2"/>
            <w:vAlign w:val="bottom"/>
          </w:tcPr>
          <w:p w14:paraId="3AC159D8" w14:textId="77777777" w:rsidR="00B3160E" w:rsidRPr="00CB07AE" w:rsidRDefault="00B3160E" w:rsidP="00D253C8">
            <w:pPr>
              <w:spacing w:after="0"/>
              <w:jc w:val="right"/>
              <w:rPr>
                <w:rFonts w:ascii="Arial" w:hAnsi="Arial" w:cs="Arial"/>
                <w:bCs/>
                <w:sz w:val="20"/>
                <w:szCs w:val="20"/>
              </w:rPr>
            </w:pPr>
          </w:p>
        </w:tc>
        <w:tc>
          <w:tcPr>
            <w:tcW w:w="1701" w:type="dxa"/>
            <w:shd w:val="clear" w:color="auto" w:fill="auto"/>
            <w:vAlign w:val="bottom"/>
          </w:tcPr>
          <w:p w14:paraId="26A08F55" w14:textId="77777777" w:rsidR="00B3160E" w:rsidRPr="00CB07AE" w:rsidRDefault="00B3160E" w:rsidP="00D253C8">
            <w:pPr>
              <w:spacing w:after="0"/>
              <w:jc w:val="right"/>
              <w:rPr>
                <w:rFonts w:ascii="Arial" w:hAnsi="Arial" w:cs="Arial"/>
                <w:bCs/>
                <w:sz w:val="20"/>
                <w:szCs w:val="20"/>
              </w:rPr>
            </w:pPr>
            <w:r>
              <w:rPr>
                <w:rFonts w:ascii="Arial" w:hAnsi="Arial" w:cs="Arial"/>
                <w:bCs/>
                <w:sz w:val="20"/>
                <w:szCs w:val="20"/>
              </w:rPr>
              <w:t>91 652</w:t>
            </w:r>
          </w:p>
        </w:tc>
      </w:tr>
      <w:tr w:rsidR="00B3160E" w:rsidRPr="00CB07AE" w14:paraId="3D8C4922" w14:textId="77777777" w:rsidTr="00D253C8">
        <w:trPr>
          <w:trHeight w:val="227"/>
        </w:trPr>
        <w:tc>
          <w:tcPr>
            <w:tcW w:w="5954" w:type="dxa"/>
            <w:gridSpan w:val="2"/>
            <w:shd w:val="clear" w:color="auto" w:fill="auto"/>
            <w:vAlign w:val="bottom"/>
          </w:tcPr>
          <w:p w14:paraId="4C94FDF3" w14:textId="77777777" w:rsidR="00B3160E" w:rsidRPr="00CB07AE" w:rsidRDefault="00B3160E" w:rsidP="00D253C8">
            <w:pPr>
              <w:spacing w:after="0"/>
              <w:rPr>
                <w:rFonts w:ascii="Arial" w:eastAsia="MS Mincho" w:hAnsi="Arial" w:cs="Arial"/>
                <w:bCs/>
                <w:sz w:val="20"/>
                <w:szCs w:val="20"/>
                <w:lang w:eastAsia="ja-JP"/>
              </w:rPr>
            </w:pPr>
            <w:r w:rsidRPr="00CB07AE">
              <w:rPr>
                <w:rFonts w:ascii="Arial" w:eastAsia="MS Mincho" w:hAnsi="Arial" w:cs="Arial"/>
                <w:bCs/>
                <w:sz w:val="20"/>
                <w:szCs w:val="20"/>
                <w:lang w:eastAsia="ja-JP"/>
              </w:rPr>
              <w:t>Будинки та споруди</w:t>
            </w:r>
          </w:p>
        </w:tc>
        <w:tc>
          <w:tcPr>
            <w:tcW w:w="1701" w:type="dxa"/>
            <w:gridSpan w:val="2"/>
            <w:vAlign w:val="bottom"/>
          </w:tcPr>
          <w:p w14:paraId="0ADF2B9F" w14:textId="77777777" w:rsidR="00B3160E" w:rsidRPr="00CB07AE" w:rsidRDefault="00B3160E" w:rsidP="00D253C8">
            <w:pPr>
              <w:spacing w:after="0"/>
              <w:jc w:val="right"/>
              <w:rPr>
                <w:rFonts w:ascii="Arial" w:hAnsi="Arial" w:cs="Arial"/>
                <w:bCs/>
                <w:sz w:val="20"/>
                <w:szCs w:val="20"/>
              </w:rPr>
            </w:pPr>
            <w:r>
              <w:rPr>
                <w:rFonts w:ascii="Arial" w:hAnsi="Arial" w:cs="Arial"/>
                <w:bCs/>
                <w:sz w:val="20"/>
                <w:szCs w:val="20"/>
              </w:rPr>
              <w:t>19 265</w:t>
            </w:r>
          </w:p>
        </w:tc>
        <w:tc>
          <w:tcPr>
            <w:tcW w:w="283" w:type="dxa"/>
            <w:gridSpan w:val="2"/>
            <w:vAlign w:val="bottom"/>
          </w:tcPr>
          <w:p w14:paraId="2E992C28" w14:textId="77777777" w:rsidR="00B3160E" w:rsidRPr="00CB07AE" w:rsidRDefault="00B3160E" w:rsidP="00D253C8">
            <w:pPr>
              <w:spacing w:after="0"/>
              <w:jc w:val="right"/>
              <w:rPr>
                <w:rFonts w:ascii="Arial" w:hAnsi="Arial" w:cs="Arial"/>
                <w:bCs/>
                <w:sz w:val="20"/>
                <w:szCs w:val="20"/>
              </w:rPr>
            </w:pPr>
          </w:p>
        </w:tc>
        <w:tc>
          <w:tcPr>
            <w:tcW w:w="1701" w:type="dxa"/>
            <w:shd w:val="clear" w:color="auto" w:fill="auto"/>
            <w:vAlign w:val="bottom"/>
          </w:tcPr>
          <w:p w14:paraId="453FD99E" w14:textId="77777777" w:rsidR="00B3160E" w:rsidRPr="00CB07AE" w:rsidRDefault="00B3160E" w:rsidP="00D253C8">
            <w:pPr>
              <w:spacing w:after="0"/>
              <w:jc w:val="right"/>
              <w:rPr>
                <w:rFonts w:ascii="Arial" w:hAnsi="Arial" w:cs="Arial"/>
                <w:bCs/>
                <w:sz w:val="20"/>
                <w:szCs w:val="20"/>
              </w:rPr>
            </w:pPr>
            <w:r>
              <w:rPr>
                <w:rFonts w:ascii="Arial" w:hAnsi="Arial" w:cs="Arial"/>
                <w:bCs/>
                <w:sz w:val="20"/>
                <w:szCs w:val="20"/>
              </w:rPr>
              <w:t>15 385</w:t>
            </w:r>
          </w:p>
        </w:tc>
      </w:tr>
      <w:tr w:rsidR="00B3160E" w:rsidRPr="00CB07AE" w14:paraId="7CA66034" w14:textId="77777777" w:rsidTr="00D253C8">
        <w:trPr>
          <w:trHeight w:val="227"/>
        </w:trPr>
        <w:tc>
          <w:tcPr>
            <w:tcW w:w="5954" w:type="dxa"/>
            <w:gridSpan w:val="2"/>
            <w:shd w:val="clear" w:color="auto" w:fill="auto"/>
            <w:vAlign w:val="bottom"/>
          </w:tcPr>
          <w:p w14:paraId="49DE62CF" w14:textId="77777777" w:rsidR="00B3160E" w:rsidRPr="00CB07AE" w:rsidRDefault="00B3160E" w:rsidP="00D253C8">
            <w:pPr>
              <w:spacing w:after="0"/>
              <w:rPr>
                <w:rFonts w:ascii="Arial" w:eastAsia="MS Mincho" w:hAnsi="Arial" w:cs="Arial"/>
                <w:bCs/>
                <w:sz w:val="20"/>
                <w:szCs w:val="20"/>
                <w:lang w:eastAsia="ja-JP"/>
              </w:rPr>
            </w:pPr>
            <w:r w:rsidRPr="00CB07AE">
              <w:rPr>
                <w:rFonts w:ascii="Arial" w:eastAsia="MS Mincho" w:hAnsi="Arial" w:cs="Arial"/>
                <w:bCs/>
                <w:sz w:val="20"/>
                <w:szCs w:val="20"/>
                <w:lang w:eastAsia="ja-JP"/>
              </w:rPr>
              <w:t>Транспортні засоби</w:t>
            </w:r>
          </w:p>
        </w:tc>
        <w:tc>
          <w:tcPr>
            <w:tcW w:w="1701" w:type="dxa"/>
            <w:gridSpan w:val="2"/>
            <w:vAlign w:val="bottom"/>
          </w:tcPr>
          <w:p w14:paraId="738187A5" w14:textId="77777777" w:rsidR="00B3160E" w:rsidRPr="00CB07AE" w:rsidRDefault="00B3160E" w:rsidP="00D253C8">
            <w:pPr>
              <w:spacing w:after="0"/>
              <w:jc w:val="right"/>
              <w:rPr>
                <w:rFonts w:ascii="Arial" w:hAnsi="Arial" w:cs="Arial"/>
                <w:bCs/>
                <w:sz w:val="20"/>
                <w:szCs w:val="20"/>
              </w:rPr>
            </w:pPr>
            <w:r w:rsidRPr="00CB07AE">
              <w:rPr>
                <w:rFonts w:ascii="Arial" w:hAnsi="Arial" w:cs="Arial"/>
                <w:bCs/>
                <w:sz w:val="20"/>
                <w:szCs w:val="20"/>
              </w:rPr>
              <w:t>1</w:t>
            </w:r>
            <w:r>
              <w:rPr>
                <w:rFonts w:ascii="Arial" w:hAnsi="Arial" w:cs="Arial"/>
                <w:bCs/>
                <w:sz w:val="20"/>
                <w:szCs w:val="20"/>
              </w:rPr>
              <w:t>2 242</w:t>
            </w:r>
          </w:p>
        </w:tc>
        <w:tc>
          <w:tcPr>
            <w:tcW w:w="283" w:type="dxa"/>
            <w:gridSpan w:val="2"/>
            <w:vAlign w:val="bottom"/>
          </w:tcPr>
          <w:p w14:paraId="4B3DCD16" w14:textId="77777777" w:rsidR="00B3160E" w:rsidRPr="00CB07AE" w:rsidRDefault="00B3160E" w:rsidP="00D253C8">
            <w:pPr>
              <w:spacing w:after="0"/>
              <w:jc w:val="right"/>
              <w:rPr>
                <w:rFonts w:ascii="Arial" w:hAnsi="Arial" w:cs="Arial"/>
                <w:bCs/>
                <w:sz w:val="20"/>
                <w:szCs w:val="20"/>
              </w:rPr>
            </w:pPr>
          </w:p>
        </w:tc>
        <w:tc>
          <w:tcPr>
            <w:tcW w:w="1701" w:type="dxa"/>
            <w:shd w:val="clear" w:color="auto" w:fill="auto"/>
            <w:vAlign w:val="bottom"/>
          </w:tcPr>
          <w:p w14:paraId="1CF1A07B" w14:textId="77777777" w:rsidR="00B3160E" w:rsidRPr="00CB07AE" w:rsidRDefault="00B3160E" w:rsidP="00D253C8">
            <w:pPr>
              <w:spacing w:after="0"/>
              <w:jc w:val="right"/>
              <w:rPr>
                <w:rFonts w:ascii="Arial" w:hAnsi="Arial" w:cs="Arial"/>
                <w:bCs/>
                <w:sz w:val="20"/>
                <w:szCs w:val="20"/>
              </w:rPr>
            </w:pPr>
            <w:r w:rsidRPr="00CB07AE">
              <w:rPr>
                <w:rFonts w:ascii="Arial" w:hAnsi="Arial" w:cs="Arial"/>
                <w:bCs/>
                <w:sz w:val="20"/>
                <w:szCs w:val="20"/>
              </w:rPr>
              <w:t>1</w:t>
            </w:r>
            <w:r>
              <w:rPr>
                <w:rFonts w:ascii="Arial" w:hAnsi="Arial" w:cs="Arial"/>
                <w:bCs/>
                <w:sz w:val="20"/>
                <w:szCs w:val="20"/>
              </w:rPr>
              <w:t>0 277</w:t>
            </w:r>
          </w:p>
        </w:tc>
      </w:tr>
      <w:tr w:rsidR="00B3160E" w:rsidRPr="00CB07AE" w14:paraId="28366EA6" w14:textId="77777777" w:rsidTr="00D253C8">
        <w:trPr>
          <w:trHeight w:val="227"/>
        </w:trPr>
        <w:tc>
          <w:tcPr>
            <w:tcW w:w="5954" w:type="dxa"/>
            <w:gridSpan w:val="2"/>
            <w:shd w:val="clear" w:color="auto" w:fill="auto"/>
            <w:vAlign w:val="bottom"/>
          </w:tcPr>
          <w:p w14:paraId="15C59CB6" w14:textId="77777777" w:rsidR="00B3160E" w:rsidRPr="00CB07AE" w:rsidRDefault="00B3160E" w:rsidP="00D253C8">
            <w:pPr>
              <w:spacing w:after="0"/>
              <w:rPr>
                <w:rFonts w:ascii="Arial" w:eastAsia="MS Mincho" w:hAnsi="Arial" w:cs="Arial"/>
                <w:bCs/>
                <w:sz w:val="20"/>
                <w:szCs w:val="20"/>
                <w:lang w:eastAsia="ja-JP"/>
              </w:rPr>
            </w:pPr>
            <w:r w:rsidRPr="00CB07AE">
              <w:rPr>
                <w:rFonts w:ascii="Arial" w:eastAsia="MS Mincho" w:hAnsi="Arial" w:cs="Arial"/>
                <w:bCs/>
                <w:sz w:val="20"/>
                <w:szCs w:val="20"/>
                <w:lang w:eastAsia="ja-JP"/>
              </w:rPr>
              <w:t>Малоцінні необоротні матеріальні активи</w:t>
            </w:r>
          </w:p>
        </w:tc>
        <w:tc>
          <w:tcPr>
            <w:tcW w:w="1701" w:type="dxa"/>
            <w:gridSpan w:val="2"/>
            <w:vAlign w:val="bottom"/>
          </w:tcPr>
          <w:p w14:paraId="5919A24B" w14:textId="77777777" w:rsidR="00B3160E" w:rsidRPr="00CB07AE" w:rsidRDefault="00B3160E" w:rsidP="00D253C8">
            <w:pPr>
              <w:spacing w:after="0"/>
              <w:jc w:val="right"/>
              <w:rPr>
                <w:rFonts w:ascii="Arial" w:hAnsi="Arial" w:cs="Arial"/>
                <w:bCs/>
                <w:sz w:val="20"/>
                <w:szCs w:val="20"/>
              </w:rPr>
            </w:pPr>
            <w:r w:rsidRPr="00CB07AE">
              <w:rPr>
                <w:rFonts w:ascii="Arial" w:hAnsi="Arial" w:cs="Arial"/>
                <w:bCs/>
                <w:sz w:val="20"/>
                <w:szCs w:val="20"/>
              </w:rPr>
              <w:t>1 885</w:t>
            </w:r>
          </w:p>
        </w:tc>
        <w:tc>
          <w:tcPr>
            <w:tcW w:w="283" w:type="dxa"/>
            <w:gridSpan w:val="2"/>
            <w:vAlign w:val="bottom"/>
          </w:tcPr>
          <w:p w14:paraId="47740F95" w14:textId="77777777" w:rsidR="00B3160E" w:rsidRPr="00CB07AE" w:rsidRDefault="00B3160E" w:rsidP="00D253C8">
            <w:pPr>
              <w:spacing w:after="0"/>
              <w:jc w:val="right"/>
              <w:rPr>
                <w:rFonts w:ascii="Arial" w:hAnsi="Arial" w:cs="Arial"/>
                <w:bCs/>
                <w:sz w:val="20"/>
                <w:szCs w:val="20"/>
              </w:rPr>
            </w:pPr>
          </w:p>
        </w:tc>
        <w:tc>
          <w:tcPr>
            <w:tcW w:w="1701" w:type="dxa"/>
            <w:shd w:val="clear" w:color="auto" w:fill="auto"/>
            <w:vAlign w:val="bottom"/>
          </w:tcPr>
          <w:p w14:paraId="4A869607" w14:textId="77777777" w:rsidR="00B3160E" w:rsidRPr="00CB07AE" w:rsidRDefault="00B3160E" w:rsidP="00D253C8">
            <w:pPr>
              <w:spacing w:after="0"/>
              <w:jc w:val="right"/>
              <w:rPr>
                <w:rFonts w:ascii="Arial" w:hAnsi="Arial" w:cs="Arial"/>
                <w:bCs/>
                <w:sz w:val="20"/>
                <w:szCs w:val="20"/>
              </w:rPr>
            </w:pPr>
            <w:r w:rsidRPr="00CB07AE">
              <w:rPr>
                <w:rFonts w:ascii="Arial" w:hAnsi="Arial" w:cs="Arial"/>
                <w:bCs/>
                <w:sz w:val="20"/>
                <w:szCs w:val="20"/>
              </w:rPr>
              <w:t>1 706</w:t>
            </w:r>
          </w:p>
        </w:tc>
      </w:tr>
      <w:tr w:rsidR="00B3160E" w:rsidRPr="00CB07AE" w14:paraId="64C4A9E9" w14:textId="77777777" w:rsidTr="00D253C8">
        <w:trPr>
          <w:trHeight w:val="227"/>
        </w:trPr>
        <w:tc>
          <w:tcPr>
            <w:tcW w:w="5954" w:type="dxa"/>
            <w:gridSpan w:val="2"/>
            <w:shd w:val="clear" w:color="auto" w:fill="auto"/>
            <w:vAlign w:val="bottom"/>
          </w:tcPr>
          <w:p w14:paraId="4B3FA38E" w14:textId="77777777" w:rsidR="00B3160E" w:rsidRPr="00CB07AE" w:rsidRDefault="00B3160E" w:rsidP="00D253C8">
            <w:pPr>
              <w:spacing w:after="0"/>
              <w:rPr>
                <w:rFonts w:ascii="Arial" w:eastAsia="MS Mincho" w:hAnsi="Arial" w:cs="Arial"/>
                <w:bCs/>
                <w:sz w:val="20"/>
                <w:szCs w:val="20"/>
                <w:lang w:eastAsia="ja-JP"/>
              </w:rPr>
            </w:pPr>
            <w:r w:rsidRPr="00CB07AE">
              <w:rPr>
                <w:rFonts w:ascii="Arial" w:eastAsia="MS Mincho" w:hAnsi="Arial" w:cs="Arial"/>
                <w:bCs/>
                <w:sz w:val="20"/>
                <w:szCs w:val="20"/>
                <w:lang w:eastAsia="ja-JP"/>
              </w:rPr>
              <w:t>Інструменти, прилади, інвентар</w:t>
            </w:r>
          </w:p>
        </w:tc>
        <w:tc>
          <w:tcPr>
            <w:tcW w:w="1701" w:type="dxa"/>
            <w:gridSpan w:val="2"/>
            <w:vAlign w:val="bottom"/>
          </w:tcPr>
          <w:p w14:paraId="637262D7" w14:textId="77777777" w:rsidR="00B3160E" w:rsidRPr="00CB07AE" w:rsidRDefault="00B3160E" w:rsidP="00D253C8">
            <w:pPr>
              <w:spacing w:after="0"/>
              <w:jc w:val="right"/>
              <w:rPr>
                <w:rFonts w:ascii="Arial" w:hAnsi="Arial" w:cs="Arial"/>
                <w:bCs/>
                <w:sz w:val="20"/>
                <w:szCs w:val="20"/>
              </w:rPr>
            </w:pPr>
            <w:r w:rsidRPr="00CB07AE">
              <w:rPr>
                <w:rFonts w:ascii="Arial" w:hAnsi="Arial" w:cs="Arial"/>
                <w:bCs/>
                <w:sz w:val="20"/>
                <w:szCs w:val="20"/>
              </w:rPr>
              <w:t xml:space="preserve">1 </w:t>
            </w:r>
            <w:r>
              <w:rPr>
                <w:rFonts w:ascii="Arial" w:hAnsi="Arial" w:cs="Arial"/>
                <w:bCs/>
                <w:sz w:val="20"/>
                <w:szCs w:val="20"/>
              </w:rPr>
              <w:t>272</w:t>
            </w:r>
          </w:p>
        </w:tc>
        <w:tc>
          <w:tcPr>
            <w:tcW w:w="283" w:type="dxa"/>
            <w:gridSpan w:val="2"/>
            <w:vAlign w:val="bottom"/>
          </w:tcPr>
          <w:p w14:paraId="3646AD4B" w14:textId="77777777" w:rsidR="00B3160E" w:rsidRPr="00CB07AE" w:rsidRDefault="00B3160E" w:rsidP="00D253C8">
            <w:pPr>
              <w:spacing w:after="0"/>
              <w:jc w:val="right"/>
              <w:rPr>
                <w:rFonts w:ascii="Arial" w:hAnsi="Arial" w:cs="Arial"/>
                <w:bCs/>
                <w:sz w:val="20"/>
                <w:szCs w:val="20"/>
              </w:rPr>
            </w:pPr>
          </w:p>
        </w:tc>
        <w:tc>
          <w:tcPr>
            <w:tcW w:w="1701" w:type="dxa"/>
            <w:shd w:val="clear" w:color="auto" w:fill="auto"/>
            <w:vAlign w:val="bottom"/>
          </w:tcPr>
          <w:p w14:paraId="5072F242" w14:textId="77777777" w:rsidR="00B3160E" w:rsidRPr="00CB07AE" w:rsidRDefault="00B3160E" w:rsidP="00D253C8">
            <w:pPr>
              <w:spacing w:after="0"/>
              <w:jc w:val="right"/>
              <w:rPr>
                <w:rFonts w:ascii="Arial" w:hAnsi="Arial" w:cs="Arial"/>
                <w:bCs/>
                <w:sz w:val="20"/>
                <w:szCs w:val="20"/>
              </w:rPr>
            </w:pPr>
            <w:r w:rsidRPr="00CB07AE">
              <w:rPr>
                <w:rFonts w:ascii="Arial" w:hAnsi="Arial" w:cs="Arial"/>
                <w:bCs/>
                <w:sz w:val="20"/>
                <w:szCs w:val="20"/>
              </w:rPr>
              <w:t xml:space="preserve">1 </w:t>
            </w:r>
            <w:r>
              <w:rPr>
                <w:rFonts w:ascii="Arial" w:hAnsi="Arial" w:cs="Arial"/>
                <w:bCs/>
                <w:sz w:val="20"/>
                <w:szCs w:val="20"/>
              </w:rPr>
              <w:t>386</w:t>
            </w:r>
          </w:p>
        </w:tc>
      </w:tr>
      <w:tr w:rsidR="00B3160E" w:rsidRPr="00CB07AE" w14:paraId="1EE61EE0" w14:textId="77777777" w:rsidTr="00D253C8">
        <w:trPr>
          <w:trHeight w:val="227"/>
        </w:trPr>
        <w:tc>
          <w:tcPr>
            <w:tcW w:w="5954" w:type="dxa"/>
            <w:gridSpan w:val="2"/>
            <w:shd w:val="clear" w:color="auto" w:fill="auto"/>
            <w:vAlign w:val="bottom"/>
          </w:tcPr>
          <w:p w14:paraId="67B74AF9" w14:textId="77777777" w:rsidR="00B3160E" w:rsidRPr="00CB07AE" w:rsidRDefault="00B3160E" w:rsidP="00D253C8">
            <w:pPr>
              <w:spacing w:after="0"/>
              <w:rPr>
                <w:rFonts w:ascii="Arial" w:eastAsia="MS Mincho" w:hAnsi="Arial" w:cs="Arial"/>
                <w:bCs/>
                <w:sz w:val="20"/>
                <w:szCs w:val="20"/>
                <w:lang w:eastAsia="ja-JP"/>
              </w:rPr>
            </w:pPr>
            <w:r w:rsidRPr="00CB07AE">
              <w:rPr>
                <w:rFonts w:ascii="Arial" w:eastAsia="MS Mincho" w:hAnsi="Arial" w:cs="Arial"/>
                <w:bCs/>
                <w:sz w:val="20"/>
                <w:szCs w:val="20"/>
                <w:lang w:eastAsia="ja-JP"/>
              </w:rPr>
              <w:t>Інші основні засоби</w:t>
            </w:r>
          </w:p>
        </w:tc>
        <w:tc>
          <w:tcPr>
            <w:tcW w:w="1701" w:type="dxa"/>
            <w:gridSpan w:val="2"/>
            <w:vAlign w:val="bottom"/>
          </w:tcPr>
          <w:p w14:paraId="7DC431E8" w14:textId="77777777" w:rsidR="00B3160E" w:rsidRPr="00CB07AE" w:rsidRDefault="00B3160E" w:rsidP="00D253C8">
            <w:pPr>
              <w:spacing w:after="0"/>
              <w:jc w:val="right"/>
              <w:rPr>
                <w:rFonts w:ascii="Arial" w:hAnsi="Arial" w:cs="Arial"/>
                <w:bCs/>
                <w:sz w:val="20"/>
                <w:szCs w:val="20"/>
              </w:rPr>
            </w:pPr>
            <w:r w:rsidRPr="00CB07AE">
              <w:rPr>
                <w:rFonts w:ascii="Arial" w:hAnsi="Arial" w:cs="Arial"/>
                <w:bCs/>
                <w:sz w:val="20"/>
                <w:szCs w:val="20"/>
              </w:rPr>
              <w:t>19</w:t>
            </w:r>
          </w:p>
        </w:tc>
        <w:tc>
          <w:tcPr>
            <w:tcW w:w="283" w:type="dxa"/>
            <w:gridSpan w:val="2"/>
            <w:vAlign w:val="bottom"/>
          </w:tcPr>
          <w:p w14:paraId="6ABB905B" w14:textId="77777777" w:rsidR="00B3160E" w:rsidRPr="00CB07AE" w:rsidRDefault="00B3160E" w:rsidP="00D253C8">
            <w:pPr>
              <w:spacing w:after="0"/>
              <w:jc w:val="right"/>
              <w:rPr>
                <w:rFonts w:ascii="Arial" w:hAnsi="Arial" w:cs="Arial"/>
                <w:bCs/>
                <w:sz w:val="20"/>
                <w:szCs w:val="20"/>
              </w:rPr>
            </w:pPr>
          </w:p>
        </w:tc>
        <w:tc>
          <w:tcPr>
            <w:tcW w:w="1701" w:type="dxa"/>
            <w:shd w:val="clear" w:color="auto" w:fill="auto"/>
            <w:vAlign w:val="bottom"/>
          </w:tcPr>
          <w:p w14:paraId="389DF5A9" w14:textId="77777777" w:rsidR="00B3160E" w:rsidRPr="00CB07AE" w:rsidRDefault="00B3160E" w:rsidP="00D253C8">
            <w:pPr>
              <w:spacing w:after="0"/>
              <w:jc w:val="right"/>
              <w:rPr>
                <w:rFonts w:ascii="Arial" w:hAnsi="Arial" w:cs="Arial"/>
                <w:bCs/>
                <w:sz w:val="20"/>
                <w:szCs w:val="20"/>
              </w:rPr>
            </w:pPr>
            <w:r w:rsidRPr="00CB07AE">
              <w:rPr>
                <w:rFonts w:ascii="Arial" w:hAnsi="Arial" w:cs="Arial"/>
                <w:bCs/>
                <w:sz w:val="20"/>
                <w:szCs w:val="20"/>
              </w:rPr>
              <w:t>19</w:t>
            </w:r>
          </w:p>
        </w:tc>
      </w:tr>
      <w:tr w:rsidR="00B3160E" w:rsidRPr="00CB07AE" w14:paraId="314D3EBB" w14:textId="77777777" w:rsidTr="00D253C8">
        <w:trPr>
          <w:trHeight w:val="227"/>
        </w:trPr>
        <w:tc>
          <w:tcPr>
            <w:tcW w:w="5954" w:type="dxa"/>
            <w:gridSpan w:val="2"/>
            <w:shd w:val="clear" w:color="auto" w:fill="auto"/>
            <w:vAlign w:val="bottom"/>
          </w:tcPr>
          <w:p w14:paraId="7D3B3FFA" w14:textId="77777777" w:rsidR="00B3160E" w:rsidRPr="00CB07AE" w:rsidRDefault="00B3160E" w:rsidP="00D253C8">
            <w:pPr>
              <w:spacing w:after="0"/>
              <w:rPr>
                <w:rFonts w:ascii="Arial" w:eastAsia="MS Mincho" w:hAnsi="Arial" w:cs="Arial"/>
                <w:bCs/>
                <w:sz w:val="20"/>
                <w:szCs w:val="20"/>
                <w:lang w:eastAsia="ja-JP"/>
              </w:rPr>
            </w:pPr>
          </w:p>
        </w:tc>
        <w:tc>
          <w:tcPr>
            <w:tcW w:w="1701" w:type="dxa"/>
            <w:gridSpan w:val="2"/>
            <w:tcBorders>
              <w:top w:val="single" w:sz="6" w:space="0" w:color="auto"/>
              <w:bottom w:val="single" w:sz="6" w:space="0" w:color="auto"/>
            </w:tcBorders>
            <w:shd w:val="clear" w:color="auto" w:fill="auto"/>
            <w:vAlign w:val="bottom"/>
          </w:tcPr>
          <w:p w14:paraId="65125A65" w14:textId="77777777" w:rsidR="00B3160E" w:rsidRPr="00CB07AE" w:rsidRDefault="00B3160E" w:rsidP="00D253C8">
            <w:pPr>
              <w:spacing w:after="0"/>
              <w:jc w:val="right"/>
              <w:rPr>
                <w:rFonts w:ascii="Arial" w:hAnsi="Arial" w:cs="Arial"/>
                <w:b/>
                <w:bCs/>
                <w:sz w:val="20"/>
                <w:szCs w:val="20"/>
              </w:rPr>
            </w:pPr>
            <w:r>
              <w:rPr>
                <w:rFonts w:ascii="Arial" w:hAnsi="Arial" w:cs="Arial"/>
                <w:b/>
                <w:bCs/>
                <w:sz w:val="20"/>
                <w:szCs w:val="20"/>
              </w:rPr>
              <w:t>136 051</w:t>
            </w:r>
          </w:p>
        </w:tc>
        <w:tc>
          <w:tcPr>
            <w:tcW w:w="283" w:type="dxa"/>
            <w:gridSpan w:val="2"/>
            <w:shd w:val="clear" w:color="auto" w:fill="auto"/>
            <w:vAlign w:val="bottom"/>
          </w:tcPr>
          <w:p w14:paraId="0C22C935" w14:textId="77777777" w:rsidR="00B3160E" w:rsidRPr="00CB07AE" w:rsidRDefault="00B3160E" w:rsidP="00D253C8">
            <w:pPr>
              <w:spacing w:after="0"/>
              <w:jc w:val="right"/>
              <w:rPr>
                <w:rFonts w:ascii="Arial" w:hAnsi="Arial" w:cs="Arial"/>
                <w:bCs/>
                <w:sz w:val="20"/>
                <w:szCs w:val="20"/>
              </w:rPr>
            </w:pPr>
          </w:p>
        </w:tc>
        <w:tc>
          <w:tcPr>
            <w:tcW w:w="1701" w:type="dxa"/>
            <w:tcBorders>
              <w:top w:val="single" w:sz="6" w:space="0" w:color="auto"/>
              <w:bottom w:val="single" w:sz="6" w:space="0" w:color="auto"/>
            </w:tcBorders>
            <w:shd w:val="clear" w:color="auto" w:fill="auto"/>
            <w:vAlign w:val="bottom"/>
          </w:tcPr>
          <w:p w14:paraId="2D8DBB0A" w14:textId="77777777" w:rsidR="00B3160E" w:rsidRPr="00CB07AE" w:rsidRDefault="00B3160E" w:rsidP="00D253C8">
            <w:pPr>
              <w:spacing w:after="0"/>
              <w:jc w:val="right"/>
              <w:rPr>
                <w:rFonts w:ascii="Arial" w:hAnsi="Arial" w:cs="Arial"/>
                <w:b/>
                <w:bCs/>
                <w:sz w:val="20"/>
                <w:szCs w:val="20"/>
              </w:rPr>
            </w:pPr>
            <w:r>
              <w:rPr>
                <w:rFonts w:ascii="Arial" w:hAnsi="Arial" w:cs="Arial"/>
                <w:b/>
                <w:bCs/>
                <w:sz w:val="20"/>
                <w:szCs w:val="20"/>
              </w:rPr>
              <w:t>120 425</w:t>
            </w:r>
          </w:p>
        </w:tc>
      </w:tr>
    </w:tbl>
    <w:p w14:paraId="7B6C6C70" w14:textId="77777777" w:rsidR="00B3160E" w:rsidRDefault="00B3160E" w:rsidP="00B3160E">
      <w:pPr>
        <w:rPr>
          <w:rFonts w:ascii="Arial" w:hAnsi="Arial" w:cs="Arial"/>
          <w:sz w:val="20"/>
          <w:szCs w:val="20"/>
        </w:rPr>
      </w:pPr>
    </w:p>
    <w:p w14:paraId="09890318" w14:textId="77777777" w:rsidR="00B3160E" w:rsidRPr="00545995" w:rsidRDefault="00B3160E" w:rsidP="00B3160E">
      <w:pPr>
        <w:rPr>
          <w:rFonts w:ascii="Arial" w:hAnsi="Arial" w:cs="Arial"/>
          <w:sz w:val="20"/>
          <w:szCs w:val="20"/>
          <w:highlight w:val="yellow"/>
        </w:rPr>
      </w:pPr>
      <w:r w:rsidRPr="00CB07AE">
        <w:rPr>
          <w:rFonts w:ascii="Arial" w:hAnsi="Arial" w:cs="Arial"/>
          <w:sz w:val="20"/>
          <w:szCs w:val="20"/>
        </w:rPr>
        <w:t>Станом на 31 грудня 2022</w:t>
      </w:r>
      <w:r>
        <w:rPr>
          <w:rFonts w:ascii="Arial" w:hAnsi="Arial" w:cs="Arial"/>
          <w:sz w:val="20"/>
          <w:szCs w:val="20"/>
        </w:rPr>
        <w:t xml:space="preserve"> року капітальні інвестиції становили 19 369 тис. грн. (на 31 грудня 2021 року – 12 956 тис. грн.).</w:t>
      </w:r>
    </w:p>
    <w:p w14:paraId="684873AD" w14:textId="77777777" w:rsidR="00B3160E" w:rsidRDefault="00B3160E" w:rsidP="00B3160E">
      <w:pPr>
        <w:pStyle w:val="25"/>
        <w:ind w:left="0" w:firstLine="0"/>
        <w:rPr>
          <w:sz w:val="20"/>
          <w:szCs w:val="20"/>
        </w:rPr>
      </w:pPr>
      <w:bookmarkStart w:id="21" w:name="_Toc131470336"/>
      <w:r w:rsidRPr="00721121">
        <w:rPr>
          <w:sz w:val="20"/>
          <w:szCs w:val="20"/>
        </w:rPr>
        <w:t>Запаси</w:t>
      </w:r>
      <w:bookmarkEnd w:id="21"/>
    </w:p>
    <w:p w14:paraId="3E8AAA62" w14:textId="77777777" w:rsidR="00B3160E" w:rsidRDefault="00B3160E" w:rsidP="00B3160E">
      <w:pPr>
        <w:rPr>
          <w:rFonts w:ascii="Arial" w:hAnsi="Arial" w:cs="Arial"/>
          <w:sz w:val="20"/>
          <w:szCs w:val="20"/>
        </w:rPr>
      </w:pPr>
      <w:r w:rsidRPr="00721121">
        <w:rPr>
          <w:rFonts w:ascii="Arial" w:hAnsi="Arial" w:cs="Arial"/>
          <w:sz w:val="20"/>
          <w:szCs w:val="20"/>
        </w:rPr>
        <w:t>Станом на 31 грудня 202</w:t>
      </w:r>
      <w:r>
        <w:rPr>
          <w:rFonts w:ascii="Arial" w:hAnsi="Arial" w:cs="Arial"/>
          <w:sz w:val="20"/>
          <w:szCs w:val="20"/>
        </w:rPr>
        <w:t>2</w:t>
      </w:r>
      <w:r w:rsidRPr="00721121">
        <w:rPr>
          <w:rFonts w:ascii="Arial" w:hAnsi="Arial" w:cs="Arial"/>
          <w:sz w:val="20"/>
          <w:szCs w:val="20"/>
        </w:rPr>
        <w:t xml:space="preserve"> та 20</w:t>
      </w:r>
      <w:r>
        <w:rPr>
          <w:rFonts w:ascii="Arial" w:hAnsi="Arial" w:cs="Arial"/>
          <w:sz w:val="20"/>
          <w:szCs w:val="20"/>
        </w:rPr>
        <w:t>21</w:t>
      </w:r>
      <w:r w:rsidRPr="00721121">
        <w:rPr>
          <w:rFonts w:ascii="Arial" w:hAnsi="Arial" w:cs="Arial"/>
          <w:sz w:val="20"/>
          <w:szCs w:val="20"/>
        </w:rPr>
        <w:t xml:space="preserve"> років </w:t>
      </w:r>
      <w:r>
        <w:rPr>
          <w:rFonts w:ascii="Arial" w:hAnsi="Arial" w:cs="Arial"/>
          <w:sz w:val="20"/>
          <w:szCs w:val="20"/>
        </w:rPr>
        <w:t>З</w:t>
      </w:r>
      <w:r w:rsidRPr="00721121">
        <w:rPr>
          <w:rFonts w:ascii="Arial" w:hAnsi="Arial" w:cs="Arial"/>
          <w:sz w:val="20"/>
          <w:szCs w:val="20"/>
        </w:rPr>
        <w:t xml:space="preserve">апаси (рядок 1100 Балансу) були представлені </w:t>
      </w:r>
      <w:r>
        <w:rPr>
          <w:rFonts w:ascii="Arial" w:hAnsi="Arial" w:cs="Arial"/>
          <w:sz w:val="20"/>
          <w:szCs w:val="20"/>
        </w:rPr>
        <w:t>наступним</w:t>
      </w:r>
      <w:r w:rsidRPr="00721121">
        <w:rPr>
          <w:rFonts w:ascii="Arial" w:hAnsi="Arial" w:cs="Arial"/>
          <w:sz w:val="20"/>
          <w:szCs w:val="20"/>
        </w:rPr>
        <w:t xml:space="preserve"> чином:</w:t>
      </w:r>
    </w:p>
    <w:p w14:paraId="68B75913" w14:textId="77777777" w:rsidR="00B3160E" w:rsidRPr="00721121" w:rsidRDefault="00B3160E" w:rsidP="00B3160E">
      <w:pPr>
        <w:rPr>
          <w:rFonts w:ascii="Arial" w:hAnsi="Arial" w:cs="Arial"/>
          <w:sz w:val="20"/>
          <w:szCs w:val="20"/>
        </w:rPr>
      </w:pPr>
    </w:p>
    <w:tbl>
      <w:tblPr>
        <w:tblW w:w="9639" w:type="dxa"/>
        <w:tblLayout w:type="fixed"/>
        <w:tblLook w:val="0000" w:firstRow="0" w:lastRow="0" w:firstColumn="0" w:lastColumn="0" w:noHBand="0" w:noVBand="0"/>
      </w:tblPr>
      <w:tblGrid>
        <w:gridCol w:w="5920"/>
        <w:gridCol w:w="34"/>
        <w:gridCol w:w="1667"/>
        <w:gridCol w:w="34"/>
        <w:gridCol w:w="250"/>
        <w:gridCol w:w="33"/>
        <w:gridCol w:w="1701"/>
      </w:tblGrid>
      <w:tr w:rsidR="00B3160E" w:rsidRPr="00F96D02" w14:paraId="117AD265" w14:textId="77777777" w:rsidTr="00D253C8">
        <w:trPr>
          <w:gridBefore w:val="1"/>
          <w:wBefore w:w="5920" w:type="dxa"/>
          <w:trHeight w:val="497"/>
        </w:trPr>
        <w:tc>
          <w:tcPr>
            <w:tcW w:w="1701" w:type="dxa"/>
            <w:gridSpan w:val="2"/>
            <w:tcBorders>
              <w:bottom w:val="single" w:sz="6" w:space="0" w:color="auto"/>
            </w:tcBorders>
            <w:shd w:val="clear" w:color="auto" w:fill="auto"/>
            <w:vAlign w:val="bottom"/>
          </w:tcPr>
          <w:p w14:paraId="5CE1282F" w14:textId="77777777" w:rsidR="00B3160E" w:rsidRPr="00721121" w:rsidRDefault="00B3160E" w:rsidP="00D253C8">
            <w:pPr>
              <w:spacing w:after="0"/>
              <w:jc w:val="right"/>
              <w:rPr>
                <w:rFonts w:ascii="Arial" w:hAnsi="Arial" w:cs="Arial"/>
                <w:b/>
                <w:sz w:val="20"/>
                <w:szCs w:val="20"/>
              </w:rPr>
            </w:pPr>
            <w:r w:rsidRPr="00721121">
              <w:rPr>
                <w:rFonts w:ascii="Arial" w:hAnsi="Arial" w:cs="Arial"/>
                <w:b/>
                <w:sz w:val="20"/>
                <w:szCs w:val="20"/>
              </w:rPr>
              <w:t>На 31 грудня</w:t>
            </w:r>
          </w:p>
          <w:p w14:paraId="44CF7DB2" w14:textId="77777777" w:rsidR="00B3160E" w:rsidRPr="00721121" w:rsidRDefault="00B3160E" w:rsidP="00D253C8">
            <w:pPr>
              <w:spacing w:after="0"/>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84" w:type="dxa"/>
            <w:gridSpan w:val="2"/>
            <w:shd w:val="clear" w:color="auto" w:fill="auto"/>
            <w:vAlign w:val="bottom"/>
          </w:tcPr>
          <w:p w14:paraId="671601B5" w14:textId="77777777" w:rsidR="00B3160E" w:rsidRPr="00721121" w:rsidRDefault="00B3160E" w:rsidP="00D253C8">
            <w:pPr>
              <w:spacing w:after="0"/>
              <w:jc w:val="right"/>
              <w:rPr>
                <w:rFonts w:ascii="Arial" w:hAnsi="Arial" w:cs="Arial"/>
                <w:b/>
                <w:sz w:val="20"/>
                <w:szCs w:val="20"/>
              </w:rPr>
            </w:pPr>
          </w:p>
        </w:tc>
        <w:tc>
          <w:tcPr>
            <w:tcW w:w="1734" w:type="dxa"/>
            <w:gridSpan w:val="2"/>
            <w:tcBorders>
              <w:bottom w:val="single" w:sz="6" w:space="0" w:color="auto"/>
            </w:tcBorders>
            <w:shd w:val="clear" w:color="auto" w:fill="auto"/>
            <w:vAlign w:val="bottom"/>
          </w:tcPr>
          <w:p w14:paraId="524C7A1C" w14:textId="77777777" w:rsidR="00B3160E" w:rsidRPr="00721121" w:rsidRDefault="00B3160E" w:rsidP="00D253C8">
            <w:pPr>
              <w:spacing w:after="0"/>
              <w:jc w:val="right"/>
              <w:rPr>
                <w:rFonts w:ascii="Arial" w:hAnsi="Arial" w:cs="Arial"/>
                <w:b/>
                <w:sz w:val="20"/>
                <w:szCs w:val="20"/>
              </w:rPr>
            </w:pPr>
            <w:r w:rsidRPr="00721121">
              <w:rPr>
                <w:rFonts w:ascii="Arial" w:hAnsi="Arial" w:cs="Arial"/>
                <w:b/>
                <w:sz w:val="20"/>
                <w:szCs w:val="20"/>
              </w:rPr>
              <w:t>На 31 грудня</w:t>
            </w:r>
          </w:p>
          <w:p w14:paraId="5AF55997" w14:textId="77777777" w:rsidR="00B3160E" w:rsidRPr="00721121" w:rsidRDefault="00B3160E" w:rsidP="00D253C8">
            <w:pPr>
              <w:spacing w:after="0"/>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1</w:t>
            </w:r>
            <w:r w:rsidRPr="00721121">
              <w:rPr>
                <w:rFonts w:ascii="Arial" w:hAnsi="Arial" w:cs="Arial"/>
                <w:b/>
                <w:sz w:val="20"/>
                <w:szCs w:val="20"/>
              </w:rPr>
              <w:t xml:space="preserve"> року</w:t>
            </w:r>
          </w:p>
        </w:tc>
      </w:tr>
      <w:tr w:rsidR="00B3160E" w:rsidRPr="00F96D02" w14:paraId="47F25D6D" w14:textId="77777777" w:rsidTr="00D253C8">
        <w:trPr>
          <w:trHeight w:val="227"/>
        </w:trPr>
        <w:tc>
          <w:tcPr>
            <w:tcW w:w="5954" w:type="dxa"/>
            <w:gridSpan w:val="2"/>
            <w:shd w:val="clear" w:color="auto" w:fill="auto"/>
            <w:vAlign w:val="bottom"/>
          </w:tcPr>
          <w:p w14:paraId="2FE62CAE" w14:textId="77777777" w:rsidR="00B3160E" w:rsidRPr="00721121" w:rsidRDefault="00B3160E" w:rsidP="00D253C8">
            <w:pPr>
              <w:spacing w:after="0"/>
              <w:rPr>
                <w:rFonts w:ascii="Arial" w:eastAsia="MS Mincho" w:hAnsi="Arial" w:cs="Arial"/>
                <w:bCs/>
                <w:sz w:val="20"/>
                <w:szCs w:val="20"/>
                <w:lang w:eastAsia="ja-JP"/>
              </w:rPr>
            </w:pPr>
            <w:r w:rsidRPr="00721121">
              <w:rPr>
                <w:rFonts w:ascii="Arial" w:eastAsia="MS Mincho" w:hAnsi="Arial" w:cs="Arial"/>
                <w:bCs/>
                <w:sz w:val="20"/>
                <w:szCs w:val="20"/>
                <w:lang w:eastAsia="ja-JP"/>
              </w:rPr>
              <w:t>Продукція рослинництва</w:t>
            </w:r>
          </w:p>
        </w:tc>
        <w:tc>
          <w:tcPr>
            <w:tcW w:w="1701" w:type="dxa"/>
            <w:gridSpan w:val="2"/>
            <w:tcBorders>
              <w:top w:val="single" w:sz="6" w:space="0" w:color="auto"/>
            </w:tcBorders>
            <w:vAlign w:val="bottom"/>
          </w:tcPr>
          <w:p w14:paraId="2C4CEDB2"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55 669</w:t>
            </w:r>
          </w:p>
        </w:tc>
        <w:tc>
          <w:tcPr>
            <w:tcW w:w="283" w:type="dxa"/>
            <w:gridSpan w:val="2"/>
            <w:vAlign w:val="bottom"/>
          </w:tcPr>
          <w:p w14:paraId="1E47A161" w14:textId="77777777" w:rsidR="00B3160E" w:rsidRPr="00721121" w:rsidRDefault="00B3160E" w:rsidP="00D253C8">
            <w:pPr>
              <w:spacing w:after="0"/>
              <w:jc w:val="right"/>
              <w:rPr>
                <w:rFonts w:ascii="Arial" w:hAnsi="Arial" w:cs="Arial"/>
                <w:bCs/>
                <w:sz w:val="20"/>
                <w:szCs w:val="20"/>
              </w:rPr>
            </w:pPr>
          </w:p>
        </w:tc>
        <w:tc>
          <w:tcPr>
            <w:tcW w:w="1701" w:type="dxa"/>
            <w:tcBorders>
              <w:top w:val="single" w:sz="6" w:space="0" w:color="auto"/>
            </w:tcBorders>
            <w:shd w:val="clear" w:color="auto" w:fill="auto"/>
            <w:vAlign w:val="bottom"/>
          </w:tcPr>
          <w:p w14:paraId="3D06C64D"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63 474</w:t>
            </w:r>
          </w:p>
        </w:tc>
      </w:tr>
      <w:tr w:rsidR="00B3160E" w:rsidRPr="00F96D02" w14:paraId="2E10F511" w14:textId="77777777" w:rsidTr="00D253C8">
        <w:trPr>
          <w:trHeight w:val="227"/>
        </w:trPr>
        <w:tc>
          <w:tcPr>
            <w:tcW w:w="5954" w:type="dxa"/>
            <w:gridSpan w:val="2"/>
            <w:shd w:val="clear" w:color="auto" w:fill="auto"/>
            <w:vAlign w:val="bottom"/>
          </w:tcPr>
          <w:p w14:paraId="37F6F631" w14:textId="77777777" w:rsidR="00B3160E" w:rsidRPr="00721121" w:rsidRDefault="00B3160E" w:rsidP="00D253C8">
            <w:pPr>
              <w:spacing w:after="0"/>
              <w:rPr>
                <w:rFonts w:ascii="Arial" w:eastAsia="MS Mincho" w:hAnsi="Arial" w:cs="Arial"/>
                <w:bCs/>
                <w:sz w:val="20"/>
                <w:szCs w:val="20"/>
                <w:lang w:eastAsia="ja-JP"/>
              </w:rPr>
            </w:pPr>
            <w:r w:rsidRPr="00721121">
              <w:rPr>
                <w:rFonts w:ascii="Arial" w:eastAsia="MS Mincho" w:hAnsi="Arial" w:cs="Arial"/>
                <w:bCs/>
                <w:sz w:val="20"/>
                <w:szCs w:val="20"/>
                <w:lang w:eastAsia="ja-JP"/>
              </w:rPr>
              <w:t>Затрати майбутніх періодів</w:t>
            </w:r>
          </w:p>
        </w:tc>
        <w:tc>
          <w:tcPr>
            <w:tcW w:w="1701" w:type="dxa"/>
            <w:gridSpan w:val="2"/>
            <w:vAlign w:val="bottom"/>
          </w:tcPr>
          <w:p w14:paraId="184F763E" w14:textId="77777777" w:rsidR="00B3160E" w:rsidRDefault="00B3160E" w:rsidP="00D253C8">
            <w:pPr>
              <w:spacing w:after="0"/>
              <w:jc w:val="right"/>
              <w:rPr>
                <w:rFonts w:ascii="Arial" w:hAnsi="Arial" w:cs="Arial"/>
                <w:bCs/>
                <w:sz w:val="20"/>
                <w:szCs w:val="20"/>
              </w:rPr>
            </w:pPr>
            <w:r>
              <w:rPr>
                <w:rFonts w:ascii="Arial" w:hAnsi="Arial" w:cs="Arial"/>
                <w:bCs/>
                <w:sz w:val="20"/>
                <w:szCs w:val="20"/>
              </w:rPr>
              <w:t>53 719</w:t>
            </w:r>
          </w:p>
        </w:tc>
        <w:tc>
          <w:tcPr>
            <w:tcW w:w="283" w:type="dxa"/>
            <w:gridSpan w:val="2"/>
            <w:vAlign w:val="bottom"/>
          </w:tcPr>
          <w:p w14:paraId="3B77E418"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01762FB5" w14:textId="77777777" w:rsidR="00B3160E" w:rsidRDefault="00B3160E" w:rsidP="00D253C8">
            <w:pPr>
              <w:spacing w:after="0"/>
              <w:jc w:val="right"/>
              <w:rPr>
                <w:rFonts w:ascii="Arial" w:hAnsi="Arial" w:cs="Arial"/>
                <w:bCs/>
                <w:sz w:val="20"/>
                <w:szCs w:val="20"/>
              </w:rPr>
            </w:pPr>
            <w:r>
              <w:rPr>
                <w:rFonts w:ascii="Arial" w:hAnsi="Arial" w:cs="Arial"/>
                <w:bCs/>
                <w:sz w:val="20"/>
                <w:szCs w:val="20"/>
              </w:rPr>
              <w:t>49 855</w:t>
            </w:r>
          </w:p>
        </w:tc>
      </w:tr>
      <w:tr w:rsidR="00B3160E" w:rsidRPr="00F96D02" w14:paraId="53AB792C" w14:textId="77777777" w:rsidTr="00D253C8">
        <w:trPr>
          <w:trHeight w:val="227"/>
        </w:trPr>
        <w:tc>
          <w:tcPr>
            <w:tcW w:w="5954" w:type="dxa"/>
            <w:gridSpan w:val="2"/>
            <w:shd w:val="clear" w:color="auto" w:fill="auto"/>
            <w:vAlign w:val="bottom"/>
          </w:tcPr>
          <w:p w14:paraId="5B965D80" w14:textId="77777777" w:rsidR="00B3160E" w:rsidRPr="00721121" w:rsidRDefault="00B3160E" w:rsidP="00D253C8">
            <w:pPr>
              <w:spacing w:after="0"/>
              <w:rPr>
                <w:rFonts w:ascii="Arial" w:eastAsia="MS Mincho" w:hAnsi="Arial" w:cs="Arial"/>
                <w:bCs/>
                <w:sz w:val="20"/>
                <w:szCs w:val="20"/>
                <w:lang w:eastAsia="ja-JP"/>
              </w:rPr>
            </w:pPr>
            <w:r w:rsidRPr="00721121">
              <w:rPr>
                <w:rFonts w:ascii="Arial" w:eastAsia="MS Mincho" w:hAnsi="Arial" w:cs="Arial"/>
                <w:bCs/>
                <w:sz w:val="20"/>
                <w:szCs w:val="20"/>
                <w:lang w:eastAsia="ja-JP"/>
              </w:rPr>
              <w:t>Матеріали сільськогосподарського призначення</w:t>
            </w:r>
          </w:p>
        </w:tc>
        <w:tc>
          <w:tcPr>
            <w:tcW w:w="1701" w:type="dxa"/>
            <w:gridSpan w:val="2"/>
            <w:vAlign w:val="bottom"/>
          </w:tcPr>
          <w:p w14:paraId="328DD20D" w14:textId="77777777" w:rsidR="00B3160E" w:rsidRPr="00E201F4" w:rsidRDefault="00B3160E" w:rsidP="00D253C8">
            <w:pPr>
              <w:spacing w:after="0"/>
              <w:jc w:val="right"/>
              <w:rPr>
                <w:rFonts w:ascii="Arial" w:hAnsi="Arial" w:cs="Arial"/>
                <w:bCs/>
                <w:sz w:val="20"/>
                <w:szCs w:val="20"/>
                <w:lang w:val="en-US"/>
              </w:rPr>
            </w:pPr>
            <w:r>
              <w:rPr>
                <w:rFonts w:ascii="Arial" w:hAnsi="Arial" w:cs="Arial"/>
                <w:bCs/>
                <w:sz w:val="20"/>
                <w:szCs w:val="20"/>
              </w:rPr>
              <w:t>20 20</w:t>
            </w:r>
            <w:r>
              <w:rPr>
                <w:rFonts w:ascii="Arial" w:hAnsi="Arial" w:cs="Arial"/>
                <w:bCs/>
                <w:sz w:val="20"/>
                <w:szCs w:val="20"/>
                <w:lang w:val="en-US"/>
              </w:rPr>
              <w:t>6</w:t>
            </w:r>
          </w:p>
        </w:tc>
        <w:tc>
          <w:tcPr>
            <w:tcW w:w="283" w:type="dxa"/>
            <w:gridSpan w:val="2"/>
            <w:vAlign w:val="bottom"/>
          </w:tcPr>
          <w:p w14:paraId="05C01717"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35428314" w14:textId="77777777" w:rsidR="00B3160E" w:rsidRPr="00E201F4" w:rsidRDefault="00B3160E" w:rsidP="00D253C8">
            <w:pPr>
              <w:spacing w:after="0"/>
              <w:jc w:val="right"/>
              <w:rPr>
                <w:rFonts w:ascii="Arial" w:hAnsi="Arial" w:cs="Arial"/>
                <w:bCs/>
                <w:sz w:val="20"/>
                <w:szCs w:val="20"/>
                <w:lang w:val="en-US"/>
              </w:rPr>
            </w:pPr>
            <w:r>
              <w:rPr>
                <w:rFonts w:ascii="Arial" w:hAnsi="Arial" w:cs="Arial"/>
                <w:bCs/>
                <w:sz w:val="20"/>
                <w:szCs w:val="20"/>
              </w:rPr>
              <w:t>21 1</w:t>
            </w:r>
            <w:r>
              <w:rPr>
                <w:rFonts w:ascii="Arial" w:hAnsi="Arial" w:cs="Arial"/>
                <w:bCs/>
                <w:sz w:val="20"/>
                <w:szCs w:val="20"/>
                <w:lang w:val="en-US"/>
              </w:rPr>
              <w:t>09</w:t>
            </w:r>
          </w:p>
        </w:tc>
      </w:tr>
      <w:tr w:rsidR="00B3160E" w:rsidRPr="00F96D02" w14:paraId="5BA30576" w14:textId="77777777" w:rsidTr="00D253C8">
        <w:trPr>
          <w:trHeight w:val="227"/>
        </w:trPr>
        <w:tc>
          <w:tcPr>
            <w:tcW w:w="5954" w:type="dxa"/>
            <w:gridSpan w:val="2"/>
            <w:shd w:val="clear" w:color="auto" w:fill="auto"/>
            <w:vAlign w:val="bottom"/>
          </w:tcPr>
          <w:p w14:paraId="74545DD4" w14:textId="77777777" w:rsidR="00B3160E" w:rsidRPr="00721121" w:rsidRDefault="00B3160E" w:rsidP="00D253C8">
            <w:pPr>
              <w:spacing w:after="0"/>
              <w:rPr>
                <w:rFonts w:ascii="Arial" w:eastAsia="MS Mincho" w:hAnsi="Arial" w:cs="Arial"/>
                <w:bCs/>
                <w:sz w:val="20"/>
                <w:szCs w:val="20"/>
                <w:lang w:eastAsia="ja-JP"/>
              </w:rPr>
            </w:pPr>
            <w:r>
              <w:rPr>
                <w:rFonts w:ascii="Arial" w:eastAsia="MS Mincho" w:hAnsi="Arial" w:cs="Arial"/>
                <w:bCs/>
                <w:sz w:val="20"/>
                <w:szCs w:val="20"/>
                <w:lang w:eastAsia="ja-JP"/>
              </w:rPr>
              <w:t>Цукор</w:t>
            </w:r>
          </w:p>
        </w:tc>
        <w:tc>
          <w:tcPr>
            <w:tcW w:w="1701" w:type="dxa"/>
            <w:gridSpan w:val="2"/>
            <w:vAlign w:val="bottom"/>
          </w:tcPr>
          <w:p w14:paraId="63A08DD7"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13 059</w:t>
            </w:r>
          </w:p>
        </w:tc>
        <w:tc>
          <w:tcPr>
            <w:tcW w:w="283" w:type="dxa"/>
            <w:gridSpan w:val="2"/>
            <w:vAlign w:val="bottom"/>
          </w:tcPr>
          <w:p w14:paraId="216E6CD0"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24513D22"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6 171</w:t>
            </w:r>
          </w:p>
        </w:tc>
      </w:tr>
      <w:tr w:rsidR="00B3160E" w:rsidRPr="00F96D02" w14:paraId="63CA5280" w14:textId="77777777" w:rsidTr="00D253C8">
        <w:trPr>
          <w:trHeight w:val="227"/>
        </w:trPr>
        <w:tc>
          <w:tcPr>
            <w:tcW w:w="5954" w:type="dxa"/>
            <w:gridSpan w:val="2"/>
            <w:shd w:val="clear" w:color="auto" w:fill="auto"/>
            <w:vAlign w:val="bottom"/>
          </w:tcPr>
          <w:p w14:paraId="18155DFB" w14:textId="77777777" w:rsidR="00B3160E" w:rsidRPr="00721121" w:rsidRDefault="00B3160E" w:rsidP="00D253C8">
            <w:pPr>
              <w:spacing w:after="0"/>
              <w:rPr>
                <w:rFonts w:ascii="Arial" w:eastAsia="MS Mincho" w:hAnsi="Arial" w:cs="Arial"/>
                <w:bCs/>
                <w:sz w:val="20"/>
                <w:szCs w:val="20"/>
                <w:lang w:eastAsia="ja-JP"/>
              </w:rPr>
            </w:pPr>
            <w:r>
              <w:rPr>
                <w:rFonts w:ascii="Arial" w:eastAsia="MS Mincho" w:hAnsi="Arial" w:cs="Arial"/>
                <w:bCs/>
                <w:sz w:val="20"/>
                <w:szCs w:val="20"/>
                <w:lang w:eastAsia="ja-JP"/>
              </w:rPr>
              <w:t>Паливо</w:t>
            </w:r>
          </w:p>
        </w:tc>
        <w:tc>
          <w:tcPr>
            <w:tcW w:w="1701" w:type="dxa"/>
            <w:gridSpan w:val="2"/>
            <w:vAlign w:val="bottom"/>
          </w:tcPr>
          <w:p w14:paraId="06C31F0F" w14:textId="77777777" w:rsidR="00B3160E" w:rsidRDefault="00B3160E" w:rsidP="00D253C8">
            <w:pPr>
              <w:spacing w:after="0"/>
              <w:jc w:val="right"/>
              <w:rPr>
                <w:rFonts w:ascii="Arial" w:hAnsi="Arial" w:cs="Arial"/>
                <w:bCs/>
                <w:sz w:val="20"/>
                <w:szCs w:val="20"/>
              </w:rPr>
            </w:pPr>
            <w:r>
              <w:rPr>
                <w:rFonts w:ascii="Arial" w:hAnsi="Arial" w:cs="Arial"/>
                <w:bCs/>
                <w:sz w:val="20"/>
                <w:szCs w:val="20"/>
              </w:rPr>
              <w:t>6 280</w:t>
            </w:r>
          </w:p>
        </w:tc>
        <w:tc>
          <w:tcPr>
            <w:tcW w:w="283" w:type="dxa"/>
            <w:gridSpan w:val="2"/>
            <w:vAlign w:val="bottom"/>
          </w:tcPr>
          <w:p w14:paraId="068B30C2"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24DA3FB2"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2 952</w:t>
            </w:r>
          </w:p>
        </w:tc>
      </w:tr>
      <w:tr w:rsidR="00B3160E" w:rsidRPr="00F96D02" w14:paraId="09462128" w14:textId="77777777" w:rsidTr="00D253C8">
        <w:trPr>
          <w:trHeight w:val="227"/>
        </w:trPr>
        <w:tc>
          <w:tcPr>
            <w:tcW w:w="5954" w:type="dxa"/>
            <w:gridSpan w:val="2"/>
            <w:shd w:val="clear" w:color="auto" w:fill="auto"/>
            <w:vAlign w:val="bottom"/>
          </w:tcPr>
          <w:p w14:paraId="63CBD33C" w14:textId="77777777" w:rsidR="00B3160E" w:rsidRDefault="00B3160E" w:rsidP="00D253C8">
            <w:pPr>
              <w:spacing w:after="0"/>
              <w:rPr>
                <w:rFonts w:ascii="Arial" w:eastAsia="MS Mincho" w:hAnsi="Arial" w:cs="Arial"/>
                <w:bCs/>
                <w:sz w:val="20"/>
                <w:szCs w:val="20"/>
                <w:lang w:eastAsia="ja-JP"/>
              </w:rPr>
            </w:pPr>
            <w:r w:rsidRPr="00721121">
              <w:rPr>
                <w:rFonts w:ascii="Arial" w:eastAsia="MS Mincho" w:hAnsi="Arial" w:cs="Arial"/>
                <w:bCs/>
                <w:sz w:val="20"/>
                <w:szCs w:val="20"/>
                <w:lang w:eastAsia="ja-JP"/>
              </w:rPr>
              <w:t>Запасні частини</w:t>
            </w:r>
          </w:p>
        </w:tc>
        <w:tc>
          <w:tcPr>
            <w:tcW w:w="1701" w:type="dxa"/>
            <w:gridSpan w:val="2"/>
            <w:vAlign w:val="bottom"/>
          </w:tcPr>
          <w:p w14:paraId="1D73A3BA" w14:textId="77777777" w:rsidR="00B3160E" w:rsidRDefault="00B3160E" w:rsidP="00D253C8">
            <w:pPr>
              <w:spacing w:after="0"/>
              <w:jc w:val="right"/>
              <w:rPr>
                <w:rFonts w:ascii="Arial" w:hAnsi="Arial" w:cs="Arial"/>
                <w:bCs/>
                <w:sz w:val="20"/>
                <w:szCs w:val="20"/>
              </w:rPr>
            </w:pPr>
            <w:r>
              <w:rPr>
                <w:rFonts w:ascii="Arial" w:hAnsi="Arial" w:cs="Arial"/>
                <w:bCs/>
                <w:sz w:val="20"/>
                <w:szCs w:val="20"/>
              </w:rPr>
              <w:t>2 664</w:t>
            </w:r>
          </w:p>
        </w:tc>
        <w:tc>
          <w:tcPr>
            <w:tcW w:w="283" w:type="dxa"/>
            <w:gridSpan w:val="2"/>
            <w:vAlign w:val="bottom"/>
          </w:tcPr>
          <w:p w14:paraId="785CE4DE"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1EC511BC" w14:textId="77777777" w:rsidR="00B3160E" w:rsidRDefault="00B3160E" w:rsidP="00D253C8">
            <w:pPr>
              <w:spacing w:after="0"/>
              <w:jc w:val="right"/>
              <w:rPr>
                <w:rFonts w:ascii="Arial" w:hAnsi="Arial" w:cs="Arial"/>
                <w:bCs/>
                <w:sz w:val="20"/>
                <w:szCs w:val="20"/>
              </w:rPr>
            </w:pPr>
            <w:r>
              <w:rPr>
                <w:rFonts w:ascii="Arial" w:hAnsi="Arial" w:cs="Arial"/>
                <w:bCs/>
                <w:sz w:val="20"/>
                <w:szCs w:val="20"/>
              </w:rPr>
              <w:t>2 300</w:t>
            </w:r>
          </w:p>
        </w:tc>
      </w:tr>
      <w:tr w:rsidR="00B3160E" w:rsidRPr="00F96D02" w14:paraId="45D246DC" w14:textId="77777777" w:rsidTr="00D253C8">
        <w:trPr>
          <w:trHeight w:val="227"/>
        </w:trPr>
        <w:tc>
          <w:tcPr>
            <w:tcW w:w="5954" w:type="dxa"/>
            <w:gridSpan w:val="2"/>
            <w:shd w:val="clear" w:color="auto" w:fill="auto"/>
            <w:vAlign w:val="bottom"/>
          </w:tcPr>
          <w:p w14:paraId="6272B66C" w14:textId="77777777" w:rsidR="00B3160E" w:rsidRDefault="00B3160E" w:rsidP="00D253C8">
            <w:pPr>
              <w:spacing w:after="0"/>
              <w:rPr>
                <w:rFonts w:ascii="Arial" w:eastAsia="MS Mincho" w:hAnsi="Arial" w:cs="Arial"/>
                <w:bCs/>
                <w:sz w:val="20"/>
                <w:szCs w:val="20"/>
                <w:lang w:eastAsia="ja-JP"/>
              </w:rPr>
            </w:pPr>
            <w:r w:rsidRPr="00721121">
              <w:rPr>
                <w:rFonts w:ascii="Arial" w:eastAsia="MS Mincho" w:hAnsi="Arial" w:cs="Arial"/>
                <w:bCs/>
                <w:sz w:val="20"/>
                <w:szCs w:val="20"/>
                <w:lang w:eastAsia="ja-JP"/>
              </w:rPr>
              <w:t>Будівельні матеріали</w:t>
            </w:r>
          </w:p>
        </w:tc>
        <w:tc>
          <w:tcPr>
            <w:tcW w:w="1701" w:type="dxa"/>
            <w:gridSpan w:val="2"/>
            <w:vAlign w:val="bottom"/>
          </w:tcPr>
          <w:p w14:paraId="65CD4498" w14:textId="77777777" w:rsidR="00B3160E" w:rsidRDefault="00B3160E" w:rsidP="00D253C8">
            <w:pPr>
              <w:spacing w:after="0"/>
              <w:jc w:val="right"/>
              <w:rPr>
                <w:rFonts w:ascii="Arial" w:hAnsi="Arial" w:cs="Arial"/>
                <w:bCs/>
                <w:sz w:val="20"/>
                <w:szCs w:val="20"/>
              </w:rPr>
            </w:pPr>
            <w:r>
              <w:rPr>
                <w:rFonts w:ascii="Arial" w:hAnsi="Arial" w:cs="Arial"/>
                <w:bCs/>
                <w:sz w:val="20"/>
                <w:szCs w:val="20"/>
              </w:rPr>
              <w:t>2 635</w:t>
            </w:r>
          </w:p>
        </w:tc>
        <w:tc>
          <w:tcPr>
            <w:tcW w:w="283" w:type="dxa"/>
            <w:gridSpan w:val="2"/>
            <w:vAlign w:val="bottom"/>
          </w:tcPr>
          <w:p w14:paraId="0ECD62A0"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784D3AB6" w14:textId="77777777" w:rsidR="00B3160E" w:rsidRDefault="00B3160E" w:rsidP="00D253C8">
            <w:pPr>
              <w:spacing w:after="0"/>
              <w:jc w:val="right"/>
              <w:rPr>
                <w:rFonts w:ascii="Arial" w:hAnsi="Arial" w:cs="Arial"/>
                <w:bCs/>
                <w:sz w:val="20"/>
                <w:szCs w:val="20"/>
              </w:rPr>
            </w:pPr>
            <w:r>
              <w:rPr>
                <w:rFonts w:ascii="Arial" w:hAnsi="Arial" w:cs="Arial"/>
                <w:bCs/>
                <w:sz w:val="20"/>
                <w:szCs w:val="20"/>
              </w:rPr>
              <w:t>1 252</w:t>
            </w:r>
          </w:p>
        </w:tc>
      </w:tr>
      <w:tr w:rsidR="00B3160E" w:rsidRPr="00F96D02" w14:paraId="7BDEBA74" w14:textId="77777777" w:rsidTr="00D253C8">
        <w:trPr>
          <w:trHeight w:val="227"/>
        </w:trPr>
        <w:tc>
          <w:tcPr>
            <w:tcW w:w="5954" w:type="dxa"/>
            <w:gridSpan w:val="2"/>
            <w:shd w:val="clear" w:color="auto" w:fill="auto"/>
            <w:vAlign w:val="bottom"/>
          </w:tcPr>
          <w:p w14:paraId="2EF551BF" w14:textId="77777777" w:rsidR="00B3160E" w:rsidRPr="00721121" w:rsidRDefault="00B3160E" w:rsidP="00D253C8">
            <w:pPr>
              <w:spacing w:after="0"/>
              <w:rPr>
                <w:rFonts w:ascii="Arial" w:eastAsia="MS Mincho" w:hAnsi="Arial" w:cs="Arial"/>
                <w:bCs/>
                <w:sz w:val="20"/>
                <w:szCs w:val="20"/>
                <w:lang w:eastAsia="ja-JP"/>
              </w:rPr>
            </w:pPr>
            <w:r w:rsidRPr="00721121">
              <w:rPr>
                <w:rFonts w:ascii="Arial" w:hAnsi="Arial" w:cs="Arial"/>
                <w:sz w:val="20"/>
                <w:szCs w:val="20"/>
              </w:rPr>
              <w:t>Сировина і матеріали</w:t>
            </w:r>
          </w:p>
        </w:tc>
        <w:tc>
          <w:tcPr>
            <w:tcW w:w="1701" w:type="dxa"/>
            <w:gridSpan w:val="2"/>
            <w:vAlign w:val="bottom"/>
          </w:tcPr>
          <w:p w14:paraId="144DCE7A"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2 002</w:t>
            </w:r>
          </w:p>
        </w:tc>
        <w:tc>
          <w:tcPr>
            <w:tcW w:w="283" w:type="dxa"/>
            <w:gridSpan w:val="2"/>
            <w:vAlign w:val="bottom"/>
          </w:tcPr>
          <w:p w14:paraId="07F6D9BE"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240C0313"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30</w:t>
            </w:r>
          </w:p>
        </w:tc>
      </w:tr>
      <w:tr w:rsidR="00B3160E" w:rsidRPr="00F96D02" w14:paraId="59095123" w14:textId="77777777" w:rsidTr="00D253C8">
        <w:trPr>
          <w:trHeight w:val="227"/>
        </w:trPr>
        <w:tc>
          <w:tcPr>
            <w:tcW w:w="5954" w:type="dxa"/>
            <w:gridSpan w:val="2"/>
            <w:shd w:val="clear" w:color="auto" w:fill="auto"/>
            <w:vAlign w:val="bottom"/>
          </w:tcPr>
          <w:p w14:paraId="2AA3EA14" w14:textId="77777777" w:rsidR="00B3160E" w:rsidRPr="00721121" w:rsidRDefault="00B3160E" w:rsidP="00D253C8">
            <w:pPr>
              <w:spacing w:after="0"/>
              <w:rPr>
                <w:rFonts w:ascii="Arial" w:eastAsia="MS Mincho" w:hAnsi="Arial" w:cs="Arial"/>
                <w:bCs/>
                <w:sz w:val="20"/>
                <w:szCs w:val="20"/>
                <w:lang w:eastAsia="ja-JP"/>
              </w:rPr>
            </w:pPr>
            <w:r>
              <w:rPr>
                <w:rFonts w:ascii="Arial" w:eastAsia="MS Mincho" w:hAnsi="Arial" w:cs="Arial"/>
                <w:bCs/>
                <w:sz w:val="20"/>
                <w:szCs w:val="20"/>
                <w:lang w:eastAsia="ja-JP"/>
              </w:rPr>
              <w:t>Матеріали, передані в переробку</w:t>
            </w:r>
          </w:p>
        </w:tc>
        <w:tc>
          <w:tcPr>
            <w:tcW w:w="1701" w:type="dxa"/>
            <w:gridSpan w:val="2"/>
            <w:vAlign w:val="bottom"/>
          </w:tcPr>
          <w:p w14:paraId="6D57D781"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1 452</w:t>
            </w:r>
          </w:p>
        </w:tc>
        <w:tc>
          <w:tcPr>
            <w:tcW w:w="283" w:type="dxa"/>
            <w:gridSpan w:val="2"/>
            <w:vAlign w:val="bottom"/>
          </w:tcPr>
          <w:p w14:paraId="5DF372B0"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5F83A978"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w:t>
            </w:r>
          </w:p>
        </w:tc>
      </w:tr>
      <w:tr w:rsidR="00B3160E" w:rsidRPr="00F96D02" w14:paraId="294BC26B" w14:textId="77777777" w:rsidTr="00D253C8">
        <w:trPr>
          <w:trHeight w:val="227"/>
        </w:trPr>
        <w:tc>
          <w:tcPr>
            <w:tcW w:w="5954" w:type="dxa"/>
            <w:gridSpan w:val="2"/>
            <w:shd w:val="clear" w:color="auto" w:fill="auto"/>
            <w:vAlign w:val="bottom"/>
          </w:tcPr>
          <w:p w14:paraId="557A7ECF" w14:textId="77777777" w:rsidR="00B3160E" w:rsidRPr="00721121" w:rsidRDefault="00B3160E" w:rsidP="00D253C8">
            <w:pPr>
              <w:spacing w:after="0"/>
              <w:rPr>
                <w:rFonts w:ascii="Arial" w:eastAsia="MS Mincho" w:hAnsi="Arial" w:cs="Arial"/>
                <w:bCs/>
                <w:sz w:val="20"/>
                <w:szCs w:val="20"/>
                <w:lang w:eastAsia="ja-JP"/>
              </w:rPr>
            </w:pPr>
            <w:r>
              <w:rPr>
                <w:rFonts w:ascii="Arial" w:eastAsia="MS Mincho" w:hAnsi="Arial" w:cs="Arial"/>
                <w:bCs/>
                <w:sz w:val="20"/>
                <w:szCs w:val="20"/>
                <w:lang w:eastAsia="ja-JP"/>
              </w:rPr>
              <w:t>Вироби ковбасного цеху</w:t>
            </w:r>
          </w:p>
        </w:tc>
        <w:tc>
          <w:tcPr>
            <w:tcW w:w="1701" w:type="dxa"/>
            <w:gridSpan w:val="2"/>
            <w:vAlign w:val="bottom"/>
          </w:tcPr>
          <w:p w14:paraId="575FB5E5"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634</w:t>
            </w:r>
          </w:p>
        </w:tc>
        <w:tc>
          <w:tcPr>
            <w:tcW w:w="283" w:type="dxa"/>
            <w:gridSpan w:val="2"/>
            <w:vAlign w:val="bottom"/>
          </w:tcPr>
          <w:p w14:paraId="0DD20536"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4D1E9520"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639</w:t>
            </w:r>
          </w:p>
        </w:tc>
      </w:tr>
      <w:tr w:rsidR="00B3160E" w:rsidRPr="00F96D02" w14:paraId="1491F83A" w14:textId="77777777" w:rsidTr="00D253C8">
        <w:trPr>
          <w:trHeight w:val="227"/>
        </w:trPr>
        <w:tc>
          <w:tcPr>
            <w:tcW w:w="5954" w:type="dxa"/>
            <w:gridSpan w:val="2"/>
            <w:shd w:val="clear" w:color="auto" w:fill="auto"/>
            <w:vAlign w:val="bottom"/>
          </w:tcPr>
          <w:p w14:paraId="5A6E5BE2" w14:textId="77777777" w:rsidR="00B3160E" w:rsidRPr="00721121" w:rsidRDefault="00B3160E" w:rsidP="00D253C8">
            <w:pPr>
              <w:spacing w:after="0"/>
              <w:rPr>
                <w:rFonts w:ascii="Arial" w:eastAsia="MS Mincho" w:hAnsi="Arial" w:cs="Arial"/>
                <w:bCs/>
                <w:sz w:val="20"/>
                <w:szCs w:val="20"/>
                <w:lang w:eastAsia="ja-JP"/>
              </w:rPr>
            </w:pPr>
            <w:r w:rsidRPr="00721121">
              <w:rPr>
                <w:rFonts w:ascii="Arial" w:eastAsia="MS Mincho" w:hAnsi="Arial" w:cs="Arial"/>
                <w:bCs/>
                <w:sz w:val="20"/>
                <w:szCs w:val="20"/>
                <w:lang w:eastAsia="ja-JP"/>
              </w:rPr>
              <w:t>Малоцінні і швидкозношувані предмети</w:t>
            </w:r>
          </w:p>
        </w:tc>
        <w:tc>
          <w:tcPr>
            <w:tcW w:w="1701" w:type="dxa"/>
            <w:gridSpan w:val="2"/>
            <w:vAlign w:val="bottom"/>
          </w:tcPr>
          <w:p w14:paraId="56C7E536"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218</w:t>
            </w:r>
          </w:p>
        </w:tc>
        <w:tc>
          <w:tcPr>
            <w:tcW w:w="283" w:type="dxa"/>
            <w:gridSpan w:val="2"/>
            <w:vAlign w:val="bottom"/>
          </w:tcPr>
          <w:p w14:paraId="4DB128F9"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207DC8ED"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142</w:t>
            </w:r>
          </w:p>
        </w:tc>
      </w:tr>
      <w:tr w:rsidR="00B3160E" w:rsidRPr="00F96D02" w14:paraId="5CEDE050" w14:textId="77777777" w:rsidTr="00D253C8">
        <w:trPr>
          <w:trHeight w:val="227"/>
        </w:trPr>
        <w:tc>
          <w:tcPr>
            <w:tcW w:w="5954" w:type="dxa"/>
            <w:gridSpan w:val="2"/>
            <w:shd w:val="clear" w:color="auto" w:fill="auto"/>
            <w:vAlign w:val="bottom"/>
          </w:tcPr>
          <w:p w14:paraId="3EEC9187" w14:textId="77777777" w:rsidR="00B3160E" w:rsidRPr="00721121" w:rsidRDefault="00B3160E" w:rsidP="00D253C8">
            <w:pPr>
              <w:spacing w:after="0"/>
              <w:rPr>
                <w:rFonts w:ascii="Arial" w:eastAsia="MS Mincho" w:hAnsi="Arial" w:cs="Arial"/>
                <w:bCs/>
                <w:sz w:val="20"/>
                <w:szCs w:val="20"/>
                <w:lang w:eastAsia="ja-JP"/>
              </w:rPr>
            </w:pPr>
            <w:r>
              <w:rPr>
                <w:rFonts w:ascii="Arial" w:hAnsi="Arial" w:cs="Arial"/>
                <w:color w:val="000000"/>
                <w:spacing w:val="2"/>
                <w:sz w:val="20"/>
                <w:szCs w:val="20"/>
              </w:rPr>
              <w:t>Інші матеріали</w:t>
            </w:r>
          </w:p>
        </w:tc>
        <w:tc>
          <w:tcPr>
            <w:tcW w:w="1701" w:type="dxa"/>
            <w:gridSpan w:val="2"/>
            <w:vAlign w:val="bottom"/>
          </w:tcPr>
          <w:p w14:paraId="1497B453"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486</w:t>
            </w:r>
          </w:p>
        </w:tc>
        <w:tc>
          <w:tcPr>
            <w:tcW w:w="283" w:type="dxa"/>
            <w:gridSpan w:val="2"/>
            <w:vAlign w:val="bottom"/>
          </w:tcPr>
          <w:p w14:paraId="1AED842F"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24F4C31C"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351</w:t>
            </w:r>
          </w:p>
        </w:tc>
      </w:tr>
      <w:tr w:rsidR="00B3160E" w:rsidRPr="00F96D02" w14:paraId="78F5EA26" w14:textId="77777777" w:rsidTr="00D253C8">
        <w:trPr>
          <w:trHeight w:val="227"/>
        </w:trPr>
        <w:tc>
          <w:tcPr>
            <w:tcW w:w="5954" w:type="dxa"/>
            <w:gridSpan w:val="2"/>
            <w:shd w:val="clear" w:color="auto" w:fill="auto"/>
            <w:vAlign w:val="bottom"/>
          </w:tcPr>
          <w:p w14:paraId="2CC3406B" w14:textId="77777777" w:rsidR="00B3160E" w:rsidRPr="00721121" w:rsidRDefault="00B3160E" w:rsidP="00D253C8">
            <w:pPr>
              <w:spacing w:after="0"/>
              <w:rPr>
                <w:rFonts w:ascii="Arial" w:eastAsia="MS Mincho" w:hAnsi="Arial" w:cs="Arial"/>
                <w:bCs/>
                <w:sz w:val="20"/>
                <w:szCs w:val="20"/>
                <w:lang w:eastAsia="ja-JP"/>
              </w:rPr>
            </w:pPr>
            <w:r>
              <w:rPr>
                <w:rFonts w:ascii="Arial" w:hAnsi="Arial" w:cs="Arial"/>
                <w:sz w:val="20"/>
                <w:szCs w:val="20"/>
              </w:rPr>
              <w:t>Інше</w:t>
            </w:r>
          </w:p>
        </w:tc>
        <w:tc>
          <w:tcPr>
            <w:tcW w:w="1701" w:type="dxa"/>
            <w:gridSpan w:val="2"/>
            <w:vAlign w:val="bottom"/>
          </w:tcPr>
          <w:p w14:paraId="598B1D2A"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124</w:t>
            </w:r>
          </w:p>
        </w:tc>
        <w:tc>
          <w:tcPr>
            <w:tcW w:w="283" w:type="dxa"/>
            <w:gridSpan w:val="2"/>
            <w:vAlign w:val="bottom"/>
          </w:tcPr>
          <w:p w14:paraId="48EABB5C" w14:textId="77777777" w:rsidR="00B3160E" w:rsidRPr="00721121" w:rsidRDefault="00B3160E" w:rsidP="00D253C8">
            <w:pPr>
              <w:spacing w:after="0"/>
              <w:jc w:val="right"/>
              <w:rPr>
                <w:rFonts w:ascii="Arial" w:hAnsi="Arial" w:cs="Arial"/>
                <w:bCs/>
                <w:sz w:val="20"/>
                <w:szCs w:val="20"/>
              </w:rPr>
            </w:pPr>
          </w:p>
        </w:tc>
        <w:tc>
          <w:tcPr>
            <w:tcW w:w="1701" w:type="dxa"/>
            <w:shd w:val="clear" w:color="auto" w:fill="auto"/>
            <w:vAlign w:val="bottom"/>
          </w:tcPr>
          <w:p w14:paraId="70228FDC" w14:textId="77777777" w:rsidR="00B3160E" w:rsidRPr="00721121" w:rsidRDefault="00B3160E" w:rsidP="00D253C8">
            <w:pPr>
              <w:spacing w:after="0"/>
              <w:jc w:val="right"/>
              <w:rPr>
                <w:rFonts w:ascii="Arial" w:hAnsi="Arial" w:cs="Arial"/>
                <w:bCs/>
                <w:sz w:val="20"/>
                <w:szCs w:val="20"/>
              </w:rPr>
            </w:pPr>
            <w:r>
              <w:rPr>
                <w:rFonts w:ascii="Arial" w:hAnsi="Arial" w:cs="Arial"/>
                <w:bCs/>
                <w:sz w:val="20"/>
                <w:szCs w:val="20"/>
              </w:rPr>
              <w:t>33</w:t>
            </w:r>
          </w:p>
        </w:tc>
      </w:tr>
      <w:tr w:rsidR="00B3160E" w:rsidRPr="00F96D02" w14:paraId="44CEBAC9" w14:textId="77777777" w:rsidTr="00D253C8">
        <w:trPr>
          <w:trHeight w:val="227"/>
        </w:trPr>
        <w:tc>
          <w:tcPr>
            <w:tcW w:w="5954" w:type="dxa"/>
            <w:gridSpan w:val="2"/>
            <w:shd w:val="clear" w:color="auto" w:fill="auto"/>
            <w:vAlign w:val="bottom"/>
          </w:tcPr>
          <w:p w14:paraId="0D249E22" w14:textId="77777777" w:rsidR="00B3160E" w:rsidRPr="00721121" w:rsidRDefault="00B3160E" w:rsidP="00D253C8">
            <w:pPr>
              <w:spacing w:after="0"/>
              <w:rPr>
                <w:rFonts w:ascii="Arial" w:eastAsia="MS Mincho" w:hAnsi="Arial" w:cs="Arial"/>
                <w:bCs/>
                <w:sz w:val="20"/>
                <w:szCs w:val="20"/>
                <w:lang w:eastAsia="ja-JP"/>
              </w:rPr>
            </w:pPr>
            <w:r w:rsidRPr="00721121">
              <w:rPr>
                <w:rFonts w:ascii="Arial" w:eastAsia="MS Mincho" w:hAnsi="Arial" w:cs="Arial"/>
                <w:b/>
                <w:bCs/>
                <w:sz w:val="20"/>
                <w:szCs w:val="20"/>
                <w:lang w:eastAsia="ja-JP"/>
              </w:rPr>
              <w:t>Разом</w:t>
            </w:r>
          </w:p>
        </w:tc>
        <w:tc>
          <w:tcPr>
            <w:tcW w:w="1701" w:type="dxa"/>
            <w:gridSpan w:val="2"/>
            <w:tcBorders>
              <w:top w:val="single" w:sz="6" w:space="0" w:color="auto"/>
              <w:bottom w:val="single" w:sz="6" w:space="0" w:color="auto"/>
            </w:tcBorders>
            <w:shd w:val="clear" w:color="auto" w:fill="auto"/>
            <w:vAlign w:val="bottom"/>
          </w:tcPr>
          <w:p w14:paraId="50D3283C" w14:textId="77777777" w:rsidR="00B3160E" w:rsidRPr="00721121" w:rsidRDefault="00B3160E" w:rsidP="00D253C8">
            <w:pPr>
              <w:spacing w:after="0"/>
              <w:jc w:val="right"/>
              <w:rPr>
                <w:rFonts w:ascii="Arial" w:hAnsi="Arial" w:cs="Arial"/>
                <w:sz w:val="20"/>
                <w:szCs w:val="20"/>
              </w:rPr>
            </w:pPr>
            <w:r>
              <w:rPr>
                <w:rFonts w:ascii="Arial" w:hAnsi="Arial" w:cs="Arial"/>
                <w:b/>
                <w:bCs/>
                <w:sz w:val="20"/>
                <w:szCs w:val="20"/>
              </w:rPr>
              <w:t>159 148</w:t>
            </w:r>
          </w:p>
        </w:tc>
        <w:tc>
          <w:tcPr>
            <w:tcW w:w="283" w:type="dxa"/>
            <w:gridSpan w:val="2"/>
            <w:shd w:val="clear" w:color="auto" w:fill="auto"/>
            <w:vAlign w:val="bottom"/>
          </w:tcPr>
          <w:p w14:paraId="4FBB743E" w14:textId="77777777" w:rsidR="00B3160E" w:rsidRPr="00721121" w:rsidRDefault="00B3160E" w:rsidP="00D253C8">
            <w:pPr>
              <w:spacing w:after="0"/>
              <w:jc w:val="right"/>
              <w:rPr>
                <w:rFonts w:ascii="Arial" w:hAnsi="Arial" w:cs="Arial"/>
                <w:bCs/>
                <w:sz w:val="20"/>
                <w:szCs w:val="20"/>
              </w:rPr>
            </w:pPr>
          </w:p>
        </w:tc>
        <w:tc>
          <w:tcPr>
            <w:tcW w:w="1701" w:type="dxa"/>
            <w:tcBorders>
              <w:top w:val="single" w:sz="6" w:space="0" w:color="auto"/>
              <w:bottom w:val="single" w:sz="6" w:space="0" w:color="auto"/>
            </w:tcBorders>
            <w:shd w:val="clear" w:color="auto" w:fill="auto"/>
            <w:vAlign w:val="bottom"/>
          </w:tcPr>
          <w:p w14:paraId="65673E52" w14:textId="77777777" w:rsidR="00B3160E" w:rsidRPr="00721121" w:rsidRDefault="00B3160E" w:rsidP="00D253C8">
            <w:pPr>
              <w:spacing w:after="0"/>
              <w:jc w:val="right"/>
              <w:rPr>
                <w:rFonts w:ascii="Arial" w:hAnsi="Arial" w:cs="Arial"/>
                <w:sz w:val="20"/>
                <w:szCs w:val="20"/>
              </w:rPr>
            </w:pPr>
            <w:r>
              <w:rPr>
                <w:rFonts w:ascii="Arial" w:hAnsi="Arial" w:cs="Arial"/>
                <w:b/>
                <w:bCs/>
                <w:sz w:val="20"/>
                <w:szCs w:val="20"/>
              </w:rPr>
              <w:t>148 308</w:t>
            </w:r>
          </w:p>
        </w:tc>
      </w:tr>
    </w:tbl>
    <w:p w14:paraId="49E0998B" w14:textId="77777777" w:rsidR="00B3160E" w:rsidRDefault="00B3160E" w:rsidP="00B3160E">
      <w:pPr>
        <w:tabs>
          <w:tab w:val="left" w:pos="6705"/>
        </w:tabs>
        <w:jc w:val="both"/>
        <w:rPr>
          <w:rFonts w:ascii="Arial" w:hAnsi="Arial" w:cs="Arial"/>
          <w:sz w:val="20"/>
          <w:szCs w:val="20"/>
        </w:rPr>
      </w:pPr>
    </w:p>
    <w:p w14:paraId="486F523F" w14:textId="77777777" w:rsidR="00B3160E" w:rsidRPr="00721121" w:rsidRDefault="00B3160E" w:rsidP="00B3160E">
      <w:pPr>
        <w:pStyle w:val="25"/>
        <w:ind w:left="0" w:firstLine="0"/>
        <w:rPr>
          <w:sz w:val="20"/>
          <w:szCs w:val="20"/>
        </w:rPr>
      </w:pPr>
      <w:bookmarkStart w:id="22" w:name="_Toc131470337"/>
      <w:r w:rsidRPr="00721121">
        <w:rPr>
          <w:sz w:val="20"/>
          <w:szCs w:val="20"/>
        </w:rPr>
        <w:t>біологічні активи</w:t>
      </w:r>
      <w:bookmarkEnd w:id="22"/>
    </w:p>
    <w:p w14:paraId="71B3122D" w14:textId="77777777" w:rsidR="00B3160E" w:rsidRDefault="00B3160E" w:rsidP="00B3160E">
      <w:pPr>
        <w:jc w:val="both"/>
        <w:rPr>
          <w:rFonts w:ascii="Arial" w:hAnsi="Arial" w:cs="Arial"/>
          <w:sz w:val="20"/>
          <w:szCs w:val="20"/>
        </w:rPr>
      </w:pPr>
      <w:r w:rsidRPr="00D97DDC">
        <w:rPr>
          <w:rFonts w:ascii="Arial" w:hAnsi="Arial" w:cs="Arial"/>
          <w:sz w:val="20"/>
          <w:szCs w:val="20"/>
        </w:rPr>
        <w:t>Станом на 31 грудня 202</w:t>
      </w:r>
      <w:r>
        <w:rPr>
          <w:rFonts w:ascii="Arial" w:hAnsi="Arial" w:cs="Arial"/>
          <w:sz w:val="20"/>
          <w:szCs w:val="20"/>
        </w:rPr>
        <w:t>2</w:t>
      </w:r>
      <w:r w:rsidRPr="00D97DDC">
        <w:rPr>
          <w:rFonts w:ascii="Arial" w:hAnsi="Arial" w:cs="Arial"/>
          <w:sz w:val="20"/>
          <w:szCs w:val="20"/>
        </w:rPr>
        <w:t xml:space="preserve"> та 202</w:t>
      </w:r>
      <w:r>
        <w:rPr>
          <w:rFonts w:ascii="Arial" w:hAnsi="Arial" w:cs="Arial"/>
          <w:sz w:val="20"/>
          <w:szCs w:val="20"/>
        </w:rPr>
        <w:t>1</w:t>
      </w:r>
      <w:r w:rsidRPr="00D97DDC">
        <w:rPr>
          <w:rFonts w:ascii="Arial" w:hAnsi="Arial" w:cs="Arial"/>
          <w:sz w:val="20"/>
          <w:szCs w:val="20"/>
        </w:rPr>
        <w:t xml:space="preserve"> років Довгострокові біологічні активи (рядок 1020 Балансу) були представлені наступним чином:</w:t>
      </w:r>
    </w:p>
    <w:tbl>
      <w:tblPr>
        <w:tblW w:w="9498" w:type="dxa"/>
        <w:tblInd w:w="108" w:type="dxa"/>
        <w:tblLook w:val="04A0" w:firstRow="1" w:lastRow="0" w:firstColumn="1" w:lastColumn="0" w:noHBand="0" w:noVBand="1"/>
      </w:tblPr>
      <w:tblGrid>
        <w:gridCol w:w="1841"/>
        <w:gridCol w:w="1200"/>
        <w:gridCol w:w="1132"/>
        <w:gridCol w:w="1109"/>
        <w:gridCol w:w="247"/>
        <w:gridCol w:w="1275"/>
        <w:gridCol w:w="1560"/>
        <w:gridCol w:w="1134"/>
      </w:tblGrid>
      <w:tr w:rsidR="00B3160E" w:rsidRPr="00D97DDC" w14:paraId="447C4446" w14:textId="77777777" w:rsidTr="00D253C8">
        <w:trPr>
          <w:trHeight w:val="200"/>
        </w:trPr>
        <w:tc>
          <w:tcPr>
            <w:tcW w:w="1841" w:type="dxa"/>
            <w:tcBorders>
              <w:top w:val="nil"/>
              <w:left w:val="nil"/>
              <w:bottom w:val="nil"/>
              <w:right w:val="nil"/>
            </w:tcBorders>
            <w:shd w:val="clear" w:color="auto" w:fill="auto"/>
            <w:noWrap/>
            <w:vAlign w:val="bottom"/>
            <w:hideMark/>
          </w:tcPr>
          <w:p w14:paraId="7DCD39A3" w14:textId="77777777" w:rsidR="00B3160E" w:rsidRPr="00D97DDC" w:rsidRDefault="00B3160E" w:rsidP="00D253C8">
            <w:pPr>
              <w:rPr>
                <w:rFonts w:ascii="Times New Roman" w:eastAsia="Times New Roman" w:hAnsi="Times New Roman" w:cs="Times New Roman"/>
                <w:sz w:val="20"/>
                <w:szCs w:val="20"/>
                <w:lang w:eastAsia="ru-RU"/>
              </w:rPr>
            </w:pPr>
          </w:p>
        </w:tc>
        <w:tc>
          <w:tcPr>
            <w:tcW w:w="3441" w:type="dxa"/>
            <w:gridSpan w:val="3"/>
            <w:tcBorders>
              <w:top w:val="nil"/>
              <w:left w:val="nil"/>
              <w:bottom w:val="single" w:sz="4" w:space="0" w:color="auto"/>
              <w:right w:val="nil"/>
            </w:tcBorders>
            <w:shd w:val="clear" w:color="auto" w:fill="auto"/>
            <w:noWrap/>
            <w:vAlign w:val="bottom"/>
            <w:hideMark/>
          </w:tcPr>
          <w:p w14:paraId="452914A1" w14:textId="77777777" w:rsidR="00B3160E" w:rsidRPr="003753F1" w:rsidRDefault="00B3160E" w:rsidP="00D253C8">
            <w:pPr>
              <w:jc w:val="center"/>
              <w:rPr>
                <w:rFonts w:ascii="Arial" w:eastAsia="Times New Roman" w:hAnsi="Arial" w:cs="Arial"/>
                <w:b/>
                <w:bCs/>
                <w:color w:val="000000"/>
                <w:sz w:val="20"/>
                <w:szCs w:val="20"/>
                <w:lang w:val="en-US" w:eastAsia="ru-RU"/>
              </w:rPr>
            </w:pPr>
            <w:r w:rsidRPr="00D97DDC">
              <w:rPr>
                <w:rFonts w:ascii="Arial" w:eastAsia="Times New Roman" w:hAnsi="Arial" w:cs="Arial"/>
                <w:b/>
                <w:bCs/>
                <w:color w:val="000000"/>
                <w:sz w:val="20"/>
                <w:szCs w:val="20"/>
                <w:lang w:eastAsia="ru-RU"/>
              </w:rPr>
              <w:t>На 31</w:t>
            </w:r>
            <w:r>
              <w:rPr>
                <w:rFonts w:ascii="Arial" w:eastAsia="Times New Roman" w:hAnsi="Arial" w:cs="Arial"/>
                <w:b/>
                <w:bCs/>
                <w:color w:val="000000"/>
                <w:sz w:val="20"/>
                <w:szCs w:val="20"/>
                <w:lang w:val="en-US" w:eastAsia="ru-RU"/>
              </w:rPr>
              <w:t xml:space="preserve"> </w:t>
            </w:r>
            <w:r>
              <w:rPr>
                <w:rFonts w:ascii="Arial" w:eastAsia="Times New Roman" w:hAnsi="Arial" w:cs="Arial"/>
                <w:b/>
                <w:bCs/>
                <w:color w:val="000000"/>
                <w:sz w:val="20"/>
                <w:szCs w:val="20"/>
                <w:lang w:eastAsia="ru-RU"/>
              </w:rPr>
              <w:t xml:space="preserve">грудня </w:t>
            </w:r>
            <w:r w:rsidRPr="00D97DDC">
              <w:rPr>
                <w:rFonts w:ascii="Arial" w:eastAsia="Times New Roman" w:hAnsi="Arial" w:cs="Arial"/>
                <w:b/>
                <w:bCs/>
                <w:color w:val="000000"/>
                <w:sz w:val="20"/>
                <w:szCs w:val="20"/>
                <w:lang w:eastAsia="ru-RU"/>
              </w:rPr>
              <w:t>202</w:t>
            </w:r>
            <w:r>
              <w:rPr>
                <w:rFonts w:ascii="Arial" w:eastAsia="Times New Roman" w:hAnsi="Arial" w:cs="Arial"/>
                <w:b/>
                <w:bCs/>
                <w:color w:val="000000"/>
                <w:sz w:val="20"/>
                <w:szCs w:val="20"/>
                <w:lang w:val="en-US" w:eastAsia="ru-RU"/>
              </w:rPr>
              <w:t>2</w:t>
            </w:r>
          </w:p>
        </w:tc>
        <w:tc>
          <w:tcPr>
            <w:tcW w:w="247" w:type="dxa"/>
            <w:tcBorders>
              <w:top w:val="nil"/>
              <w:left w:val="nil"/>
              <w:bottom w:val="single" w:sz="4" w:space="0" w:color="auto"/>
              <w:right w:val="nil"/>
            </w:tcBorders>
            <w:shd w:val="clear" w:color="auto" w:fill="auto"/>
            <w:noWrap/>
            <w:vAlign w:val="bottom"/>
            <w:hideMark/>
          </w:tcPr>
          <w:p w14:paraId="54094C6A" w14:textId="77777777" w:rsidR="00B3160E" w:rsidRPr="00D97DDC" w:rsidRDefault="00B3160E" w:rsidP="00D253C8">
            <w:pPr>
              <w:jc w:val="center"/>
              <w:rPr>
                <w:rFonts w:ascii="Arial" w:eastAsia="Times New Roman" w:hAnsi="Arial" w:cs="Arial"/>
                <w:b/>
                <w:bCs/>
                <w:color w:val="000000"/>
                <w:sz w:val="20"/>
                <w:szCs w:val="20"/>
                <w:lang w:eastAsia="ru-RU"/>
              </w:rPr>
            </w:pPr>
          </w:p>
        </w:tc>
        <w:tc>
          <w:tcPr>
            <w:tcW w:w="3969" w:type="dxa"/>
            <w:gridSpan w:val="3"/>
            <w:tcBorders>
              <w:top w:val="nil"/>
              <w:left w:val="nil"/>
              <w:bottom w:val="single" w:sz="4" w:space="0" w:color="auto"/>
              <w:right w:val="nil"/>
            </w:tcBorders>
            <w:shd w:val="clear" w:color="auto" w:fill="auto"/>
            <w:noWrap/>
            <w:vAlign w:val="bottom"/>
            <w:hideMark/>
          </w:tcPr>
          <w:p w14:paraId="03C555E1" w14:textId="77777777" w:rsidR="00B3160E" w:rsidRPr="003753F1" w:rsidRDefault="00B3160E" w:rsidP="00D253C8">
            <w:pPr>
              <w:jc w:val="center"/>
              <w:rPr>
                <w:rFonts w:ascii="Arial" w:eastAsia="Times New Roman" w:hAnsi="Arial" w:cs="Arial"/>
                <w:b/>
                <w:bCs/>
                <w:color w:val="000000"/>
                <w:sz w:val="20"/>
                <w:szCs w:val="20"/>
                <w:lang w:val="en-US" w:eastAsia="ru-RU"/>
              </w:rPr>
            </w:pPr>
            <w:r w:rsidRPr="00D97DDC">
              <w:rPr>
                <w:rFonts w:ascii="Arial" w:eastAsia="Times New Roman" w:hAnsi="Arial" w:cs="Arial"/>
                <w:b/>
                <w:bCs/>
                <w:color w:val="000000"/>
                <w:sz w:val="20"/>
                <w:szCs w:val="20"/>
                <w:lang w:eastAsia="ru-RU"/>
              </w:rPr>
              <w:t>На 31</w:t>
            </w:r>
            <w:r>
              <w:rPr>
                <w:rFonts w:ascii="Arial" w:eastAsia="Times New Roman" w:hAnsi="Arial" w:cs="Arial"/>
                <w:b/>
                <w:bCs/>
                <w:color w:val="000000"/>
                <w:sz w:val="20"/>
                <w:szCs w:val="20"/>
                <w:lang w:val="en-US" w:eastAsia="ru-RU"/>
              </w:rPr>
              <w:t xml:space="preserve"> </w:t>
            </w:r>
            <w:r>
              <w:rPr>
                <w:rFonts w:ascii="Arial" w:eastAsia="Times New Roman" w:hAnsi="Arial" w:cs="Arial"/>
                <w:b/>
                <w:bCs/>
                <w:color w:val="000000"/>
                <w:sz w:val="20"/>
                <w:szCs w:val="20"/>
                <w:lang w:eastAsia="ru-RU"/>
              </w:rPr>
              <w:t xml:space="preserve">грудня </w:t>
            </w:r>
            <w:r w:rsidRPr="00D97DDC">
              <w:rPr>
                <w:rFonts w:ascii="Arial" w:eastAsia="Times New Roman" w:hAnsi="Arial" w:cs="Arial"/>
                <w:b/>
                <w:bCs/>
                <w:color w:val="000000"/>
                <w:sz w:val="20"/>
                <w:szCs w:val="20"/>
                <w:lang w:eastAsia="ru-RU"/>
              </w:rPr>
              <w:t>202</w:t>
            </w:r>
            <w:r>
              <w:rPr>
                <w:rFonts w:ascii="Arial" w:eastAsia="Times New Roman" w:hAnsi="Arial" w:cs="Arial"/>
                <w:b/>
                <w:bCs/>
                <w:color w:val="000000"/>
                <w:sz w:val="20"/>
                <w:szCs w:val="20"/>
                <w:lang w:val="en-US" w:eastAsia="ru-RU"/>
              </w:rPr>
              <w:t>1</w:t>
            </w:r>
          </w:p>
        </w:tc>
      </w:tr>
      <w:tr w:rsidR="00B3160E" w:rsidRPr="00D97DDC" w14:paraId="3A93375A" w14:textId="77777777" w:rsidTr="00D253C8">
        <w:trPr>
          <w:trHeight w:val="200"/>
        </w:trPr>
        <w:tc>
          <w:tcPr>
            <w:tcW w:w="1841" w:type="dxa"/>
            <w:tcBorders>
              <w:top w:val="nil"/>
              <w:left w:val="nil"/>
              <w:bottom w:val="nil"/>
              <w:right w:val="nil"/>
            </w:tcBorders>
            <w:shd w:val="clear" w:color="auto" w:fill="auto"/>
            <w:noWrap/>
            <w:vAlign w:val="bottom"/>
            <w:hideMark/>
          </w:tcPr>
          <w:p w14:paraId="6E53F95C" w14:textId="77777777" w:rsidR="00B3160E" w:rsidRPr="00D97DDC" w:rsidRDefault="00B3160E" w:rsidP="00D253C8">
            <w:pPr>
              <w:jc w:val="center"/>
              <w:rPr>
                <w:rFonts w:ascii="Arial" w:eastAsia="Times New Roman" w:hAnsi="Arial" w:cs="Arial"/>
                <w:color w:val="000000"/>
                <w:sz w:val="20"/>
                <w:szCs w:val="20"/>
                <w:lang w:eastAsia="ru-RU"/>
              </w:rPr>
            </w:pPr>
          </w:p>
        </w:tc>
        <w:tc>
          <w:tcPr>
            <w:tcW w:w="1200" w:type="dxa"/>
            <w:tcBorders>
              <w:top w:val="single" w:sz="4" w:space="0" w:color="auto"/>
              <w:left w:val="nil"/>
              <w:bottom w:val="single" w:sz="4" w:space="0" w:color="auto"/>
              <w:right w:val="nil"/>
            </w:tcBorders>
            <w:shd w:val="clear" w:color="auto" w:fill="auto"/>
            <w:noWrap/>
            <w:vAlign w:val="bottom"/>
            <w:hideMark/>
          </w:tcPr>
          <w:p w14:paraId="269226A6" w14:textId="77777777" w:rsidR="00B3160E" w:rsidRPr="00D97DDC" w:rsidRDefault="00B3160E" w:rsidP="00D253C8">
            <w:pPr>
              <w:jc w:val="center"/>
              <w:rPr>
                <w:rFonts w:ascii="Arial" w:eastAsia="Times New Roman" w:hAnsi="Arial" w:cs="Arial"/>
                <w:b/>
                <w:bCs/>
                <w:color w:val="000000"/>
                <w:sz w:val="20"/>
                <w:szCs w:val="20"/>
                <w:lang w:eastAsia="ru-RU"/>
              </w:rPr>
            </w:pPr>
            <w:r w:rsidRPr="00D97DDC">
              <w:rPr>
                <w:rFonts w:ascii="Arial" w:eastAsia="Times New Roman" w:hAnsi="Arial" w:cs="Arial"/>
                <w:b/>
                <w:bCs/>
                <w:color w:val="000000"/>
                <w:sz w:val="20"/>
                <w:szCs w:val="20"/>
                <w:lang w:eastAsia="ru-RU"/>
              </w:rPr>
              <w:t>Вартість за одиницю,  тис. грн.</w:t>
            </w:r>
          </w:p>
        </w:tc>
        <w:tc>
          <w:tcPr>
            <w:tcW w:w="1132" w:type="dxa"/>
            <w:tcBorders>
              <w:top w:val="single" w:sz="4" w:space="0" w:color="auto"/>
              <w:left w:val="nil"/>
              <w:bottom w:val="single" w:sz="4" w:space="0" w:color="auto"/>
              <w:right w:val="nil"/>
            </w:tcBorders>
            <w:shd w:val="clear" w:color="auto" w:fill="auto"/>
            <w:noWrap/>
            <w:vAlign w:val="bottom"/>
            <w:hideMark/>
          </w:tcPr>
          <w:p w14:paraId="4FE17B41" w14:textId="77777777" w:rsidR="00B3160E" w:rsidRPr="00D97DDC" w:rsidRDefault="00B3160E" w:rsidP="00D253C8">
            <w:pPr>
              <w:jc w:val="center"/>
              <w:rPr>
                <w:rFonts w:ascii="Arial" w:eastAsia="Times New Roman" w:hAnsi="Arial" w:cs="Arial"/>
                <w:b/>
                <w:bCs/>
                <w:color w:val="000000"/>
                <w:sz w:val="20"/>
                <w:szCs w:val="20"/>
                <w:lang w:eastAsia="ru-RU"/>
              </w:rPr>
            </w:pPr>
            <w:r w:rsidRPr="00D97DDC">
              <w:rPr>
                <w:rFonts w:ascii="Arial" w:eastAsia="Times New Roman" w:hAnsi="Arial" w:cs="Arial"/>
                <w:b/>
                <w:bCs/>
                <w:color w:val="000000"/>
                <w:sz w:val="20"/>
                <w:szCs w:val="20"/>
                <w:lang w:eastAsia="ru-RU"/>
              </w:rPr>
              <w:t>Кількість голів</w:t>
            </w:r>
          </w:p>
        </w:tc>
        <w:tc>
          <w:tcPr>
            <w:tcW w:w="1356" w:type="dxa"/>
            <w:gridSpan w:val="2"/>
            <w:tcBorders>
              <w:top w:val="single" w:sz="4" w:space="0" w:color="auto"/>
              <w:left w:val="nil"/>
              <w:bottom w:val="single" w:sz="4" w:space="0" w:color="auto"/>
              <w:right w:val="nil"/>
            </w:tcBorders>
            <w:shd w:val="clear" w:color="auto" w:fill="auto"/>
            <w:noWrap/>
            <w:vAlign w:val="bottom"/>
            <w:hideMark/>
          </w:tcPr>
          <w:p w14:paraId="18425B5C" w14:textId="77777777" w:rsidR="00B3160E" w:rsidRPr="00D97DDC" w:rsidRDefault="00B3160E" w:rsidP="00D253C8">
            <w:pPr>
              <w:jc w:val="center"/>
              <w:rPr>
                <w:rFonts w:ascii="Arial" w:eastAsia="Times New Roman" w:hAnsi="Arial" w:cs="Arial"/>
                <w:b/>
                <w:bCs/>
                <w:color w:val="000000"/>
                <w:sz w:val="20"/>
                <w:szCs w:val="20"/>
                <w:lang w:eastAsia="ru-RU"/>
              </w:rPr>
            </w:pPr>
            <w:r w:rsidRPr="00D97DDC">
              <w:rPr>
                <w:rFonts w:ascii="Arial" w:eastAsia="Times New Roman" w:hAnsi="Arial" w:cs="Arial"/>
                <w:b/>
                <w:bCs/>
                <w:color w:val="000000"/>
                <w:sz w:val="20"/>
                <w:szCs w:val="20"/>
                <w:lang w:eastAsia="ru-RU"/>
              </w:rPr>
              <w:t>Сума, тис. грн.</w:t>
            </w:r>
          </w:p>
        </w:tc>
        <w:tc>
          <w:tcPr>
            <w:tcW w:w="1275" w:type="dxa"/>
            <w:tcBorders>
              <w:top w:val="single" w:sz="4" w:space="0" w:color="auto"/>
              <w:left w:val="nil"/>
              <w:bottom w:val="single" w:sz="4" w:space="0" w:color="auto"/>
              <w:right w:val="nil"/>
            </w:tcBorders>
            <w:shd w:val="clear" w:color="auto" w:fill="auto"/>
            <w:noWrap/>
            <w:vAlign w:val="bottom"/>
            <w:hideMark/>
          </w:tcPr>
          <w:p w14:paraId="44B79DBB" w14:textId="77777777" w:rsidR="00B3160E" w:rsidRPr="00D97DDC" w:rsidRDefault="00B3160E" w:rsidP="00D253C8">
            <w:pPr>
              <w:jc w:val="center"/>
              <w:rPr>
                <w:rFonts w:ascii="Arial" w:eastAsia="Times New Roman" w:hAnsi="Arial" w:cs="Arial"/>
                <w:b/>
                <w:bCs/>
                <w:color w:val="000000"/>
                <w:sz w:val="20"/>
                <w:szCs w:val="20"/>
                <w:lang w:eastAsia="ru-RU"/>
              </w:rPr>
            </w:pPr>
            <w:r w:rsidRPr="00D97DDC">
              <w:rPr>
                <w:rFonts w:ascii="Arial" w:eastAsia="Times New Roman" w:hAnsi="Arial" w:cs="Arial"/>
                <w:b/>
                <w:bCs/>
                <w:color w:val="000000"/>
                <w:sz w:val="20"/>
                <w:szCs w:val="20"/>
                <w:lang w:eastAsia="ru-RU"/>
              </w:rPr>
              <w:t>Вартість за одиницю,  тис. грн.</w:t>
            </w:r>
          </w:p>
        </w:tc>
        <w:tc>
          <w:tcPr>
            <w:tcW w:w="1560" w:type="dxa"/>
            <w:tcBorders>
              <w:top w:val="single" w:sz="4" w:space="0" w:color="auto"/>
              <w:left w:val="nil"/>
              <w:bottom w:val="single" w:sz="4" w:space="0" w:color="auto"/>
              <w:right w:val="nil"/>
            </w:tcBorders>
            <w:shd w:val="clear" w:color="auto" w:fill="auto"/>
            <w:noWrap/>
            <w:vAlign w:val="bottom"/>
            <w:hideMark/>
          </w:tcPr>
          <w:p w14:paraId="532AE972" w14:textId="77777777" w:rsidR="00B3160E" w:rsidRPr="00D97DDC" w:rsidRDefault="00B3160E" w:rsidP="00D253C8">
            <w:pPr>
              <w:jc w:val="center"/>
              <w:rPr>
                <w:rFonts w:ascii="Arial" w:eastAsia="Times New Roman" w:hAnsi="Arial" w:cs="Arial"/>
                <w:b/>
                <w:bCs/>
                <w:color w:val="000000"/>
                <w:sz w:val="20"/>
                <w:szCs w:val="20"/>
                <w:lang w:eastAsia="ru-RU"/>
              </w:rPr>
            </w:pPr>
            <w:r w:rsidRPr="00D97DDC">
              <w:rPr>
                <w:rFonts w:ascii="Arial" w:eastAsia="Times New Roman" w:hAnsi="Arial" w:cs="Arial"/>
                <w:b/>
                <w:bCs/>
                <w:color w:val="000000"/>
                <w:sz w:val="20"/>
                <w:szCs w:val="20"/>
                <w:lang w:eastAsia="ru-RU"/>
              </w:rPr>
              <w:t>Кількість голів</w:t>
            </w:r>
          </w:p>
        </w:tc>
        <w:tc>
          <w:tcPr>
            <w:tcW w:w="1134" w:type="dxa"/>
            <w:tcBorders>
              <w:top w:val="single" w:sz="4" w:space="0" w:color="auto"/>
              <w:left w:val="nil"/>
              <w:bottom w:val="single" w:sz="4" w:space="0" w:color="auto"/>
              <w:right w:val="nil"/>
            </w:tcBorders>
            <w:shd w:val="clear" w:color="auto" w:fill="auto"/>
            <w:noWrap/>
            <w:vAlign w:val="bottom"/>
            <w:hideMark/>
          </w:tcPr>
          <w:p w14:paraId="304AA470" w14:textId="77777777" w:rsidR="00B3160E" w:rsidRPr="00D97DDC" w:rsidRDefault="00B3160E" w:rsidP="00D253C8">
            <w:pPr>
              <w:jc w:val="center"/>
              <w:rPr>
                <w:rFonts w:ascii="Arial" w:eastAsia="Times New Roman" w:hAnsi="Arial" w:cs="Arial"/>
                <w:b/>
                <w:bCs/>
                <w:color w:val="000000"/>
                <w:sz w:val="20"/>
                <w:szCs w:val="20"/>
                <w:lang w:eastAsia="ru-RU"/>
              </w:rPr>
            </w:pPr>
            <w:r w:rsidRPr="00D97DDC">
              <w:rPr>
                <w:rFonts w:ascii="Arial" w:eastAsia="Times New Roman" w:hAnsi="Arial" w:cs="Arial"/>
                <w:b/>
                <w:bCs/>
                <w:color w:val="000000"/>
                <w:sz w:val="20"/>
                <w:szCs w:val="20"/>
                <w:lang w:eastAsia="ru-RU"/>
              </w:rPr>
              <w:t>Сума, тис. грн.</w:t>
            </w:r>
          </w:p>
        </w:tc>
      </w:tr>
      <w:tr w:rsidR="00B3160E" w:rsidRPr="00D97DDC" w14:paraId="06DEE5D4" w14:textId="77777777" w:rsidTr="00D253C8">
        <w:trPr>
          <w:trHeight w:val="200"/>
        </w:trPr>
        <w:tc>
          <w:tcPr>
            <w:tcW w:w="1841" w:type="dxa"/>
            <w:tcBorders>
              <w:top w:val="nil"/>
              <w:left w:val="nil"/>
              <w:bottom w:val="nil"/>
              <w:right w:val="nil"/>
            </w:tcBorders>
            <w:shd w:val="clear" w:color="auto" w:fill="auto"/>
            <w:noWrap/>
            <w:vAlign w:val="bottom"/>
            <w:hideMark/>
          </w:tcPr>
          <w:p w14:paraId="3CBF494B" w14:textId="77777777" w:rsidR="00B3160E" w:rsidRPr="00D97DDC" w:rsidRDefault="00B3160E" w:rsidP="00D253C8">
            <w:pPr>
              <w:rPr>
                <w:rFonts w:ascii="Arial" w:eastAsia="Times New Roman" w:hAnsi="Arial" w:cs="Arial"/>
                <w:color w:val="000000"/>
                <w:sz w:val="20"/>
                <w:szCs w:val="20"/>
                <w:lang w:eastAsia="ru-RU"/>
              </w:rPr>
            </w:pPr>
            <w:r w:rsidRPr="00631DB5">
              <w:rPr>
                <w:rFonts w:ascii="Arial" w:eastAsia="Times New Roman" w:hAnsi="Arial" w:cs="Arial"/>
                <w:color w:val="000000"/>
                <w:sz w:val="20"/>
                <w:szCs w:val="20"/>
                <w:lang w:eastAsia="ru-RU"/>
              </w:rPr>
              <w:t xml:space="preserve">Корови-основне </w:t>
            </w:r>
            <w:r w:rsidRPr="00631DB5">
              <w:rPr>
                <w:rFonts w:ascii="Arial" w:eastAsia="Times New Roman" w:hAnsi="Arial" w:cs="Arial"/>
                <w:color w:val="000000"/>
                <w:sz w:val="20"/>
                <w:szCs w:val="20"/>
                <w:lang w:eastAsia="ru-RU"/>
              </w:rPr>
              <w:lastRenderedPageBreak/>
              <w:t>стадо</w:t>
            </w:r>
          </w:p>
        </w:tc>
        <w:tc>
          <w:tcPr>
            <w:tcW w:w="1200" w:type="dxa"/>
            <w:tcBorders>
              <w:top w:val="single" w:sz="4" w:space="0" w:color="auto"/>
              <w:left w:val="nil"/>
              <w:bottom w:val="single" w:sz="4" w:space="0" w:color="auto"/>
              <w:right w:val="nil"/>
            </w:tcBorders>
            <w:shd w:val="clear" w:color="auto" w:fill="auto"/>
            <w:noWrap/>
            <w:vAlign w:val="bottom"/>
            <w:hideMark/>
          </w:tcPr>
          <w:p w14:paraId="116B94AC" w14:textId="77777777" w:rsidR="00B3160E" w:rsidRPr="00D97DDC"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29</w:t>
            </w:r>
          </w:p>
        </w:tc>
        <w:tc>
          <w:tcPr>
            <w:tcW w:w="1132" w:type="dxa"/>
            <w:tcBorders>
              <w:top w:val="single" w:sz="4" w:space="0" w:color="auto"/>
              <w:left w:val="nil"/>
              <w:bottom w:val="single" w:sz="4" w:space="0" w:color="auto"/>
              <w:right w:val="nil"/>
            </w:tcBorders>
            <w:shd w:val="clear" w:color="auto" w:fill="auto"/>
            <w:noWrap/>
            <w:vAlign w:val="bottom"/>
            <w:hideMark/>
          </w:tcPr>
          <w:p w14:paraId="67333677" w14:textId="77777777" w:rsidR="00B3160E" w:rsidRPr="003753F1" w:rsidRDefault="00B3160E" w:rsidP="00D253C8">
            <w:pPr>
              <w:jc w:val="right"/>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595</w:t>
            </w:r>
          </w:p>
        </w:tc>
        <w:tc>
          <w:tcPr>
            <w:tcW w:w="1109" w:type="dxa"/>
            <w:tcBorders>
              <w:top w:val="single" w:sz="4" w:space="0" w:color="auto"/>
              <w:left w:val="nil"/>
              <w:bottom w:val="single" w:sz="4" w:space="0" w:color="auto"/>
              <w:right w:val="nil"/>
            </w:tcBorders>
            <w:shd w:val="clear" w:color="auto" w:fill="auto"/>
            <w:noWrap/>
            <w:vAlign w:val="bottom"/>
            <w:hideMark/>
          </w:tcPr>
          <w:p w14:paraId="32BD64F9" w14:textId="77777777" w:rsidR="00B3160E" w:rsidRPr="003753F1" w:rsidRDefault="00B3160E" w:rsidP="00D253C8">
            <w:pPr>
              <w:jc w:val="right"/>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17 174</w:t>
            </w:r>
          </w:p>
        </w:tc>
        <w:tc>
          <w:tcPr>
            <w:tcW w:w="247" w:type="dxa"/>
            <w:tcBorders>
              <w:top w:val="single" w:sz="4" w:space="0" w:color="auto"/>
              <w:left w:val="nil"/>
              <w:bottom w:val="single" w:sz="4" w:space="0" w:color="auto"/>
              <w:right w:val="nil"/>
            </w:tcBorders>
            <w:shd w:val="clear" w:color="auto" w:fill="auto"/>
            <w:noWrap/>
            <w:vAlign w:val="bottom"/>
            <w:hideMark/>
          </w:tcPr>
          <w:p w14:paraId="26D773F5" w14:textId="77777777" w:rsidR="00B3160E" w:rsidRPr="00D97DDC" w:rsidRDefault="00B3160E" w:rsidP="00D253C8">
            <w:pPr>
              <w:jc w:val="right"/>
              <w:rPr>
                <w:rFonts w:ascii="Arial" w:eastAsia="Times New Roman" w:hAnsi="Arial" w:cs="Arial"/>
                <w:color w:val="000000"/>
                <w:sz w:val="20"/>
                <w:szCs w:val="20"/>
                <w:lang w:eastAsia="ru-RU"/>
              </w:rPr>
            </w:pPr>
          </w:p>
        </w:tc>
        <w:tc>
          <w:tcPr>
            <w:tcW w:w="1275" w:type="dxa"/>
            <w:tcBorders>
              <w:top w:val="single" w:sz="4" w:space="0" w:color="auto"/>
              <w:left w:val="nil"/>
              <w:bottom w:val="single" w:sz="4" w:space="0" w:color="auto"/>
              <w:right w:val="nil"/>
            </w:tcBorders>
            <w:shd w:val="clear" w:color="auto" w:fill="auto"/>
            <w:noWrap/>
            <w:vAlign w:val="bottom"/>
            <w:hideMark/>
          </w:tcPr>
          <w:p w14:paraId="32884D21" w14:textId="77777777" w:rsidR="00B3160E" w:rsidRPr="00D97DDC"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28</w:t>
            </w:r>
          </w:p>
        </w:tc>
        <w:tc>
          <w:tcPr>
            <w:tcW w:w="1560" w:type="dxa"/>
            <w:tcBorders>
              <w:top w:val="single" w:sz="4" w:space="0" w:color="auto"/>
              <w:left w:val="nil"/>
              <w:bottom w:val="single" w:sz="4" w:space="0" w:color="auto"/>
              <w:right w:val="nil"/>
            </w:tcBorders>
            <w:shd w:val="clear" w:color="auto" w:fill="auto"/>
            <w:noWrap/>
            <w:vAlign w:val="bottom"/>
            <w:hideMark/>
          </w:tcPr>
          <w:p w14:paraId="3203BDA3" w14:textId="77777777" w:rsidR="00B3160E" w:rsidRPr="003753F1" w:rsidRDefault="00B3160E" w:rsidP="00D253C8">
            <w:pPr>
              <w:jc w:val="right"/>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595</w:t>
            </w:r>
          </w:p>
        </w:tc>
        <w:tc>
          <w:tcPr>
            <w:tcW w:w="1134" w:type="dxa"/>
            <w:tcBorders>
              <w:top w:val="single" w:sz="4" w:space="0" w:color="auto"/>
              <w:left w:val="nil"/>
              <w:bottom w:val="single" w:sz="4" w:space="0" w:color="auto"/>
              <w:right w:val="nil"/>
            </w:tcBorders>
            <w:shd w:val="clear" w:color="auto" w:fill="auto"/>
            <w:noWrap/>
            <w:vAlign w:val="bottom"/>
            <w:hideMark/>
          </w:tcPr>
          <w:p w14:paraId="548ED71A" w14:textId="77777777" w:rsidR="00B3160E" w:rsidRPr="003753F1" w:rsidRDefault="00B3160E" w:rsidP="00D253C8">
            <w:pPr>
              <w:jc w:val="right"/>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16 369</w:t>
            </w:r>
          </w:p>
        </w:tc>
      </w:tr>
    </w:tbl>
    <w:p w14:paraId="3023A047" w14:textId="77777777" w:rsidR="00B3160E" w:rsidRPr="00D97DDC" w:rsidRDefault="00B3160E" w:rsidP="00B3160E">
      <w:pPr>
        <w:jc w:val="both"/>
        <w:rPr>
          <w:rFonts w:ascii="Arial" w:hAnsi="Arial" w:cs="Arial"/>
          <w:sz w:val="20"/>
          <w:szCs w:val="20"/>
        </w:rPr>
      </w:pPr>
    </w:p>
    <w:p w14:paraId="61C8885A" w14:textId="77777777" w:rsidR="00B3160E" w:rsidRPr="00D97DDC" w:rsidRDefault="00B3160E" w:rsidP="00B3160E">
      <w:pPr>
        <w:jc w:val="both"/>
        <w:rPr>
          <w:rFonts w:ascii="Arial" w:hAnsi="Arial" w:cs="Arial"/>
          <w:sz w:val="20"/>
          <w:szCs w:val="20"/>
        </w:rPr>
      </w:pPr>
      <w:r w:rsidRPr="00D97DDC">
        <w:rPr>
          <w:rFonts w:ascii="Arial" w:hAnsi="Arial" w:cs="Arial"/>
          <w:sz w:val="20"/>
          <w:szCs w:val="20"/>
        </w:rPr>
        <w:t>Станом на 31 грудня 202</w:t>
      </w:r>
      <w:r>
        <w:rPr>
          <w:rFonts w:ascii="Arial" w:hAnsi="Arial" w:cs="Arial"/>
          <w:sz w:val="20"/>
          <w:szCs w:val="20"/>
        </w:rPr>
        <w:t>2</w:t>
      </w:r>
      <w:r w:rsidRPr="00D97DDC">
        <w:rPr>
          <w:rFonts w:ascii="Arial" w:hAnsi="Arial" w:cs="Arial"/>
          <w:sz w:val="20"/>
          <w:szCs w:val="20"/>
        </w:rPr>
        <w:t xml:space="preserve"> та 202</w:t>
      </w:r>
      <w:r>
        <w:rPr>
          <w:rFonts w:ascii="Arial" w:hAnsi="Arial" w:cs="Arial"/>
          <w:sz w:val="20"/>
          <w:szCs w:val="20"/>
        </w:rPr>
        <w:t>1</w:t>
      </w:r>
      <w:r w:rsidRPr="00D97DDC">
        <w:rPr>
          <w:rFonts w:ascii="Arial" w:hAnsi="Arial" w:cs="Arial"/>
          <w:sz w:val="20"/>
          <w:szCs w:val="20"/>
        </w:rPr>
        <w:t xml:space="preserve"> років Поточні біологічні активи (рядок 1110 Балансу) були представлені наступним чином:</w:t>
      </w:r>
    </w:p>
    <w:p w14:paraId="6523C640" w14:textId="77777777" w:rsidR="00B3160E" w:rsidRDefault="00B3160E" w:rsidP="00B3160E">
      <w:pPr>
        <w:tabs>
          <w:tab w:val="left" w:pos="798"/>
        </w:tabs>
        <w:rPr>
          <w:rFonts w:ascii="Arial" w:hAnsi="Arial" w:cs="Arial"/>
          <w:b/>
          <w:sz w:val="20"/>
          <w:szCs w:val="20"/>
        </w:rPr>
      </w:pPr>
    </w:p>
    <w:tbl>
      <w:tblPr>
        <w:tblpPr w:leftFromText="180" w:rightFromText="180" w:vertAnchor="text" w:tblpY="1"/>
        <w:tblOverlap w:val="never"/>
        <w:tblW w:w="9372" w:type="dxa"/>
        <w:tblLook w:val="04A0" w:firstRow="1" w:lastRow="0" w:firstColumn="1" w:lastColumn="0" w:noHBand="0" w:noVBand="1"/>
      </w:tblPr>
      <w:tblGrid>
        <w:gridCol w:w="3828"/>
        <w:gridCol w:w="1134"/>
        <w:gridCol w:w="1559"/>
        <w:gridCol w:w="237"/>
        <w:gridCol w:w="1194"/>
        <w:gridCol w:w="1420"/>
      </w:tblGrid>
      <w:tr w:rsidR="00B3160E" w:rsidRPr="009E46E1" w14:paraId="2AA2E134" w14:textId="77777777" w:rsidTr="00D253C8">
        <w:trPr>
          <w:trHeight w:val="64"/>
        </w:trPr>
        <w:tc>
          <w:tcPr>
            <w:tcW w:w="3828" w:type="dxa"/>
            <w:vMerge w:val="restart"/>
            <w:tcBorders>
              <w:top w:val="nil"/>
              <w:left w:val="nil"/>
              <w:bottom w:val="nil"/>
              <w:right w:val="nil"/>
            </w:tcBorders>
            <w:shd w:val="clear" w:color="auto" w:fill="auto"/>
            <w:vAlign w:val="center"/>
            <w:hideMark/>
          </w:tcPr>
          <w:p w14:paraId="2879721F" w14:textId="77777777" w:rsidR="00B3160E" w:rsidRPr="009E46E1" w:rsidRDefault="00B3160E" w:rsidP="00D253C8">
            <w:pPr>
              <w:rPr>
                <w:rFonts w:ascii="Times New Roman" w:eastAsia="Times New Roman" w:hAnsi="Times New Roman" w:cs="Times New Roman"/>
                <w:sz w:val="24"/>
                <w:szCs w:val="24"/>
                <w:lang w:eastAsia="ru-RU"/>
              </w:rPr>
            </w:pPr>
          </w:p>
        </w:tc>
        <w:tc>
          <w:tcPr>
            <w:tcW w:w="2693" w:type="dxa"/>
            <w:gridSpan w:val="2"/>
            <w:tcBorders>
              <w:top w:val="nil"/>
              <w:left w:val="nil"/>
              <w:bottom w:val="nil"/>
              <w:right w:val="nil"/>
            </w:tcBorders>
            <w:shd w:val="clear" w:color="auto" w:fill="auto"/>
            <w:vAlign w:val="center"/>
            <w:hideMark/>
          </w:tcPr>
          <w:p w14:paraId="561BE62D" w14:textId="77777777" w:rsidR="00B3160E" w:rsidRPr="009E46E1" w:rsidRDefault="00B3160E" w:rsidP="00D253C8">
            <w:pPr>
              <w:jc w:val="center"/>
              <w:rPr>
                <w:rFonts w:ascii="Arial" w:eastAsia="Times New Roman" w:hAnsi="Arial" w:cs="Arial"/>
                <w:b/>
                <w:bCs/>
                <w:color w:val="000000"/>
                <w:sz w:val="20"/>
                <w:szCs w:val="20"/>
                <w:lang w:eastAsia="ru-RU"/>
              </w:rPr>
            </w:pPr>
            <w:r w:rsidRPr="009E46E1">
              <w:rPr>
                <w:rFonts w:ascii="Arial" w:eastAsia="Times New Roman" w:hAnsi="Arial" w:cs="Arial"/>
                <w:b/>
                <w:bCs/>
                <w:color w:val="000000"/>
                <w:sz w:val="20"/>
                <w:szCs w:val="20"/>
                <w:lang w:eastAsia="ru-RU"/>
              </w:rPr>
              <w:t>На 31 грудня</w:t>
            </w:r>
          </w:p>
        </w:tc>
        <w:tc>
          <w:tcPr>
            <w:tcW w:w="237" w:type="dxa"/>
            <w:tcBorders>
              <w:top w:val="nil"/>
              <w:left w:val="nil"/>
              <w:bottom w:val="nil"/>
              <w:right w:val="nil"/>
            </w:tcBorders>
            <w:shd w:val="clear" w:color="auto" w:fill="auto"/>
            <w:noWrap/>
            <w:vAlign w:val="bottom"/>
            <w:hideMark/>
          </w:tcPr>
          <w:p w14:paraId="075A412A" w14:textId="77777777" w:rsidR="00B3160E" w:rsidRPr="009E46E1" w:rsidRDefault="00B3160E" w:rsidP="00D253C8">
            <w:pPr>
              <w:jc w:val="center"/>
              <w:rPr>
                <w:rFonts w:ascii="Arial" w:eastAsia="Times New Roman" w:hAnsi="Arial" w:cs="Arial"/>
                <w:b/>
                <w:bCs/>
                <w:color w:val="000000"/>
                <w:sz w:val="20"/>
                <w:szCs w:val="20"/>
                <w:lang w:eastAsia="ru-RU"/>
              </w:rPr>
            </w:pPr>
          </w:p>
        </w:tc>
        <w:tc>
          <w:tcPr>
            <w:tcW w:w="2614" w:type="dxa"/>
            <w:gridSpan w:val="2"/>
            <w:tcBorders>
              <w:top w:val="nil"/>
              <w:left w:val="nil"/>
              <w:bottom w:val="nil"/>
              <w:right w:val="nil"/>
            </w:tcBorders>
            <w:shd w:val="clear" w:color="auto" w:fill="auto"/>
            <w:vAlign w:val="center"/>
            <w:hideMark/>
          </w:tcPr>
          <w:p w14:paraId="2C82A28E" w14:textId="77777777" w:rsidR="00B3160E" w:rsidRPr="009E46E1" w:rsidRDefault="00B3160E" w:rsidP="00D253C8">
            <w:pPr>
              <w:jc w:val="center"/>
              <w:rPr>
                <w:rFonts w:ascii="Arial" w:eastAsia="Times New Roman" w:hAnsi="Arial" w:cs="Arial"/>
                <w:b/>
                <w:bCs/>
                <w:color w:val="000000"/>
                <w:sz w:val="20"/>
                <w:szCs w:val="20"/>
                <w:lang w:eastAsia="ru-RU"/>
              </w:rPr>
            </w:pPr>
            <w:r w:rsidRPr="009E46E1">
              <w:rPr>
                <w:rFonts w:ascii="Arial" w:eastAsia="Times New Roman" w:hAnsi="Arial" w:cs="Arial"/>
                <w:b/>
                <w:bCs/>
                <w:color w:val="000000"/>
                <w:sz w:val="20"/>
                <w:szCs w:val="20"/>
                <w:lang w:eastAsia="ru-RU"/>
              </w:rPr>
              <w:t>На 31 грудня</w:t>
            </w:r>
          </w:p>
        </w:tc>
      </w:tr>
      <w:tr w:rsidR="00B3160E" w:rsidRPr="009E46E1" w14:paraId="1C294BAA" w14:textId="77777777" w:rsidTr="00D253C8">
        <w:trPr>
          <w:trHeight w:val="201"/>
        </w:trPr>
        <w:tc>
          <w:tcPr>
            <w:tcW w:w="3828" w:type="dxa"/>
            <w:vMerge/>
            <w:tcBorders>
              <w:top w:val="nil"/>
              <w:left w:val="nil"/>
              <w:bottom w:val="nil"/>
              <w:right w:val="nil"/>
            </w:tcBorders>
            <w:vAlign w:val="center"/>
            <w:hideMark/>
          </w:tcPr>
          <w:p w14:paraId="45A64389" w14:textId="77777777" w:rsidR="00B3160E" w:rsidRPr="009E46E1" w:rsidRDefault="00B3160E" w:rsidP="00D253C8">
            <w:pPr>
              <w:rPr>
                <w:rFonts w:ascii="Times New Roman" w:eastAsia="Times New Roman" w:hAnsi="Times New Roman" w:cs="Times New Roman"/>
                <w:sz w:val="24"/>
                <w:szCs w:val="24"/>
                <w:lang w:eastAsia="ru-RU"/>
              </w:rPr>
            </w:pPr>
          </w:p>
        </w:tc>
        <w:tc>
          <w:tcPr>
            <w:tcW w:w="2693" w:type="dxa"/>
            <w:gridSpan w:val="2"/>
            <w:tcBorders>
              <w:top w:val="nil"/>
              <w:left w:val="nil"/>
              <w:bottom w:val="single" w:sz="4" w:space="0" w:color="auto"/>
              <w:right w:val="nil"/>
            </w:tcBorders>
            <w:shd w:val="clear" w:color="auto" w:fill="auto"/>
            <w:vAlign w:val="center"/>
            <w:hideMark/>
          </w:tcPr>
          <w:p w14:paraId="1679A8BA" w14:textId="77777777" w:rsidR="00B3160E" w:rsidRPr="009E46E1" w:rsidRDefault="00B3160E" w:rsidP="00D253C8">
            <w:pPr>
              <w:jc w:val="center"/>
              <w:rPr>
                <w:rFonts w:ascii="Arial" w:eastAsia="Times New Roman" w:hAnsi="Arial" w:cs="Arial"/>
                <w:b/>
                <w:bCs/>
                <w:color w:val="000000"/>
                <w:sz w:val="20"/>
                <w:szCs w:val="20"/>
                <w:lang w:eastAsia="ru-RU"/>
              </w:rPr>
            </w:pPr>
            <w:r w:rsidRPr="009E46E1">
              <w:rPr>
                <w:rFonts w:ascii="Arial" w:eastAsia="Times New Roman" w:hAnsi="Arial" w:cs="Arial"/>
                <w:b/>
                <w:bCs/>
                <w:color w:val="000000"/>
                <w:sz w:val="20"/>
                <w:szCs w:val="20"/>
                <w:lang w:eastAsia="ru-RU"/>
              </w:rPr>
              <w:t>202</w:t>
            </w:r>
            <w:r>
              <w:rPr>
                <w:rFonts w:ascii="Arial" w:eastAsia="Times New Roman" w:hAnsi="Arial" w:cs="Arial"/>
                <w:b/>
                <w:bCs/>
                <w:color w:val="000000"/>
                <w:sz w:val="20"/>
                <w:szCs w:val="20"/>
                <w:lang w:eastAsia="ru-RU"/>
              </w:rPr>
              <w:t>2</w:t>
            </w:r>
            <w:r w:rsidRPr="009E46E1">
              <w:rPr>
                <w:rFonts w:ascii="Arial" w:eastAsia="Times New Roman" w:hAnsi="Arial" w:cs="Arial"/>
                <w:b/>
                <w:bCs/>
                <w:color w:val="000000"/>
                <w:sz w:val="20"/>
                <w:szCs w:val="20"/>
                <w:lang w:eastAsia="ru-RU"/>
              </w:rPr>
              <w:t xml:space="preserve"> року</w:t>
            </w:r>
          </w:p>
        </w:tc>
        <w:tc>
          <w:tcPr>
            <w:tcW w:w="237" w:type="dxa"/>
            <w:tcBorders>
              <w:top w:val="nil"/>
              <w:left w:val="nil"/>
              <w:bottom w:val="single" w:sz="4" w:space="0" w:color="auto"/>
              <w:right w:val="nil"/>
            </w:tcBorders>
            <w:shd w:val="clear" w:color="auto" w:fill="auto"/>
            <w:noWrap/>
            <w:vAlign w:val="bottom"/>
            <w:hideMark/>
          </w:tcPr>
          <w:p w14:paraId="544AA5C3" w14:textId="77777777" w:rsidR="00B3160E" w:rsidRPr="009E46E1" w:rsidRDefault="00B3160E" w:rsidP="00D253C8">
            <w:pPr>
              <w:jc w:val="center"/>
              <w:rPr>
                <w:rFonts w:ascii="Arial" w:eastAsia="Times New Roman" w:hAnsi="Arial" w:cs="Arial"/>
                <w:b/>
                <w:bCs/>
                <w:color w:val="000000"/>
                <w:sz w:val="20"/>
                <w:szCs w:val="20"/>
                <w:lang w:eastAsia="ru-RU"/>
              </w:rPr>
            </w:pPr>
          </w:p>
        </w:tc>
        <w:tc>
          <w:tcPr>
            <w:tcW w:w="2614" w:type="dxa"/>
            <w:gridSpan w:val="2"/>
            <w:tcBorders>
              <w:top w:val="nil"/>
              <w:left w:val="nil"/>
              <w:bottom w:val="single" w:sz="4" w:space="0" w:color="auto"/>
              <w:right w:val="nil"/>
            </w:tcBorders>
            <w:shd w:val="clear" w:color="auto" w:fill="auto"/>
            <w:vAlign w:val="center"/>
            <w:hideMark/>
          </w:tcPr>
          <w:p w14:paraId="4EC5FA89" w14:textId="77777777" w:rsidR="00B3160E" w:rsidRPr="009E46E1" w:rsidRDefault="00B3160E" w:rsidP="00D253C8">
            <w:pPr>
              <w:jc w:val="center"/>
              <w:rPr>
                <w:rFonts w:ascii="Arial" w:eastAsia="Times New Roman" w:hAnsi="Arial" w:cs="Arial"/>
                <w:b/>
                <w:bCs/>
                <w:color w:val="000000"/>
                <w:sz w:val="20"/>
                <w:szCs w:val="20"/>
                <w:lang w:eastAsia="ru-RU"/>
              </w:rPr>
            </w:pPr>
            <w:r w:rsidRPr="009E46E1">
              <w:rPr>
                <w:rFonts w:ascii="Arial" w:eastAsia="Times New Roman" w:hAnsi="Arial" w:cs="Arial"/>
                <w:b/>
                <w:bCs/>
                <w:color w:val="000000"/>
                <w:sz w:val="20"/>
                <w:szCs w:val="20"/>
                <w:lang w:eastAsia="ru-RU"/>
              </w:rPr>
              <w:t>202</w:t>
            </w:r>
            <w:r>
              <w:rPr>
                <w:rFonts w:ascii="Arial" w:eastAsia="Times New Roman" w:hAnsi="Arial" w:cs="Arial"/>
                <w:b/>
                <w:bCs/>
                <w:color w:val="000000"/>
                <w:sz w:val="20"/>
                <w:szCs w:val="20"/>
                <w:lang w:eastAsia="ru-RU"/>
              </w:rPr>
              <w:t>1</w:t>
            </w:r>
            <w:r w:rsidRPr="009E46E1">
              <w:rPr>
                <w:rFonts w:ascii="Arial" w:eastAsia="Times New Roman" w:hAnsi="Arial" w:cs="Arial"/>
                <w:b/>
                <w:bCs/>
                <w:color w:val="000000"/>
                <w:sz w:val="20"/>
                <w:szCs w:val="20"/>
                <w:lang w:eastAsia="ru-RU"/>
              </w:rPr>
              <w:t xml:space="preserve"> року</w:t>
            </w:r>
          </w:p>
        </w:tc>
      </w:tr>
      <w:tr w:rsidR="00B3160E" w:rsidRPr="009E46E1" w14:paraId="56281041" w14:textId="77777777" w:rsidTr="00D253C8">
        <w:trPr>
          <w:trHeight w:val="528"/>
        </w:trPr>
        <w:tc>
          <w:tcPr>
            <w:tcW w:w="3828" w:type="dxa"/>
            <w:tcBorders>
              <w:top w:val="nil"/>
              <w:left w:val="nil"/>
              <w:bottom w:val="nil"/>
              <w:right w:val="nil"/>
            </w:tcBorders>
            <w:shd w:val="clear" w:color="auto" w:fill="auto"/>
            <w:vAlign w:val="center"/>
            <w:hideMark/>
          </w:tcPr>
          <w:p w14:paraId="77486FD4" w14:textId="77777777" w:rsidR="00B3160E" w:rsidRPr="009E46E1" w:rsidRDefault="00B3160E" w:rsidP="00D253C8">
            <w:pPr>
              <w:jc w:val="center"/>
              <w:rPr>
                <w:rFonts w:ascii="Arial" w:eastAsia="Times New Roman" w:hAnsi="Arial" w:cs="Arial"/>
                <w:b/>
                <w:bCs/>
                <w:color w:val="000000"/>
                <w:sz w:val="20"/>
                <w:szCs w:val="20"/>
                <w:lang w:eastAsia="ru-RU"/>
              </w:rPr>
            </w:pPr>
          </w:p>
        </w:tc>
        <w:tc>
          <w:tcPr>
            <w:tcW w:w="1134" w:type="dxa"/>
            <w:tcBorders>
              <w:top w:val="single" w:sz="4" w:space="0" w:color="auto"/>
              <w:left w:val="nil"/>
              <w:bottom w:val="single" w:sz="4" w:space="0" w:color="auto"/>
              <w:right w:val="nil"/>
            </w:tcBorders>
            <w:shd w:val="clear" w:color="auto" w:fill="auto"/>
            <w:vAlign w:val="center"/>
            <w:hideMark/>
          </w:tcPr>
          <w:p w14:paraId="30F70543" w14:textId="77777777" w:rsidR="00B3160E" w:rsidRPr="009E46E1" w:rsidRDefault="00B3160E" w:rsidP="00D253C8">
            <w:pPr>
              <w:jc w:val="right"/>
              <w:rPr>
                <w:rFonts w:ascii="Arial" w:eastAsia="Times New Roman" w:hAnsi="Arial" w:cs="Arial"/>
                <w:b/>
                <w:bCs/>
                <w:color w:val="000000"/>
                <w:sz w:val="20"/>
                <w:szCs w:val="20"/>
                <w:lang w:eastAsia="ru-RU"/>
              </w:rPr>
            </w:pPr>
            <w:r w:rsidRPr="009E46E1">
              <w:rPr>
                <w:rFonts w:ascii="Arial" w:eastAsia="Times New Roman" w:hAnsi="Arial" w:cs="Arial"/>
                <w:b/>
                <w:bCs/>
                <w:color w:val="000000"/>
                <w:sz w:val="20"/>
                <w:szCs w:val="20"/>
                <w:lang w:eastAsia="ru-RU"/>
              </w:rPr>
              <w:t>Жива маса, ц</w:t>
            </w:r>
          </w:p>
        </w:tc>
        <w:tc>
          <w:tcPr>
            <w:tcW w:w="1559" w:type="dxa"/>
            <w:tcBorders>
              <w:top w:val="single" w:sz="4" w:space="0" w:color="auto"/>
              <w:left w:val="nil"/>
              <w:bottom w:val="single" w:sz="4" w:space="0" w:color="auto"/>
              <w:right w:val="nil"/>
            </w:tcBorders>
            <w:shd w:val="clear" w:color="auto" w:fill="auto"/>
            <w:vAlign w:val="center"/>
            <w:hideMark/>
          </w:tcPr>
          <w:p w14:paraId="0F91AEE3" w14:textId="77777777" w:rsidR="00B3160E" w:rsidRPr="009E46E1" w:rsidRDefault="00B3160E" w:rsidP="00D253C8">
            <w:pPr>
              <w:jc w:val="right"/>
              <w:rPr>
                <w:rFonts w:ascii="Arial" w:eastAsia="Times New Roman" w:hAnsi="Arial" w:cs="Arial"/>
                <w:b/>
                <w:bCs/>
                <w:color w:val="000000"/>
                <w:sz w:val="20"/>
                <w:szCs w:val="20"/>
                <w:lang w:eastAsia="ru-RU"/>
              </w:rPr>
            </w:pPr>
            <w:r w:rsidRPr="009E46E1">
              <w:rPr>
                <w:rFonts w:ascii="Arial" w:eastAsia="Times New Roman" w:hAnsi="Arial" w:cs="Arial"/>
                <w:b/>
                <w:bCs/>
                <w:color w:val="000000"/>
                <w:sz w:val="20"/>
                <w:szCs w:val="20"/>
                <w:lang w:eastAsia="ru-RU"/>
              </w:rPr>
              <w:t>Вартість, тис. грн.</w:t>
            </w:r>
          </w:p>
        </w:tc>
        <w:tc>
          <w:tcPr>
            <w:tcW w:w="237" w:type="dxa"/>
            <w:tcBorders>
              <w:top w:val="single" w:sz="4" w:space="0" w:color="auto"/>
              <w:left w:val="nil"/>
              <w:bottom w:val="nil"/>
              <w:right w:val="nil"/>
            </w:tcBorders>
            <w:shd w:val="clear" w:color="auto" w:fill="auto"/>
            <w:noWrap/>
            <w:vAlign w:val="bottom"/>
            <w:hideMark/>
          </w:tcPr>
          <w:p w14:paraId="62EF023F" w14:textId="77777777" w:rsidR="00B3160E" w:rsidRPr="009E46E1" w:rsidRDefault="00B3160E" w:rsidP="00D253C8">
            <w:pPr>
              <w:jc w:val="right"/>
              <w:rPr>
                <w:rFonts w:ascii="Arial" w:eastAsia="Times New Roman" w:hAnsi="Arial" w:cs="Arial"/>
                <w:b/>
                <w:bCs/>
                <w:color w:val="000000"/>
                <w:sz w:val="20"/>
                <w:szCs w:val="20"/>
                <w:lang w:eastAsia="ru-RU"/>
              </w:rPr>
            </w:pPr>
          </w:p>
        </w:tc>
        <w:tc>
          <w:tcPr>
            <w:tcW w:w="1194" w:type="dxa"/>
            <w:tcBorders>
              <w:top w:val="single" w:sz="4" w:space="0" w:color="auto"/>
              <w:left w:val="nil"/>
              <w:bottom w:val="single" w:sz="4" w:space="0" w:color="auto"/>
              <w:right w:val="nil"/>
            </w:tcBorders>
            <w:shd w:val="clear" w:color="auto" w:fill="auto"/>
            <w:vAlign w:val="center"/>
            <w:hideMark/>
          </w:tcPr>
          <w:p w14:paraId="0636052E" w14:textId="77777777" w:rsidR="00B3160E" w:rsidRPr="009E46E1" w:rsidRDefault="00B3160E" w:rsidP="00D253C8">
            <w:pPr>
              <w:jc w:val="right"/>
              <w:rPr>
                <w:rFonts w:ascii="Arial" w:eastAsia="Times New Roman" w:hAnsi="Arial" w:cs="Arial"/>
                <w:b/>
                <w:bCs/>
                <w:color w:val="000000"/>
                <w:sz w:val="20"/>
                <w:szCs w:val="20"/>
                <w:lang w:eastAsia="ru-RU"/>
              </w:rPr>
            </w:pPr>
            <w:r w:rsidRPr="009E46E1">
              <w:rPr>
                <w:rFonts w:ascii="Arial" w:eastAsia="Times New Roman" w:hAnsi="Arial" w:cs="Arial"/>
                <w:b/>
                <w:bCs/>
                <w:color w:val="000000"/>
                <w:sz w:val="20"/>
                <w:szCs w:val="20"/>
                <w:lang w:eastAsia="ru-RU"/>
              </w:rPr>
              <w:t>Жива маса, ц</w:t>
            </w:r>
          </w:p>
        </w:tc>
        <w:tc>
          <w:tcPr>
            <w:tcW w:w="1420" w:type="dxa"/>
            <w:tcBorders>
              <w:top w:val="single" w:sz="4" w:space="0" w:color="auto"/>
              <w:left w:val="nil"/>
              <w:bottom w:val="single" w:sz="4" w:space="0" w:color="auto"/>
              <w:right w:val="nil"/>
            </w:tcBorders>
            <w:shd w:val="clear" w:color="auto" w:fill="auto"/>
            <w:vAlign w:val="center"/>
            <w:hideMark/>
          </w:tcPr>
          <w:p w14:paraId="61716477" w14:textId="77777777" w:rsidR="00B3160E" w:rsidRPr="009E46E1" w:rsidRDefault="00B3160E" w:rsidP="00D253C8">
            <w:pPr>
              <w:jc w:val="right"/>
              <w:rPr>
                <w:rFonts w:ascii="Arial" w:eastAsia="Times New Roman" w:hAnsi="Arial" w:cs="Arial"/>
                <w:b/>
                <w:bCs/>
                <w:color w:val="000000"/>
                <w:sz w:val="20"/>
                <w:szCs w:val="20"/>
                <w:lang w:eastAsia="ru-RU"/>
              </w:rPr>
            </w:pPr>
            <w:r w:rsidRPr="009E46E1">
              <w:rPr>
                <w:rFonts w:ascii="Arial" w:eastAsia="Times New Roman" w:hAnsi="Arial" w:cs="Arial"/>
                <w:b/>
                <w:bCs/>
                <w:color w:val="000000"/>
                <w:sz w:val="20"/>
                <w:szCs w:val="20"/>
                <w:lang w:eastAsia="ru-RU"/>
              </w:rPr>
              <w:t>Вартість, тис. грн.</w:t>
            </w:r>
          </w:p>
        </w:tc>
      </w:tr>
      <w:tr w:rsidR="00B3160E" w:rsidRPr="009E46E1" w14:paraId="38384864" w14:textId="77777777" w:rsidTr="00D253C8">
        <w:trPr>
          <w:trHeight w:val="290"/>
        </w:trPr>
        <w:tc>
          <w:tcPr>
            <w:tcW w:w="3828" w:type="dxa"/>
            <w:tcBorders>
              <w:top w:val="nil"/>
              <w:left w:val="nil"/>
              <w:bottom w:val="nil"/>
              <w:right w:val="nil"/>
            </w:tcBorders>
            <w:shd w:val="clear" w:color="auto" w:fill="auto"/>
            <w:vAlign w:val="center"/>
            <w:hideMark/>
          </w:tcPr>
          <w:p w14:paraId="5A048473" w14:textId="77777777" w:rsidR="00B3160E" w:rsidRPr="009E46E1" w:rsidRDefault="00B3160E" w:rsidP="00D253C8">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Телиці м/р</w:t>
            </w:r>
          </w:p>
        </w:tc>
        <w:tc>
          <w:tcPr>
            <w:tcW w:w="1134" w:type="dxa"/>
            <w:tcBorders>
              <w:top w:val="single" w:sz="4" w:space="0" w:color="auto"/>
              <w:left w:val="nil"/>
              <w:bottom w:val="nil"/>
              <w:right w:val="nil"/>
            </w:tcBorders>
            <w:shd w:val="clear" w:color="auto" w:fill="auto"/>
            <w:vAlign w:val="center"/>
            <w:hideMark/>
          </w:tcPr>
          <w:p w14:paraId="7A5A0CC3"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 xml:space="preserve"> 1 314</w:t>
            </w:r>
            <w:r w:rsidRPr="009E46E1">
              <w:rPr>
                <w:rFonts w:ascii="Arial" w:eastAsia="Times New Roman" w:hAnsi="Arial" w:cs="Arial"/>
                <w:color w:val="000000"/>
                <w:sz w:val="20"/>
                <w:szCs w:val="20"/>
                <w:lang w:eastAsia="ru-RU"/>
              </w:rPr>
              <w:t xml:space="preserve"> </w:t>
            </w:r>
          </w:p>
        </w:tc>
        <w:tc>
          <w:tcPr>
            <w:tcW w:w="1559" w:type="dxa"/>
            <w:tcBorders>
              <w:top w:val="single" w:sz="4" w:space="0" w:color="auto"/>
              <w:left w:val="nil"/>
              <w:bottom w:val="nil"/>
              <w:right w:val="nil"/>
            </w:tcBorders>
            <w:shd w:val="clear" w:color="auto" w:fill="auto"/>
            <w:vAlign w:val="center"/>
            <w:hideMark/>
          </w:tcPr>
          <w:p w14:paraId="6BA87EA3" w14:textId="77777777" w:rsidR="00B3160E" w:rsidRPr="00A6485A"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7 394</w:t>
            </w:r>
          </w:p>
        </w:tc>
        <w:tc>
          <w:tcPr>
            <w:tcW w:w="237" w:type="dxa"/>
            <w:tcBorders>
              <w:top w:val="single" w:sz="4" w:space="0" w:color="auto"/>
              <w:left w:val="nil"/>
              <w:bottom w:val="nil"/>
              <w:right w:val="nil"/>
            </w:tcBorders>
            <w:shd w:val="clear" w:color="auto" w:fill="auto"/>
            <w:noWrap/>
            <w:vAlign w:val="bottom"/>
            <w:hideMark/>
          </w:tcPr>
          <w:p w14:paraId="3A0F1F56" w14:textId="77777777" w:rsidR="00B3160E" w:rsidRPr="009E46E1" w:rsidRDefault="00B3160E" w:rsidP="00D253C8">
            <w:pPr>
              <w:jc w:val="right"/>
              <w:rPr>
                <w:rFonts w:ascii="Arial" w:eastAsia="Times New Roman" w:hAnsi="Arial" w:cs="Arial"/>
                <w:color w:val="000000"/>
                <w:sz w:val="20"/>
                <w:szCs w:val="20"/>
                <w:lang w:eastAsia="ru-RU"/>
              </w:rPr>
            </w:pPr>
          </w:p>
        </w:tc>
        <w:tc>
          <w:tcPr>
            <w:tcW w:w="1194" w:type="dxa"/>
            <w:tcBorders>
              <w:top w:val="single" w:sz="4" w:space="0" w:color="auto"/>
              <w:left w:val="nil"/>
              <w:bottom w:val="nil"/>
              <w:right w:val="nil"/>
            </w:tcBorders>
            <w:shd w:val="clear" w:color="auto" w:fill="auto"/>
            <w:vAlign w:val="center"/>
            <w:hideMark/>
          </w:tcPr>
          <w:p w14:paraId="71320446"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99</w:t>
            </w:r>
            <w:r>
              <w:rPr>
                <w:rFonts w:ascii="Arial" w:eastAsia="Times New Roman" w:hAnsi="Arial" w:cs="Arial"/>
                <w:color w:val="000000"/>
                <w:sz w:val="20"/>
                <w:szCs w:val="20"/>
                <w:lang w:val="en-US" w:eastAsia="ru-RU"/>
              </w:rPr>
              <w:t>1</w:t>
            </w:r>
            <w:r>
              <w:rPr>
                <w:rFonts w:ascii="Arial" w:eastAsia="Times New Roman" w:hAnsi="Arial" w:cs="Arial"/>
                <w:color w:val="000000"/>
                <w:sz w:val="20"/>
                <w:szCs w:val="20"/>
                <w:lang w:eastAsia="ru-RU"/>
              </w:rPr>
              <w:t xml:space="preserve"> </w:t>
            </w:r>
            <w:r w:rsidRPr="009E46E1">
              <w:rPr>
                <w:rFonts w:ascii="Arial" w:eastAsia="Times New Roman" w:hAnsi="Arial" w:cs="Arial"/>
                <w:color w:val="000000"/>
                <w:sz w:val="20"/>
                <w:szCs w:val="20"/>
                <w:lang w:eastAsia="ru-RU"/>
              </w:rPr>
              <w:t xml:space="preserve"> </w:t>
            </w:r>
          </w:p>
        </w:tc>
        <w:tc>
          <w:tcPr>
            <w:tcW w:w="1420" w:type="dxa"/>
            <w:tcBorders>
              <w:top w:val="single" w:sz="4" w:space="0" w:color="auto"/>
              <w:left w:val="nil"/>
              <w:bottom w:val="nil"/>
              <w:right w:val="nil"/>
            </w:tcBorders>
            <w:shd w:val="clear" w:color="auto" w:fill="auto"/>
            <w:vAlign w:val="center"/>
            <w:hideMark/>
          </w:tcPr>
          <w:p w14:paraId="26DAF00F"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5 776</w:t>
            </w:r>
          </w:p>
        </w:tc>
      </w:tr>
      <w:tr w:rsidR="00B3160E" w:rsidRPr="009E46E1" w14:paraId="4F6FEB79" w14:textId="77777777" w:rsidTr="00D253C8">
        <w:trPr>
          <w:trHeight w:val="290"/>
        </w:trPr>
        <w:tc>
          <w:tcPr>
            <w:tcW w:w="3828" w:type="dxa"/>
            <w:tcBorders>
              <w:top w:val="nil"/>
              <w:left w:val="nil"/>
              <w:bottom w:val="nil"/>
              <w:right w:val="nil"/>
            </w:tcBorders>
            <w:shd w:val="clear" w:color="auto" w:fill="auto"/>
            <w:vAlign w:val="center"/>
            <w:hideMark/>
          </w:tcPr>
          <w:p w14:paraId="623DEF1B" w14:textId="77777777" w:rsidR="00B3160E" w:rsidRPr="009E46E1" w:rsidRDefault="00B3160E" w:rsidP="00D253C8">
            <w:pPr>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Телички 20</w:t>
            </w:r>
            <w:r>
              <w:rPr>
                <w:rFonts w:ascii="Arial" w:eastAsia="Times New Roman" w:hAnsi="Arial" w:cs="Arial"/>
                <w:color w:val="000000"/>
                <w:sz w:val="20"/>
                <w:szCs w:val="20"/>
                <w:lang w:eastAsia="ru-RU"/>
              </w:rPr>
              <w:t>22</w:t>
            </w:r>
            <w:r w:rsidRPr="009E46E1">
              <w:rPr>
                <w:rFonts w:ascii="Arial" w:eastAsia="Times New Roman" w:hAnsi="Arial" w:cs="Arial"/>
                <w:color w:val="000000"/>
                <w:sz w:val="20"/>
                <w:szCs w:val="20"/>
                <w:lang w:eastAsia="ru-RU"/>
              </w:rPr>
              <w:t xml:space="preserve"> року</w:t>
            </w:r>
          </w:p>
        </w:tc>
        <w:tc>
          <w:tcPr>
            <w:tcW w:w="1134" w:type="dxa"/>
            <w:tcBorders>
              <w:top w:val="nil"/>
              <w:left w:val="nil"/>
              <w:bottom w:val="nil"/>
              <w:right w:val="nil"/>
            </w:tcBorders>
            <w:shd w:val="clear" w:color="auto" w:fill="auto"/>
            <w:vAlign w:val="center"/>
            <w:hideMark/>
          </w:tcPr>
          <w:p w14:paraId="7D0AC349"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703</w:t>
            </w:r>
            <w:r w:rsidRPr="009E46E1">
              <w:rPr>
                <w:rFonts w:ascii="Arial" w:eastAsia="Times New Roman" w:hAnsi="Arial" w:cs="Arial"/>
                <w:color w:val="000000"/>
                <w:sz w:val="20"/>
                <w:szCs w:val="20"/>
                <w:lang w:eastAsia="ru-RU"/>
              </w:rPr>
              <w:t xml:space="preserve"> </w:t>
            </w:r>
          </w:p>
        </w:tc>
        <w:tc>
          <w:tcPr>
            <w:tcW w:w="1559" w:type="dxa"/>
            <w:tcBorders>
              <w:top w:val="nil"/>
              <w:left w:val="nil"/>
              <w:bottom w:val="nil"/>
              <w:right w:val="nil"/>
            </w:tcBorders>
            <w:shd w:val="clear" w:color="auto" w:fill="auto"/>
            <w:vAlign w:val="center"/>
            <w:hideMark/>
          </w:tcPr>
          <w:p w14:paraId="20F2B79D" w14:textId="77777777" w:rsidR="00B3160E" w:rsidRPr="00A6485A"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6 335</w:t>
            </w:r>
          </w:p>
        </w:tc>
        <w:tc>
          <w:tcPr>
            <w:tcW w:w="237" w:type="dxa"/>
            <w:tcBorders>
              <w:top w:val="nil"/>
              <w:left w:val="nil"/>
              <w:bottom w:val="nil"/>
              <w:right w:val="nil"/>
            </w:tcBorders>
            <w:shd w:val="clear" w:color="auto" w:fill="auto"/>
            <w:noWrap/>
            <w:vAlign w:val="bottom"/>
            <w:hideMark/>
          </w:tcPr>
          <w:p w14:paraId="1A7AD1B0" w14:textId="77777777" w:rsidR="00B3160E" w:rsidRPr="009E46E1" w:rsidRDefault="00B3160E" w:rsidP="00D253C8">
            <w:pPr>
              <w:jc w:val="right"/>
              <w:rPr>
                <w:rFonts w:ascii="Arial" w:eastAsia="Times New Roman" w:hAnsi="Arial" w:cs="Arial"/>
                <w:color w:val="000000"/>
                <w:sz w:val="20"/>
                <w:szCs w:val="20"/>
                <w:lang w:eastAsia="ru-RU"/>
              </w:rPr>
            </w:pPr>
          </w:p>
        </w:tc>
        <w:tc>
          <w:tcPr>
            <w:tcW w:w="1194" w:type="dxa"/>
            <w:tcBorders>
              <w:top w:val="nil"/>
              <w:left w:val="nil"/>
              <w:bottom w:val="nil"/>
              <w:right w:val="nil"/>
            </w:tcBorders>
            <w:shd w:val="clear" w:color="auto" w:fill="auto"/>
            <w:vAlign w:val="center"/>
            <w:hideMark/>
          </w:tcPr>
          <w:p w14:paraId="74CB03A2"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w:t>
            </w:r>
            <w:r w:rsidRPr="009E46E1">
              <w:rPr>
                <w:rFonts w:ascii="Arial" w:eastAsia="Times New Roman" w:hAnsi="Arial" w:cs="Arial"/>
                <w:color w:val="000000"/>
                <w:sz w:val="20"/>
                <w:szCs w:val="20"/>
                <w:lang w:eastAsia="ru-RU"/>
              </w:rPr>
              <w:t xml:space="preserve"> </w:t>
            </w:r>
          </w:p>
        </w:tc>
        <w:tc>
          <w:tcPr>
            <w:tcW w:w="1420" w:type="dxa"/>
            <w:tcBorders>
              <w:top w:val="nil"/>
              <w:left w:val="nil"/>
              <w:bottom w:val="nil"/>
              <w:right w:val="nil"/>
            </w:tcBorders>
            <w:shd w:val="clear" w:color="auto" w:fill="auto"/>
            <w:vAlign w:val="center"/>
            <w:hideMark/>
          </w:tcPr>
          <w:p w14:paraId="2B574E9F"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p>
        </w:tc>
      </w:tr>
      <w:tr w:rsidR="00B3160E" w:rsidRPr="009E46E1" w14:paraId="6ACBE7B0" w14:textId="77777777" w:rsidTr="00D253C8">
        <w:trPr>
          <w:trHeight w:val="290"/>
        </w:trPr>
        <w:tc>
          <w:tcPr>
            <w:tcW w:w="3828" w:type="dxa"/>
            <w:tcBorders>
              <w:top w:val="nil"/>
              <w:left w:val="nil"/>
              <w:bottom w:val="nil"/>
              <w:right w:val="nil"/>
            </w:tcBorders>
            <w:shd w:val="clear" w:color="auto" w:fill="auto"/>
            <w:vAlign w:val="center"/>
            <w:hideMark/>
          </w:tcPr>
          <w:p w14:paraId="13A96643" w14:textId="77777777" w:rsidR="00B3160E" w:rsidRPr="009E46E1" w:rsidRDefault="00B3160E" w:rsidP="00D253C8">
            <w:pPr>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Бички 202</w:t>
            </w:r>
            <w:r>
              <w:rPr>
                <w:rFonts w:ascii="Arial" w:eastAsia="Times New Roman" w:hAnsi="Arial" w:cs="Arial"/>
                <w:color w:val="000000"/>
                <w:sz w:val="20"/>
                <w:szCs w:val="20"/>
                <w:lang w:eastAsia="ru-RU"/>
              </w:rPr>
              <w:t>2</w:t>
            </w:r>
            <w:r w:rsidRPr="009E46E1">
              <w:rPr>
                <w:rFonts w:ascii="Arial" w:eastAsia="Times New Roman" w:hAnsi="Arial" w:cs="Arial"/>
                <w:color w:val="000000"/>
                <w:sz w:val="20"/>
                <w:szCs w:val="20"/>
                <w:lang w:eastAsia="ru-RU"/>
              </w:rPr>
              <w:t xml:space="preserve"> року</w:t>
            </w:r>
          </w:p>
        </w:tc>
        <w:tc>
          <w:tcPr>
            <w:tcW w:w="1134" w:type="dxa"/>
            <w:tcBorders>
              <w:top w:val="nil"/>
              <w:left w:val="nil"/>
              <w:bottom w:val="nil"/>
              <w:right w:val="nil"/>
            </w:tcBorders>
            <w:shd w:val="clear" w:color="auto" w:fill="auto"/>
            <w:vAlign w:val="center"/>
            <w:hideMark/>
          </w:tcPr>
          <w:p w14:paraId="64C4E1FE" w14:textId="77777777" w:rsidR="00B3160E" w:rsidRPr="00A6485A"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291</w:t>
            </w:r>
          </w:p>
        </w:tc>
        <w:tc>
          <w:tcPr>
            <w:tcW w:w="1559" w:type="dxa"/>
            <w:tcBorders>
              <w:top w:val="nil"/>
              <w:left w:val="nil"/>
              <w:bottom w:val="nil"/>
              <w:right w:val="nil"/>
            </w:tcBorders>
            <w:shd w:val="clear" w:color="auto" w:fill="auto"/>
            <w:vAlign w:val="center"/>
            <w:hideMark/>
          </w:tcPr>
          <w:p w14:paraId="701EBC51"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3 433</w:t>
            </w:r>
          </w:p>
        </w:tc>
        <w:tc>
          <w:tcPr>
            <w:tcW w:w="237" w:type="dxa"/>
            <w:tcBorders>
              <w:top w:val="nil"/>
              <w:left w:val="nil"/>
              <w:bottom w:val="nil"/>
              <w:right w:val="nil"/>
            </w:tcBorders>
            <w:shd w:val="clear" w:color="auto" w:fill="auto"/>
            <w:noWrap/>
            <w:vAlign w:val="bottom"/>
            <w:hideMark/>
          </w:tcPr>
          <w:p w14:paraId="662B509B" w14:textId="77777777" w:rsidR="00B3160E" w:rsidRPr="009E46E1" w:rsidRDefault="00B3160E" w:rsidP="00D253C8">
            <w:pPr>
              <w:jc w:val="right"/>
              <w:rPr>
                <w:rFonts w:ascii="Arial" w:eastAsia="Times New Roman" w:hAnsi="Arial" w:cs="Arial"/>
                <w:color w:val="000000"/>
                <w:sz w:val="20"/>
                <w:szCs w:val="20"/>
                <w:lang w:eastAsia="ru-RU"/>
              </w:rPr>
            </w:pPr>
          </w:p>
        </w:tc>
        <w:tc>
          <w:tcPr>
            <w:tcW w:w="1194" w:type="dxa"/>
            <w:tcBorders>
              <w:top w:val="nil"/>
              <w:left w:val="nil"/>
              <w:bottom w:val="nil"/>
              <w:right w:val="nil"/>
            </w:tcBorders>
            <w:shd w:val="clear" w:color="auto" w:fill="auto"/>
            <w:vAlign w:val="center"/>
            <w:hideMark/>
          </w:tcPr>
          <w:p w14:paraId="26C03AC7" w14:textId="77777777" w:rsidR="00B3160E" w:rsidRPr="009E46E1" w:rsidRDefault="00B3160E" w:rsidP="00D253C8">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0" w:type="dxa"/>
            <w:tcBorders>
              <w:top w:val="nil"/>
              <w:left w:val="nil"/>
              <w:bottom w:val="nil"/>
              <w:right w:val="nil"/>
            </w:tcBorders>
            <w:shd w:val="clear" w:color="auto" w:fill="auto"/>
            <w:vAlign w:val="center"/>
            <w:hideMark/>
          </w:tcPr>
          <w:p w14:paraId="379BB06C"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w:t>
            </w:r>
          </w:p>
        </w:tc>
      </w:tr>
      <w:tr w:rsidR="00B3160E" w:rsidRPr="009E46E1" w14:paraId="1BE6B283" w14:textId="77777777" w:rsidTr="00D253C8">
        <w:trPr>
          <w:trHeight w:val="290"/>
        </w:trPr>
        <w:tc>
          <w:tcPr>
            <w:tcW w:w="3828" w:type="dxa"/>
            <w:tcBorders>
              <w:top w:val="nil"/>
              <w:left w:val="nil"/>
              <w:bottom w:val="nil"/>
              <w:right w:val="nil"/>
            </w:tcBorders>
            <w:shd w:val="clear" w:color="auto" w:fill="auto"/>
            <w:vAlign w:val="center"/>
            <w:hideMark/>
          </w:tcPr>
          <w:p w14:paraId="2B843D94" w14:textId="77777777" w:rsidR="00B3160E" w:rsidRPr="009E46E1" w:rsidRDefault="00B3160E" w:rsidP="00D253C8">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Нетелі</w:t>
            </w:r>
          </w:p>
        </w:tc>
        <w:tc>
          <w:tcPr>
            <w:tcW w:w="1134" w:type="dxa"/>
            <w:tcBorders>
              <w:top w:val="nil"/>
              <w:left w:val="nil"/>
              <w:bottom w:val="nil"/>
              <w:right w:val="nil"/>
            </w:tcBorders>
            <w:shd w:val="clear" w:color="auto" w:fill="auto"/>
            <w:vAlign w:val="center"/>
            <w:hideMark/>
          </w:tcPr>
          <w:p w14:paraId="0B3B2D50"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113</w:t>
            </w:r>
            <w:r w:rsidRPr="009E46E1">
              <w:rPr>
                <w:rFonts w:ascii="Arial" w:eastAsia="Times New Roman" w:hAnsi="Arial" w:cs="Arial"/>
                <w:color w:val="000000"/>
                <w:sz w:val="20"/>
                <w:szCs w:val="20"/>
                <w:lang w:eastAsia="ru-RU"/>
              </w:rPr>
              <w:t xml:space="preserve"> </w:t>
            </w:r>
          </w:p>
        </w:tc>
        <w:tc>
          <w:tcPr>
            <w:tcW w:w="1559" w:type="dxa"/>
            <w:tcBorders>
              <w:top w:val="nil"/>
              <w:left w:val="nil"/>
              <w:bottom w:val="nil"/>
              <w:right w:val="nil"/>
            </w:tcBorders>
            <w:shd w:val="clear" w:color="auto" w:fill="auto"/>
            <w:vAlign w:val="center"/>
            <w:hideMark/>
          </w:tcPr>
          <w:p w14:paraId="784601AB" w14:textId="77777777" w:rsidR="00B3160E" w:rsidRPr="00E201F4" w:rsidRDefault="00B3160E" w:rsidP="00D253C8">
            <w:pPr>
              <w:jc w:val="right"/>
              <w:rPr>
                <w:rFonts w:ascii="Arial" w:eastAsia="Times New Roman" w:hAnsi="Arial" w:cs="Arial"/>
                <w:color w:val="000000"/>
                <w:sz w:val="20"/>
                <w:szCs w:val="20"/>
                <w:lang w:val="en-US" w:eastAsia="ru-RU"/>
              </w:rPr>
            </w:pPr>
            <w:r>
              <w:rPr>
                <w:rFonts w:ascii="Arial" w:eastAsia="Times New Roman" w:hAnsi="Arial" w:cs="Arial"/>
                <w:color w:val="000000"/>
                <w:sz w:val="20"/>
                <w:szCs w:val="20"/>
                <w:lang w:eastAsia="ru-RU"/>
              </w:rPr>
              <w:t>64</w:t>
            </w:r>
            <w:r>
              <w:rPr>
                <w:rFonts w:ascii="Arial" w:eastAsia="Times New Roman" w:hAnsi="Arial" w:cs="Arial"/>
                <w:color w:val="000000"/>
                <w:sz w:val="20"/>
                <w:szCs w:val="20"/>
                <w:lang w:val="en-US" w:eastAsia="ru-RU"/>
              </w:rPr>
              <w:t>7</w:t>
            </w:r>
          </w:p>
        </w:tc>
        <w:tc>
          <w:tcPr>
            <w:tcW w:w="237" w:type="dxa"/>
            <w:tcBorders>
              <w:top w:val="nil"/>
              <w:left w:val="nil"/>
              <w:bottom w:val="nil"/>
              <w:right w:val="nil"/>
            </w:tcBorders>
            <w:shd w:val="clear" w:color="auto" w:fill="auto"/>
            <w:noWrap/>
            <w:vAlign w:val="bottom"/>
            <w:hideMark/>
          </w:tcPr>
          <w:p w14:paraId="30BAF263" w14:textId="77777777" w:rsidR="00B3160E" w:rsidRPr="009E46E1" w:rsidRDefault="00B3160E" w:rsidP="00D253C8">
            <w:pPr>
              <w:jc w:val="right"/>
              <w:rPr>
                <w:rFonts w:ascii="Arial" w:eastAsia="Times New Roman" w:hAnsi="Arial" w:cs="Arial"/>
                <w:color w:val="000000"/>
                <w:sz w:val="20"/>
                <w:szCs w:val="20"/>
                <w:lang w:eastAsia="ru-RU"/>
              </w:rPr>
            </w:pPr>
          </w:p>
        </w:tc>
        <w:tc>
          <w:tcPr>
            <w:tcW w:w="1194" w:type="dxa"/>
            <w:tcBorders>
              <w:top w:val="nil"/>
              <w:left w:val="nil"/>
              <w:bottom w:val="nil"/>
              <w:right w:val="nil"/>
            </w:tcBorders>
            <w:shd w:val="clear" w:color="auto" w:fill="auto"/>
            <w:vAlign w:val="center"/>
            <w:hideMark/>
          </w:tcPr>
          <w:p w14:paraId="0EF17DC9" w14:textId="77777777" w:rsidR="00B3160E" w:rsidRPr="00A6485A" w:rsidRDefault="00B3160E" w:rsidP="00D253C8">
            <w:pPr>
              <w:jc w:val="right"/>
              <w:rPr>
                <w:rFonts w:ascii="Arial" w:eastAsia="Times New Roman" w:hAnsi="Arial" w:cs="Arial"/>
                <w:color w:val="000000"/>
                <w:sz w:val="20"/>
                <w:szCs w:val="20"/>
                <w:lang w:eastAsia="ru-RU"/>
              </w:rPr>
            </w:pPr>
            <w:r w:rsidRPr="00A6485A">
              <w:rPr>
                <w:rFonts w:ascii="Arial" w:eastAsia="Times New Roman" w:hAnsi="Arial" w:cs="Arial"/>
                <w:color w:val="000000"/>
                <w:sz w:val="20"/>
                <w:szCs w:val="20"/>
                <w:lang w:eastAsia="ru-RU"/>
              </w:rPr>
              <w:t>248</w:t>
            </w:r>
          </w:p>
        </w:tc>
        <w:tc>
          <w:tcPr>
            <w:tcW w:w="1420" w:type="dxa"/>
            <w:tcBorders>
              <w:top w:val="nil"/>
              <w:left w:val="nil"/>
              <w:bottom w:val="nil"/>
              <w:right w:val="nil"/>
            </w:tcBorders>
            <w:shd w:val="clear" w:color="auto" w:fill="auto"/>
            <w:vAlign w:val="center"/>
            <w:hideMark/>
          </w:tcPr>
          <w:p w14:paraId="617335E0"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1 610</w:t>
            </w:r>
          </w:p>
        </w:tc>
      </w:tr>
      <w:tr w:rsidR="00B3160E" w:rsidRPr="009E46E1" w14:paraId="6546DBD3" w14:textId="77777777" w:rsidTr="00D253C8">
        <w:trPr>
          <w:trHeight w:val="290"/>
        </w:trPr>
        <w:tc>
          <w:tcPr>
            <w:tcW w:w="3828" w:type="dxa"/>
            <w:tcBorders>
              <w:top w:val="nil"/>
              <w:left w:val="nil"/>
              <w:bottom w:val="nil"/>
              <w:right w:val="nil"/>
            </w:tcBorders>
            <w:shd w:val="clear" w:color="auto" w:fill="auto"/>
            <w:vAlign w:val="center"/>
            <w:hideMark/>
          </w:tcPr>
          <w:p w14:paraId="7C5B00C9" w14:textId="77777777" w:rsidR="00B3160E" w:rsidRPr="009E46E1" w:rsidRDefault="00B3160E" w:rsidP="00D253C8">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Корови на відгодівлі</w:t>
            </w:r>
          </w:p>
        </w:tc>
        <w:tc>
          <w:tcPr>
            <w:tcW w:w="1134" w:type="dxa"/>
            <w:tcBorders>
              <w:top w:val="nil"/>
              <w:left w:val="nil"/>
              <w:bottom w:val="nil"/>
              <w:right w:val="nil"/>
            </w:tcBorders>
            <w:shd w:val="clear" w:color="auto" w:fill="auto"/>
            <w:vAlign w:val="center"/>
            <w:hideMark/>
          </w:tcPr>
          <w:p w14:paraId="4A3A1DDF"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33</w:t>
            </w:r>
            <w:r w:rsidRPr="009E46E1">
              <w:rPr>
                <w:rFonts w:ascii="Arial" w:eastAsia="Times New Roman" w:hAnsi="Arial" w:cs="Arial"/>
                <w:color w:val="000000"/>
                <w:sz w:val="20"/>
                <w:szCs w:val="20"/>
                <w:lang w:eastAsia="ru-RU"/>
              </w:rPr>
              <w:t xml:space="preserve"> </w:t>
            </w:r>
          </w:p>
        </w:tc>
        <w:tc>
          <w:tcPr>
            <w:tcW w:w="1559" w:type="dxa"/>
            <w:tcBorders>
              <w:top w:val="nil"/>
              <w:left w:val="nil"/>
              <w:bottom w:val="nil"/>
              <w:right w:val="nil"/>
            </w:tcBorders>
            <w:shd w:val="clear" w:color="auto" w:fill="auto"/>
            <w:vAlign w:val="center"/>
            <w:hideMark/>
          </w:tcPr>
          <w:p w14:paraId="3298E1C8"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197</w:t>
            </w:r>
          </w:p>
        </w:tc>
        <w:tc>
          <w:tcPr>
            <w:tcW w:w="237" w:type="dxa"/>
            <w:tcBorders>
              <w:top w:val="nil"/>
              <w:left w:val="nil"/>
              <w:bottom w:val="nil"/>
              <w:right w:val="nil"/>
            </w:tcBorders>
            <w:shd w:val="clear" w:color="auto" w:fill="auto"/>
            <w:noWrap/>
            <w:vAlign w:val="bottom"/>
            <w:hideMark/>
          </w:tcPr>
          <w:p w14:paraId="2E1A9378" w14:textId="77777777" w:rsidR="00B3160E" w:rsidRPr="009E46E1" w:rsidRDefault="00B3160E" w:rsidP="00D253C8">
            <w:pPr>
              <w:jc w:val="right"/>
              <w:rPr>
                <w:rFonts w:ascii="Arial" w:eastAsia="Times New Roman" w:hAnsi="Arial" w:cs="Arial"/>
                <w:color w:val="000000"/>
                <w:sz w:val="20"/>
                <w:szCs w:val="20"/>
                <w:lang w:eastAsia="ru-RU"/>
              </w:rPr>
            </w:pPr>
          </w:p>
        </w:tc>
        <w:tc>
          <w:tcPr>
            <w:tcW w:w="1194" w:type="dxa"/>
            <w:tcBorders>
              <w:top w:val="nil"/>
              <w:left w:val="nil"/>
              <w:bottom w:val="nil"/>
              <w:right w:val="nil"/>
            </w:tcBorders>
            <w:shd w:val="clear" w:color="auto" w:fill="auto"/>
            <w:vAlign w:val="center"/>
            <w:hideMark/>
          </w:tcPr>
          <w:p w14:paraId="4C9825F4" w14:textId="77777777" w:rsidR="00B3160E" w:rsidRPr="009E46E1" w:rsidRDefault="00B3160E" w:rsidP="00D253C8">
            <w:pPr>
              <w:jc w:val="right"/>
              <w:rPr>
                <w:rFonts w:ascii="Times New Roman" w:eastAsia="Times New Roman" w:hAnsi="Times New Roman" w:cs="Times New Roman"/>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92</w:t>
            </w:r>
          </w:p>
        </w:tc>
        <w:tc>
          <w:tcPr>
            <w:tcW w:w="1420" w:type="dxa"/>
            <w:tcBorders>
              <w:top w:val="nil"/>
              <w:left w:val="nil"/>
              <w:bottom w:val="nil"/>
              <w:right w:val="nil"/>
            </w:tcBorders>
            <w:shd w:val="clear" w:color="auto" w:fill="auto"/>
            <w:vAlign w:val="center"/>
            <w:hideMark/>
          </w:tcPr>
          <w:p w14:paraId="03F4E6CC"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444</w:t>
            </w:r>
          </w:p>
        </w:tc>
      </w:tr>
      <w:tr w:rsidR="00B3160E" w:rsidRPr="009E46E1" w14:paraId="04106A04" w14:textId="77777777" w:rsidTr="00D253C8">
        <w:trPr>
          <w:trHeight w:val="290"/>
        </w:trPr>
        <w:tc>
          <w:tcPr>
            <w:tcW w:w="3828" w:type="dxa"/>
            <w:tcBorders>
              <w:top w:val="nil"/>
              <w:left w:val="nil"/>
              <w:bottom w:val="nil"/>
              <w:right w:val="nil"/>
            </w:tcBorders>
            <w:shd w:val="clear" w:color="auto" w:fill="auto"/>
            <w:vAlign w:val="center"/>
            <w:hideMark/>
          </w:tcPr>
          <w:p w14:paraId="6A6C24F0" w14:textId="77777777" w:rsidR="00B3160E" w:rsidRPr="00A6485A" w:rsidRDefault="00B3160E" w:rsidP="00D253C8">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Бички м/р</w:t>
            </w:r>
          </w:p>
        </w:tc>
        <w:tc>
          <w:tcPr>
            <w:tcW w:w="1134" w:type="dxa"/>
            <w:tcBorders>
              <w:top w:val="nil"/>
              <w:left w:val="nil"/>
              <w:bottom w:val="nil"/>
              <w:right w:val="nil"/>
            </w:tcBorders>
            <w:shd w:val="clear" w:color="auto" w:fill="auto"/>
            <w:vAlign w:val="center"/>
            <w:hideMark/>
          </w:tcPr>
          <w:p w14:paraId="51D1EB9F"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4</w:t>
            </w:r>
            <w:r w:rsidRPr="009E46E1">
              <w:rPr>
                <w:rFonts w:ascii="Arial" w:eastAsia="Times New Roman" w:hAnsi="Arial" w:cs="Arial"/>
                <w:color w:val="000000"/>
                <w:sz w:val="20"/>
                <w:szCs w:val="20"/>
                <w:lang w:eastAsia="ru-RU"/>
              </w:rPr>
              <w:t xml:space="preserve"> </w:t>
            </w:r>
          </w:p>
        </w:tc>
        <w:tc>
          <w:tcPr>
            <w:tcW w:w="1559" w:type="dxa"/>
            <w:tcBorders>
              <w:top w:val="nil"/>
              <w:left w:val="nil"/>
              <w:bottom w:val="nil"/>
              <w:right w:val="nil"/>
            </w:tcBorders>
            <w:shd w:val="clear" w:color="auto" w:fill="auto"/>
            <w:vAlign w:val="center"/>
            <w:hideMark/>
          </w:tcPr>
          <w:p w14:paraId="7D4903D5" w14:textId="77777777" w:rsidR="00B3160E" w:rsidRPr="00A6485A"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24</w:t>
            </w:r>
          </w:p>
        </w:tc>
        <w:tc>
          <w:tcPr>
            <w:tcW w:w="237" w:type="dxa"/>
            <w:tcBorders>
              <w:top w:val="nil"/>
              <w:left w:val="nil"/>
              <w:bottom w:val="nil"/>
              <w:right w:val="nil"/>
            </w:tcBorders>
            <w:shd w:val="clear" w:color="auto" w:fill="auto"/>
            <w:noWrap/>
            <w:vAlign w:val="bottom"/>
            <w:hideMark/>
          </w:tcPr>
          <w:p w14:paraId="7524F0BF" w14:textId="77777777" w:rsidR="00B3160E" w:rsidRPr="009E46E1" w:rsidRDefault="00B3160E" w:rsidP="00D253C8">
            <w:pPr>
              <w:jc w:val="right"/>
              <w:rPr>
                <w:rFonts w:ascii="Arial" w:eastAsia="Times New Roman" w:hAnsi="Arial" w:cs="Arial"/>
                <w:color w:val="000000"/>
                <w:sz w:val="20"/>
                <w:szCs w:val="20"/>
                <w:lang w:eastAsia="ru-RU"/>
              </w:rPr>
            </w:pPr>
          </w:p>
        </w:tc>
        <w:tc>
          <w:tcPr>
            <w:tcW w:w="1194" w:type="dxa"/>
            <w:tcBorders>
              <w:top w:val="nil"/>
              <w:left w:val="nil"/>
              <w:bottom w:val="nil"/>
              <w:right w:val="nil"/>
            </w:tcBorders>
            <w:shd w:val="clear" w:color="auto" w:fill="auto"/>
            <w:vAlign w:val="center"/>
            <w:hideMark/>
          </w:tcPr>
          <w:p w14:paraId="2534BEA8" w14:textId="77777777" w:rsidR="00B3160E" w:rsidRPr="009E46E1" w:rsidRDefault="00B3160E" w:rsidP="00D253C8">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0" w:type="dxa"/>
            <w:tcBorders>
              <w:top w:val="nil"/>
              <w:left w:val="nil"/>
              <w:bottom w:val="nil"/>
              <w:right w:val="nil"/>
            </w:tcBorders>
            <w:shd w:val="clear" w:color="auto" w:fill="auto"/>
            <w:vAlign w:val="center"/>
            <w:hideMark/>
          </w:tcPr>
          <w:p w14:paraId="738302D4"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w:t>
            </w:r>
          </w:p>
        </w:tc>
      </w:tr>
      <w:tr w:rsidR="00B3160E" w:rsidRPr="009E46E1" w14:paraId="6038BBC2" w14:textId="77777777" w:rsidTr="00D253C8">
        <w:trPr>
          <w:trHeight w:val="290"/>
        </w:trPr>
        <w:tc>
          <w:tcPr>
            <w:tcW w:w="3828" w:type="dxa"/>
            <w:tcBorders>
              <w:top w:val="nil"/>
              <w:left w:val="nil"/>
              <w:bottom w:val="nil"/>
              <w:right w:val="nil"/>
            </w:tcBorders>
            <w:shd w:val="clear" w:color="auto" w:fill="auto"/>
            <w:vAlign w:val="center"/>
            <w:hideMark/>
          </w:tcPr>
          <w:p w14:paraId="04BFDD9E" w14:textId="77777777" w:rsidR="00B3160E" w:rsidRPr="009E46E1" w:rsidRDefault="00B3160E" w:rsidP="00D253C8">
            <w:pPr>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Телички 20</w:t>
            </w:r>
            <w:r>
              <w:rPr>
                <w:rFonts w:ascii="Arial" w:eastAsia="Times New Roman" w:hAnsi="Arial" w:cs="Arial"/>
                <w:color w:val="000000"/>
                <w:sz w:val="20"/>
                <w:szCs w:val="20"/>
                <w:lang w:eastAsia="ru-RU"/>
              </w:rPr>
              <w:t>21</w:t>
            </w:r>
            <w:r w:rsidRPr="009E46E1">
              <w:rPr>
                <w:rFonts w:ascii="Arial" w:eastAsia="Times New Roman" w:hAnsi="Arial" w:cs="Arial"/>
                <w:color w:val="000000"/>
                <w:sz w:val="20"/>
                <w:szCs w:val="20"/>
                <w:lang w:eastAsia="ru-RU"/>
              </w:rPr>
              <w:t xml:space="preserve"> року</w:t>
            </w:r>
          </w:p>
        </w:tc>
        <w:tc>
          <w:tcPr>
            <w:tcW w:w="1134" w:type="dxa"/>
            <w:tcBorders>
              <w:top w:val="nil"/>
              <w:left w:val="nil"/>
              <w:bottom w:val="nil"/>
              <w:right w:val="nil"/>
            </w:tcBorders>
            <w:shd w:val="clear" w:color="auto" w:fill="auto"/>
            <w:vAlign w:val="center"/>
            <w:hideMark/>
          </w:tcPr>
          <w:p w14:paraId="4FA5B8C9" w14:textId="77777777" w:rsidR="00B3160E" w:rsidRPr="009E46E1" w:rsidRDefault="00B3160E" w:rsidP="00D253C8">
            <w:pPr>
              <w:jc w:val="right"/>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w:t>
            </w:r>
            <w:r w:rsidRPr="009E46E1">
              <w:rPr>
                <w:rFonts w:ascii="Arial" w:eastAsia="Times New Roman" w:hAnsi="Arial" w:cs="Arial"/>
                <w:color w:val="000000"/>
                <w:sz w:val="20"/>
                <w:szCs w:val="20"/>
                <w:lang w:eastAsia="ru-RU"/>
              </w:rPr>
              <w:t xml:space="preserve"> </w:t>
            </w:r>
          </w:p>
        </w:tc>
        <w:tc>
          <w:tcPr>
            <w:tcW w:w="1559" w:type="dxa"/>
            <w:tcBorders>
              <w:top w:val="nil"/>
              <w:left w:val="nil"/>
              <w:bottom w:val="nil"/>
              <w:right w:val="nil"/>
            </w:tcBorders>
            <w:shd w:val="clear" w:color="auto" w:fill="auto"/>
            <w:vAlign w:val="center"/>
            <w:hideMark/>
          </w:tcPr>
          <w:p w14:paraId="23AECE50" w14:textId="77777777" w:rsidR="00B3160E" w:rsidRPr="00A6485A"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p>
        </w:tc>
        <w:tc>
          <w:tcPr>
            <w:tcW w:w="237" w:type="dxa"/>
            <w:tcBorders>
              <w:top w:val="nil"/>
              <w:left w:val="nil"/>
              <w:bottom w:val="nil"/>
              <w:right w:val="nil"/>
            </w:tcBorders>
            <w:shd w:val="clear" w:color="auto" w:fill="auto"/>
            <w:noWrap/>
            <w:vAlign w:val="bottom"/>
            <w:hideMark/>
          </w:tcPr>
          <w:p w14:paraId="042D9DFF" w14:textId="77777777" w:rsidR="00B3160E" w:rsidRPr="009E46E1" w:rsidRDefault="00B3160E" w:rsidP="00D253C8">
            <w:pPr>
              <w:jc w:val="right"/>
              <w:rPr>
                <w:rFonts w:ascii="Arial" w:eastAsia="Times New Roman" w:hAnsi="Arial" w:cs="Arial"/>
                <w:color w:val="000000"/>
                <w:sz w:val="20"/>
                <w:szCs w:val="20"/>
                <w:lang w:eastAsia="ru-RU"/>
              </w:rPr>
            </w:pPr>
          </w:p>
        </w:tc>
        <w:tc>
          <w:tcPr>
            <w:tcW w:w="1194" w:type="dxa"/>
            <w:tcBorders>
              <w:top w:val="nil"/>
              <w:left w:val="nil"/>
              <w:bottom w:val="nil"/>
              <w:right w:val="nil"/>
            </w:tcBorders>
            <w:shd w:val="clear" w:color="auto" w:fill="auto"/>
            <w:vAlign w:val="center"/>
            <w:hideMark/>
          </w:tcPr>
          <w:p w14:paraId="6512E553"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708</w:t>
            </w:r>
            <w:r w:rsidRPr="009E46E1">
              <w:rPr>
                <w:rFonts w:ascii="Arial" w:eastAsia="Times New Roman" w:hAnsi="Arial" w:cs="Arial"/>
                <w:color w:val="000000"/>
                <w:sz w:val="20"/>
                <w:szCs w:val="20"/>
                <w:lang w:eastAsia="ru-RU"/>
              </w:rPr>
              <w:t xml:space="preserve">            </w:t>
            </w:r>
          </w:p>
        </w:tc>
        <w:tc>
          <w:tcPr>
            <w:tcW w:w="1420" w:type="dxa"/>
            <w:tcBorders>
              <w:top w:val="nil"/>
              <w:left w:val="nil"/>
              <w:bottom w:val="nil"/>
              <w:right w:val="nil"/>
            </w:tcBorders>
            <w:shd w:val="clear" w:color="auto" w:fill="auto"/>
            <w:vAlign w:val="center"/>
            <w:hideMark/>
          </w:tcPr>
          <w:p w14:paraId="20F48901"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3 901</w:t>
            </w:r>
          </w:p>
        </w:tc>
      </w:tr>
      <w:tr w:rsidR="00B3160E" w:rsidRPr="009E46E1" w14:paraId="22E9F583" w14:textId="77777777" w:rsidTr="00D253C8">
        <w:trPr>
          <w:trHeight w:val="290"/>
        </w:trPr>
        <w:tc>
          <w:tcPr>
            <w:tcW w:w="3828" w:type="dxa"/>
            <w:tcBorders>
              <w:top w:val="nil"/>
              <w:left w:val="nil"/>
              <w:bottom w:val="nil"/>
              <w:right w:val="nil"/>
            </w:tcBorders>
            <w:shd w:val="clear" w:color="auto" w:fill="auto"/>
            <w:vAlign w:val="center"/>
            <w:hideMark/>
          </w:tcPr>
          <w:p w14:paraId="7B87FDDB" w14:textId="77777777" w:rsidR="00B3160E" w:rsidRPr="009E46E1" w:rsidRDefault="00B3160E" w:rsidP="00D253C8">
            <w:pPr>
              <w:rPr>
                <w:rFonts w:ascii="Arial" w:eastAsia="Times New Roman" w:hAnsi="Arial" w:cs="Arial"/>
                <w:color w:val="000000"/>
                <w:sz w:val="20"/>
                <w:szCs w:val="20"/>
                <w:lang w:eastAsia="ru-RU"/>
              </w:rPr>
            </w:pPr>
            <w:r w:rsidRPr="009E46E1">
              <w:rPr>
                <w:rFonts w:ascii="Arial" w:eastAsia="Times New Roman" w:hAnsi="Arial" w:cs="Arial"/>
                <w:color w:val="000000"/>
                <w:sz w:val="20"/>
                <w:szCs w:val="20"/>
                <w:lang w:eastAsia="ru-RU"/>
              </w:rPr>
              <w:t>Бички 202</w:t>
            </w:r>
            <w:r>
              <w:rPr>
                <w:rFonts w:ascii="Arial" w:eastAsia="Times New Roman" w:hAnsi="Arial" w:cs="Arial"/>
                <w:color w:val="000000"/>
                <w:sz w:val="20"/>
                <w:szCs w:val="20"/>
                <w:lang w:eastAsia="ru-RU"/>
              </w:rPr>
              <w:t>1</w:t>
            </w:r>
            <w:r w:rsidRPr="009E46E1">
              <w:rPr>
                <w:rFonts w:ascii="Arial" w:eastAsia="Times New Roman" w:hAnsi="Arial" w:cs="Arial"/>
                <w:color w:val="000000"/>
                <w:sz w:val="20"/>
                <w:szCs w:val="20"/>
                <w:lang w:eastAsia="ru-RU"/>
              </w:rPr>
              <w:t xml:space="preserve"> року</w:t>
            </w:r>
          </w:p>
        </w:tc>
        <w:tc>
          <w:tcPr>
            <w:tcW w:w="1134" w:type="dxa"/>
            <w:tcBorders>
              <w:top w:val="nil"/>
              <w:left w:val="nil"/>
              <w:bottom w:val="nil"/>
              <w:right w:val="nil"/>
            </w:tcBorders>
            <w:shd w:val="clear" w:color="auto" w:fill="auto"/>
            <w:noWrap/>
            <w:vAlign w:val="bottom"/>
            <w:hideMark/>
          </w:tcPr>
          <w:p w14:paraId="2B22A87B"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p>
        </w:tc>
        <w:tc>
          <w:tcPr>
            <w:tcW w:w="1559" w:type="dxa"/>
            <w:tcBorders>
              <w:top w:val="nil"/>
              <w:left w:val="nil"/>
              <w:bottom w:val="nil"/>
              <w:right w:val="nil"/>
            </w:tcBorders>
            <w:shd w:val="clear" w:color="auto" w:fill="auto"/>
            <w:vAlign w:val="center"/>
            <w:hideMark/>
          </w:tcPr>
          <w:p w14:paraId="6BA63C24" w14:textId="77777777" w:rsidR="00B3160E" w:rsidRPr="00A6485A"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p>
        </w:tc>
        <w:tc>
          <w:tcPr>
            <w:tcW w:w="237" w:type="dxa"/>
            <w:tcBorders>
              <w:top w:val="nil"/>
              <w:left w:val="nil"/>
              <w:bottom w:val="nil"/>
              <w:right w:val="nil"/>
            </w:tcBorders>
            <w:shd w:val="clear" w:color="auto" w:fill="auto"/>
            <w:noWrap/>
            <w:vAlign w:val="bottom"/>
            <w:hideMark/>
          </w:tcPr>
          <w:p w14:paraId="635E1987" w14:textId="77777777" w:rsidR="00B3160E" w:rsidRPr="009E46E1" w:rsidRDefault="00B3160E" w:rsidP="00D253C8">
            <w:pPr>
              <w:jc w:val="right"/>
              <w:rPr>
                <w:rFonts w:ascii="Arial" w:eastAsia="Times New Roman" w:hAnsi="Arial" w:cs="Arial"/>
                <w:color w:val="000000"/>
                <w:sz w:val="20"/>
                <w:szCs w:val="20"/>
                <w:lang w:eastAsia="ru-RU"/>
              </w:rPr>
            </w:pPr>
          </w:p>
        </w:tc>
        <w:tc>
          <w:tcPr>
            <w:tcW w:w="1194" w:type="dxa"/>
            <w:tcBorders>
              <w:top w:val="nil"/>
              <w:left w:val="nil"/>
              <w:bottom w:val="nil"/>
              <w:right w:val="nil"/>
            </w:tcBorders>
            <w:shd w:val="clear" w:color="auto" w:fill="auto"/>
            <w:vAlign w:val="center"/>
            <w:hideMark/>
          </w:tcPr>
          <w:p w14:paraId="2C0631FA" w14:textId="77777777" w:rsidR="00B3160E" w:rsidRPr="00A6485A" w:rsidRDefault="00B3160E" w:rsidP="00D253C8">
            <w:pPr>
              <w:jc w:val="right"/>
              <w:rPr>
                <w:rFonts w:ascii="Arial" w:eastAsia="Times New Roman" w:hAnsi="Arial" w:cs="Arial"/>
                <w:color w:val="000000"/>
                <w:sz w:val="20"/>
                <w:szCs w:val="20"/>
                <w:lang w:eastAsia="ru-RU"/>
              </w:rPr>
            </w:pPr>
            <w:r w:rsidRPr="00A6485A">
              <w:rPr>
                <w:rFonts w:ascii="Arial" w:eastAsia="Times New Roman" w:hAnsi="Arial" w:cs="Arial"/>
                <w:color w:val="000000"/>
                <w:sz w:val="20"/>
                <w:szCs w:val="20"/>
                <w:lang w:eastAsia="ru-RU"/>
              </w:rPr>
              <w:t>327</w:t>
            </w:r>
          </w:p>
        </w:tc>
        <w:tc>
          <w:tcPr>
            <w:tcW w:w="1420" w:type="dxa"/>
            <w:tcBorders>
              <w:top w:val="nil"/>
              <w:left w:val="nil"/>
              <w:bottom w:val="nil"/>
              <w:right w:val="nil"/>
            </w:tcBorders>
            <w:shd w:val="clear" w:color="auto" w:fill="auto"/>
            <w:vAlign w:val="center"/>
            <w:hideMark/>
          </w:tcPr>
          <w:p w14:paraId="04B806CF" w14:textId="77777777" w:rsidR="00B3160E" w:rsidRPr="009E46E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1 828</w:t>
            </w:r>
          </w:p>
        </w:tc>
      </w:tr>
      <w:tr w:rsidR="00B3160E" w:rsidRPr="009E46E1" w14:paraId="7EEF3B5E" w14:textId="77777777" w:rsidTr="00D253C8">
        <w:trPr>
          <w:trHeight w:val="300"/>
        </w:trPr>
        <w:tc>
          <w:tcPr>
            <w:tcW w:w="3828" w:type="dxa"/>
            <w:tcBorders>
              <w:top w:val="nil"/>
              <w:left w:val="nil"/>
              <w:bottom w:val="nil"/>
              <w:right w:val="nil"/>
            </w:tcBorders>
            <w:shd w:val="clear" w:color="auto" w:fill="auto"/>
            <w:vAlign w:val="center"/>
            <w:hideMark/>
          </w:tcPr>
          <w:p w14:paraId="047C72EB" w14:textId="77777777" w:rsidR="00B3160E" w:rsidRPr="009E46E1" w:rsidRDefault="00B3160E" w:rsidP="00D253C8">
            <w:pPr>
              <w:rPr>
                <w:rFonts w:ascii="Arial" w:eastAsia="Times New Roman" w:hAnsi="Arial" w:cs="Arial"/>
                <w:b/>
                <w:bCs/>
                <w:color w:val="000000"/>
                <w:sz w:val="20"/>
                <w:szCs w:val="20"/>
                <w:lang w:eastAsia="ru-RU"/>
              </w:rPr>
            </w:pPr>
            <w:r w:rsidRPr="009E46E1">
              <w:rPr>
                <w:rFonts w:ascii="Arial" w:eastAsia="Times New Roman" w:hAnsi="Arial" w:cs="Arial"/>
                <w:b/>
                <w:bCs/>
                <w:color w:val="000000"/>
                <w:sz w:val="20"/>
                <w:szCs w:val="20"/>
                <w:lang w:eastAsia="ru-RU"/>
              </w:rPr>
              <w:t>Разом</w:t>
            </w:r>
          </w:p>
        </w:tc>
        <w:tc>
          <w:tcPr>
            <w:tcW w:w="1134" w:type="dxa"/>
            <w:tcBorders>
              <w:top w:val="single" w:sz="8" w:space="0" w:color="auto"/>
              <w:left w:val="nil"/>
              <w:bottom w:val="single" w:sz="8" w:space="0" w:color="auto"/>
              <w:right w:val="nil"/>
            </w:tcBorders>
            <w:shd w:val="clear" w:color="auto" w:fill="auto"/>
            <w:vAlign w:val="center"/>
            <w:hideMark/>
          </w:tcPr>
          <w:p w14:paraId="35514A0F" w14:textId="77777777" w:rsidR="00B3160E" w:rsidRPr="00A6485A" w:rsidRDefault="00B3160E" w:rsidP="00D253C8">
            <w:pPr>
              <w:jc w:val="right"/>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2 458</w:t>
            </w:r>
          </w:p>
        </w:tc>
        <w:tc>
          <w:tcPr>
            <w:tcW w:w="1559" w:type="dxa"/>
            <w:tcBorders>
              <w:top w:val="single" w:sz="8" w:space="0" w:color="auto"/>
              <w:left w:val="nil"/>
              <w:bottom w:val="single" w:sz="8" w:space="0" w:color="auto"/>
              <w:right w:val="nil"/>
            </w:tcBorders>
            <w:shd w:val="clear" w:color="auto" w:fill="auto"/>
            <w:vAlign w:val="center"/>
            <w:hideMark/>
          </w:tcPr>
          <w:p w14:paraId="0A92ED21" w14:textId="77777777" w:rsidR="00B3160E" w:rsidRPr="009E46E1" w:rsidRDefault="00B3160E" w:rsidP="00D253C8">
            <w:pPr>
              <w:jc w:val="right"/>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18 030</w:t>
            </w:r>
          </w:p>
        </w:tc>
        <w:tc>
          <w:tcPr>
            <w:tcW w:w="237" w:type="dxa"/>
            <w:tcBorders>
              <w:top w:val="nil"/>
              <w:left w:val="nil"/>
              <w:bottom w:val="nil"/>
              <w:right w:val="nil"/>
            </w:tcBorders>
            <w:shd w:val="clear" w:color="auto" w:fill="auto"/>
            <w:noWrap/>
            <w:vAlign w:val="bottom"/>
            <w:hideMark/>
          </w:tcPr>
          <w:p w14:paraId="419FCFFF" w14:textId="77777777" w:rsidR="00B3160E" w:rsidRPr="009E46E1" w:rsidRDefault="00B3160E" w:rsidP="00D253C8">
            <w:pPr>
              <w:jc w:val="right"/>
              <w:rPr>
                <w:rFonts w:ascii="Arial" w:eastAsia="Times New Roman" w:hAnsi="Arial" w:cs="Arial"/>
                <w:b/>
                <w:bCs/>
                <w:color w:val="000000"/>
                <w:sz w:val="20"/>
                <w:szCs w:val="20"/>
                <w:lang w:eastAsia="ru-RU"/>
              </w:rPr>
            </w:pPr>
          </w:p>
        </w:tc>
        <w:tc>
          <w:tcPr>
            <w:tcW w:w="1194" w:type="dxa"/>
            <w:tcBorders>
              <w:top w:val="single" w:sz="8" w:space="0" w:color="auto"/>
              <w:left w:val="nil"/>
              <w:bottom w:val="single" w:sz="8" w:space="0" w:color="auto"/>
              <w:right w:val="nil"/>
            </w:tcBorders>
            <w:shd w:val="clear" w:color="auto" w:fill="auto"/>
            <w:vAlign w:val="center"/>
            <w:hideMark/>
          </w:tcPr>
          <w:p w14:paraId="2AFB4EA4" w14:textId="77777777" w:rsidR="00B3160E" w:rsidRPr="00A6485A" w:rsidRDefault="00B3160E" w:rsidP="00D253C8">
            <w:pPr>
              <w:jc w:val="right"/>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2 366</w:t>
            </w:r>
          </w:p>
        </w:tc>
        <w:tc>
          <w:tcPr>
            <w:tcW w:w="1420" w:type="dxa"/>
            <w:tcBorders>
              <w:top w:val="single" w:sz="8" w:space="0" w:color="auto"/>
              <w:left w:val="nil"/>
              <w:bottom w:val="single" w:sz="8" w:space="0" w:color="auto"/>
              <w:right w:val="nil"/>
            </w:tcBorders>
            <w:shd w:val="clear" w:color="auto" w:fill="auto"/>
            <w:vAlign w:val="center"/>
            <w:hideMark/>
          </w:tcPr>
          <w:p w14:paraId="0604BDBA" w14:textId="77777777" w:rsidR="00B3160E" w:rsidRPr="009E46E1" w:rsidRDefault="00B3160E" w:rsidP="00D253C8">
            <w:pPr>
              <w:jc w:val="right"/>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13 559</w:t>
            </w:r>
          </w:p>
        </w:tc>
      </w:tr>
    </w:tbl>
    <w:p w14:paraId="3AC58B32" w14:textId="77777777" w:rsidR="00B3160E" w:rsidRPr="00631DB5" w:rsidRDefault="00B3160E" w:rsidP="00B3160E">
      <w:pPr>
        <w:tabs>
          <w:tab w:val="left" w:pos="798"/>
        </w:tabs>
        <w:rPr>
          <w:rFonts w:ascii="Arial" w:hAnsi="Arial" w:cs="Arial"/>
          <w:b/>
          <w:sz w:val="20"/>
          <w:szCs w:val="20"/>
        </w:rPr>
      </w:pPr>
      <w:r>
        <w:rPr>
          <w:rFonts w:ascii="Arial" w:hAnsi="Arial" w:cs="Arial"/>
          <w:b/>
          <w:sz w:val="20"/>
          <w:szCs w:val="20"/>
        </w:rPr>
        <w:tab/>
      </w:r>
    </w:p>
    <w:p w14:paraId="4779D55B" w14:textId="77777777" w:rsidR="00B3160E" w:rsidRDefault="00B3160E" w:rsidP="00B3160E">
      <w:pPr>
        <w:jc w:val="right"/>
        <w:rPr>
          <w:rFonts w:ascii="Arial" w:hAnsi="Arial" w:cs="Arial"/>
          <w:b/>
          <w:sz w:val="20"/>
          <w:szCs w:val="20"/>
        </w:rPr>
      </w:pPr>
    </w:p>
    <w:p w14:paraId="27FAD5E2" w14:textId="77777777" w:rsidR="00B3160E" w:rsidRDefault="00B3160E" w:rsidP="00B3160E">
      <w:pPr>
        <w:jc w:val="both"/>
        <w:rPr>
          <w:rFonts w:ascii="Arial" w:hAnsi="Arial" w:cs="Arial"/>
          <w:sz w:val="20"/>
          <w:szCs w:val="20"/>
        </w:rPr>
      </w:pPr>
    </w:p>
    <w:p w14:paraId="5CEC0010" w14:textId="77777777" w:rsidR="00B3160E" w:rsidRDefault="00B3160E" w:rsidP="00B3160E">
      <w:pPr>
        <w:jc w:val="both"/>
        <w:rPr>
          <w:rFonts w:ascii="Arial" w:hAnsi="Arial" w:cs="Arial"/>
          <w:sz w:val="20"/>
          <w:szCs w:val="20"/>
        </w:rPr>
      </w:pPr>
    </w:p>
    <w:p w14:paraId="64CB5228" w14:textId="77777777" w:rsidR="00B3160E" w:rsidRDefault="00B3160E" w:rsidP="00B3160E">
      <w:pPr>
        <w:jc w:val="both"/>
        <w:rPr>
          <w:rFonts w:ascii="Arial" w:hAnsi="Arial" w:cs="Arial"/>
          <w:sz w:val="20"/>
          <w:szCs w:val="20"/>
        </w:rPr>
      </w:pPr>
    </w:p>
    <w:p w14:paraId="671BBB65" w14:textId="77777777" w:rsidR="00D253C8" w:rsidRDefault="00D253C8" w:rsidP="00B3160E">
      <w:pPr>
        <w:jc w:val="both"/>
        <w:rPr>
          <w:rFonts w:ascii="Arial" w:hAnsi="Arial" w:cs="Arial"/>
          <w:sz w:val="20"/>
          <w:szCs w:val="20"/>
        </w:rPr>
      </w:pPr>
    </w:p>
    <w:p w14:paraId="2DF0FCFD" w14:textId="77777777" w:rsidR="00D253C8" w:rsidRDefault="00D253C8" w:rsidP="00B3160E">
      <w:pPr>
        <w:jc w:val="both"/>
        <w:rPr>
          <w:rFonts w:ascii="Arial" w:hAnsi="Arial" w:cs="Arial"/>
          <w:sz w:val="20"/>
          <w:szCs w:val="20"/>
        </w:rPr>
      </w:pPr>
    </w:p>
    <w:p w14:paraId="112653F3" w14:textId="77777777" w:rsidR="00D253C8" w:rsidRDefault="00D253C8" w:rsidP="00B3160E">
      <w:pPr>
        <w:jc w:val="both"/>
        <w:rPr>
          <w:rFonts w:ascii="Arial" w:hAnsi="Arial" w:cs="Arial"/>
          <w:sz w:val="20"/>
          <w:szCs w:val="20"/>
        </w:rPr>
      </w:pPr>
    </w:p>
    <w:p w14:paraId="066F432F" w14:textId="77777777" w:rsidR="00D253C8" w:rsidRDefault="00D253C8" w:rsidP="00B3160E">
      <w:pPr>
        <w:jc w:val="both"/>
        <w:rPr>
          <w:rFonts w:ascii="Arial" w:hAnsi="Arial" w:cs="Arial"/>
          <w:sz w:val="20"/>
          <w:szCs w:val="20"/>
        </w:rPr>
      </w:pPr>
    </w:p>
    <w:p w14:paraId="7571147F" w14:textId="77777777" w:rsidR="00D253C8" w:rsidRDefault="00D253C8" w:rsidP="00B3160E">
      <w:pPr>
        <w:jc w:val="both"/>
        <w:rPr>
          <w:rFonts w:ascii="Arial" w:hAnsi="Arial" w:cs="Arial"/>
          <w:sz w:val="20"/>
          <w:szCs w:val="20"/>
        </w:rPr>
      </w:pPr>
    </w:p>
    <w:p w14:paraId="0E2C55B5" w14:textId="77777777" w:rsidR="00D253C8" w:rsidRDefault="00D253C8" w:rsidP="00B3160E">
      <w:pPr>
        <w:jc w:val="both"/>
        <w:rPr>
          <w:rFonts w:ascii="Arial" w:hAnsi="Arial" w:cs="Arial"/>
          <w:sz w:val="20"/>
          <w:szCs w:val="20"/>
        </w:rPr>
      </w:pPr>
    </w:p>
    <w:p w14:paraId="55E0C71C" w14:textId="77777777" w:rsidR="00D253C8" w:rsidRDefault="00D253C8" w:rsidP="00B3160E">
      <w:pPr>
        <w:jc w:val="both"/>
        <w:rPr>
          <w:rFonts w:ascii="Arial" w:hAnsi="Arial" w:cs="Arial"/>
          <w:sz w:val="20"/>
          <w:szCs w:val="20"/>
        </w:rPr>
      </w:pPr>
    </w:p>
    <w:p w14:paraId="2B436C84" w14:textId="77777777" w:rsidR="00D253C8" w:rsidRDefault="00D253C8" w:rsidP="00B3160E">
      <w:pPr>
        <w:jc w:val="both"/>
        <w:rPr>
          <w:rFonts w:ascii="Arial" w:hAnsi="Arial" w:cs="Arial"/>
          <w:sz w:val="20"/>
          <w:szCs w:val="20"/>
        </w:rPr>
      </w:pPr>
    </w:p>
    <w:p w14:paraId="54A6DAA5" w14:textId="77777777" w:rsidR="00D253C8" w:rsidRDefault="00D253C8" w:rsidP="00B3160E">
      <w:pPr>
        <w:jc w:val="both"/>
        <w:rPr>
          <w:rFonts w:ascii="Arial" w:hAnsi="Arial" w:cs="Arial"/>
          <w:sz w:val="20"/>
          <w:szCs w:val="20"/>
        </w:rPr>
      </w:pPr>
    </w:p>
    <w:p w14:paraId="201ECBDA" w14:textId="77777777" w:rsidR="00D253C8" w:rsidRDefault="00D253C8" w:rsidP="00B3160E">
      <w:pPr>
        <w:jc w:val="both"/>
        <w:rPr>
          <w:rFonts w:ascii="Arial" w:hAnsi="Arial" w:cs="Arial"/>
          <w:sz w:val="20"/>
          <w:szCs w:val="20"/>
        </w:rPr>
      </w:pPr>
    </w:p>
    <w:p w14:paraId="587F30DA" w14:textId="77777777" w:rsidR="00D253C8" w:rsidRDefault="00D253C8" w:rsidP="00B3160E">
      <w:pPr>
        <w:jc w:val="both"/>
        <w:rPr>
          <w:rFonts w:ascii="Arial" w:hAnsi="Arial" w:cs="Arial"/>
          <w:sz w:val="20"/>
          <w:szCs w:val="20"/>
        </w:rPr>
      </w:pPr>
    </w:p>
    <w:p w14:paraId="2282000D" w14:textId="77777777" w:rsidR="00B3160E" w:rsidRDefault="00B3160E" w:rsidP="00B3160E">
      <w:pPr>
        <w:jc w:val="both"/>
        <w:rPr>
          <w:rFonts w:ascii="Arial" w:hAnsi="Arial" w:cs="Arial"/>
          <w:sz w:val="20"/>
          <w:szCs w:val="20"/>
        </w:rPr>
      </w:pPr>
      <w:r w:rsidRPr="00D97DDC">
        <w:rPr>
          <w:rFonts w:ascii="Arial" w:hAnsi="Arial" w:cs="Arial"/>
          <w:sz w:val="20"/>
          <w:szCs w:val="20"/>
        </w:rPr>
        <w:t>Станом на 31 грудня 202</w:t>
      </w:r>
      <w:r>
        <w:rPr>
          <w:rFonts w:ascii="Arial" w:hAnsi="Arial" w:cs="Arial"/>
          <w:sz w:val="20"/>
          <w:szCs w:val="20"/>
        </w:rPr>
        <w:t>2</w:t>
      </w:r>
      <w:r w:rsidRPr="00D97DDC">
        <w:rPr>
          <w:rFonts w:ascii="Arial" w:hAnsi="Arial" w:cs="Arial"/>
          <w:sz w:val="20"/>
          <w:szCs w:val="20"/>
        </w:rPr>
        <w:t xml:space="preserve"> та 202</w:t>
      </w:r>
      <w:r>
        <w:rPr>
          <w:rFonts w:ascii="Arial" w:hAnsi="Arial" w:cs="Arial"/>
          <w:sz w:val="20"/>
          <w:szCs w:val="20"/>
        </w:rPr>
        <w:t>1</w:t>
      </w:r>
      <w:r w:rsidRPr="00D97DDC">
        <w:rPr>
          <w:rFonts w:ascii="Arial" w:hAnsi="Arial" w:cs="Arial"/>
          <w:sz w:val="20"/>
          <w:szCs w:val="20"/>
        </w:rPr>
        <w:t xml:space="preserve"> років </w:t>
      </w:r>
      <w:r>
        <w:rPr>
          <w:rFonts w:ascii="Arial" w:hAnsi="Arial" w:cs="Arial"/>
          <w:sz w:val="20"/>
          <w:szCs w:val="20"/>
        </w:rPr>
        <w:t>о</w:t>
      </w:r>
      <w:r w:rsidRPr="00BF4DB2">
        <w:rPr>
          <w:rFonts w:ascii="Arial" w:hAnsi="Arial" w:cs="Arial"/>
          <w:sz w:val="20"/>
          <w:szCs w:val="20"/>
        </w:rPr>
        <w:t>бсяг  виробництва  сільськогосподарської продукції</w:t>
      </w:r>
      <w:r>
        <w:rPr>
          <w:rFonts w:ascii="Arial" w:hAnsi="Arial" w:cs="Arial"/>
          <w:sz w:val="20"/>
          <w:szCs w:val="20"/>
        </w:rPr>
        <w:t xml:space="preserve"> становив:</w:t>
      </w:r>
    </w:p>
    <w:p w14:paraId="7048B8EE" w14:textId="77777777" w:rsidR="00B3160E" w:rsidRDefault="00B3160E" w:rsidP="00B3160E">
      <w:pPr>
        <w:jc w:val="both"/>
        <w:rPr>
          <w:rFonts w:ascii="Arial" w:hAnsi="Arial" w:cs="Arial"/>
          <w:sz w:val="20"/>
          <w:szCs w:val="20"/>
        </w:rPr>
      </w:pPr>
    </w:p>
    <w:tbl>
      <w:tblPr>
        <w:tblW w:w="9689" w:type="dxa"/>
        <w:tblLook w:val="04A0" w:firstRow="1" w:lastRow="0" w:firstColumn="1" w:lastColumn="0" w:noHBand="0" w:noVBand="1"/>
      </w:tblPr>
      <w:tblGrid>
        <w:gridCol w:w="2108"/>
        <w:gridCol w:w="1427"/>
        <w:gridCol w:w="1125"/>
        <w:gridCol w:w="2132"/>
        <w:gridCol w:w="1427"/>
        <w:gridCol w:w="1470"/>
      </w:tblGrid>
      <w:tr w:rsidR="00B3160E" w:rsidRPr="008510B2" w14:paraId="0CFE6B5E" w14:textId="77777777" w:rsidTr="00D253C8">
        <w:trPr>
          <w:trHeight w:val="250"/>
        </w:trPr>
        <w:tc>
          <w:tcPr>
            <w:tcW w:w="2108" w:type="dxa"/>
            <w:tcBorders>
              <w:top w:val="nil"/>
              <w:left w:val="nil"/>
              <w:bottom w:val="nil"/>
              <w:right w:val="nil"/>
            </w:tcBorders>
            <w:shd w:val="clear" w:color="auto" w:fill="auto"/>
            <w:noWrap/>
            <w:vAlign w:val="bottom"/>
            <w:hideMark/>
          </w:tcPr>
          <w:p w14:paraId="30EB63DE" w14:textId="77777777" w:rsidR="00B3160E" w:rsidRPr="008510B2" w:rsidRDefault="00B3160E" w:rsidP="00D253C8">
            <w:pPr>
              <w:rPr>
                <w:rFonts w:ascii="Times New Roman" w:eastAsia="Times New Roman" w:hAnsi="Times New Roman" w:cs="Times New Roman"/>
                <w:b/>
                <w:bCs/>
                <w:sz w:val="24"/>
                <w:szCs w:val="24"/>
                <w:lang w:eastAsia="ru-RU"/>
              </w:rPr>
            </w:pPr>
          </w:p>
        </w:tc>
        <w:tc>
          <w:tcPr>
            <w:tcW w:w="1427" w:type="dxa"/>
            <w:tcBorders>
              <w:top w:val="nil"/>
              <w:left w:val="nil"/>
              <w:bottom w:val="nil"/>
              <w:right w:val="nil"/>
            </w:tcBorders>
            <w:shd w:val="clear" w:color="auto" w:fill="auto"/>
            <w:noWrap/>
            <w:vAlign w:val="bottom"/>
            <w:hideMark/>
          </w:tcPr>
          <w:p w14:paraId="51631A95" w14:textId="77777777" w:rsidR="00B3160E" w:rsidRPr="008510B2" w:rsidRDefault="00B3160E" w:rsidP="00D253C8">
            <w:pPr>
              <w:jc w:val="right"/>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2022</w:t>
            </w:r>
          </w:p>
        </w:tc>
        <w:tc>
          <w:tcPr>
            <w:tcW w:w="1125" w:type="dxa"/>
            <w:tcBorders>
              <w:top w:val="nil"/>
              <w:left w:val="nil"/>
              <w:right w:val="nil"/>
            </w:tcBorders>
            <w:shd w:val="clear" w:color="auto" w:fill="auto"/>
            <w:noWrap/>
            <w:vAlign w:val="bottom"/>
            <w:hideMark/>
          </w:tcPr>
          <w:p w14:paraId="61FFA549" w14:textId="77777777" w:rsidR="00B3160E" w:rsidRPr="008510B2" w:rsidRDefault="00B3160E" w:rsidP="00D253C8">
            <w:pPr>
              <w:jc w:val="right"/>
              <w:rPr>
                <w:rFonts w:ascii="Arial" w:eastAsia="Times New Roman" w:hAnsi="Arial" w:cs="Arial"/>
                <w:b/>
                <w:bCs/>
                <w:color w:val="000000"/>
                <w:sz w:val="20"/>
                <w:szCs w:val="20"/>
                <w:lang w:eastAsia="ru-RU"/>
              </w:rPr>
            </w:pPr>
          </w:p>
        </w:tc>
        <w:tc>
          <w:tcPr>
            <w:tcW w:w="2132" w:type="dxa"/>
            <w:tcBorders>
              <w:top w:val="nil"/>
              <w:left w:val="nil"/>
              <w:bottom w:val="nil"/>
              <w:right w:val="nil"/>
            </w:tcBorders>
            <w:shd w:val="clear" w:color="auto" w:fill="auto"/>
            <w:noWrap/>
            <w:vAlign w:val="bottom"/>
            <w:hideMark/>
          </w:tcPr>
          <w:p w14:paraId="2774D596" w14:textId="77777777" w:rsidR="00B3160E" w:rsidRPr="008510B2" w:rsidRDefault="00B3160E" w:rsidP="00D253C8">
            <w:pPr>
              <w:rPr>
                <w:rFonts w:ascii="Times New Roman" w:eastAsia="Times New Roman" w:hAnsi="Times New Roman" w:cs="Times New Roman"/>
                <w:b/>
                <w:bCs/>
                <w:sz w:val="20"/>
                <w:szCs w:val="20"/>
                <w:lang w:eastAsia="ru-RU"/>
              </w:rPr>
            </w:pPr>
          </w:p>
        </w:tc>
        <w:tc>
          <w:tcPr>
            <w:tcW w:w="1427" w:type="dxa"/>
            <w:tcBorders>
              <w:top w:val="nil"/>
              <w:left w:val="nil"/>
              <w:bottom w:val="nil"/>
              <w:right w:val="nil"/>
            </w:tcBorders>
            <w:shd w:val="clear" w:color="auto" w:fill="auto"/>
            <w:noWrap/>
            <w:vAlign w:val="bottom"/>
            <w:hideMark/>
          </w:tcPr>
          <w:p w14:paraId="48329CD4" w14:textId="77777777" w:rsidR="00B3160E" w:rsidRPr="008510B2" w:rsidRDefault="00B3160E" w:rsidP="00D253C8">
            <w:pPr>
              <w:jc w:val="right"/>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2021</w:t>
            </w:r>
          </w:p>
        </w:tc>
        <w:tc>
          <w:tcPr>
            <w:tcW w:w="1470" w:type="dxa"/>
            <w:tcBorders>
              <w:top w:val="nil"/>
              <w:left w:val="nil"/>
              <w:bottom w:val="nil"/>
              <w:right w:val="nil"/>
            </w:tcBorders>
            <w:shd w:val="clear" w:color="auto" w:fill="auto"/>
            <w:noWrap/>
            <w:vAlign w:val="bottom"/>
            <w:hideMark/>
          </w:tcPr>
          <w:p w14:paraId="58B759D7" w14:textId="77777777" w:rsidR="00B3160E" w:rsidRPr="008510B2" w:rsidRDefault="00B3160E" w:rsidP="00D253C8">
            <w:pPr>
              <w:jc w:val="right"/>
              <w:rPr>
                <w:rFonts w:ascii="Arial" w:eastAsia="Times New Roman" w:hAnsi="Arial" w:cs="Arial"/>
                <w:b/>
                <w:bCs/>
                <w:color w:val="000000"/>
                <w:sz w:val="20"/>
                <w:szCs w:val="20"/>
                <w:lang w:eastAsia="ru-RU"/>
              </w:rPr>
            </w:pPr>
          </w:p>
        </w:tc>
      </w:tr>
      <w:tr w:rsidR="00B3160E" w:rsidRPr="008510B2" w14:paraId="743027B8" w14:textId="77777777" w:rsidTr="00D253C8">
        <w:trPr>
          <w:trHeight w:val="250"/>
        </w:trPr>
        <w:tc>
          <w:tcPr>
            <w:tcW w:w="2108" w:type="dxa"/>
            <w:tcBorders>
              <w:top w:val="nil"/>
              <w:left w:val="nil"/>
              <w:bottom w:val="single" w:sz="4" w:space="0" w:color="auto"/>
              <w:right w:val="nil"/>
            </w:tcBorders>
            <w:shd w:val="clear" w:color="auto" w:fill="auto"/>
            <w:noWrap/>
            <w:vAlign w:val="bottom"/>
            <w:hideMark/>
          </w:tcPr>
          <w:p w14:paraId="1769BBF5" w14:textId="77777777" w:rsidR="00B3160E" w:rsidRPr="008510B2" w:rsidRDefault="00B3160E" w:rsidP="00D253C8">
            <w:pPr>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Найменування</w:t>
            </w:r>
          </w:p>
        </w:tc>
        <w:tc>
          <w:tcPr>
            <w:tcW w:w="1427" w:type="dxa"/>
            <w:tcBorders>
              <w:top w:val="nil"/>
              <w:left w:val="nil"/>
              <w:bottom w:val="single" w:sz="4" w:space="0" w:color="auto"/>
              <w:right w:val="nil"/>
            </w:tcBorders>
            <w:shd w:val="clear" w:color="auto" w:fill="auto"/>
            <w:noWrap/>
            <w:vAlign w:val="bottom"/>
            <w:hideMark/>
          </w:tcPr>
          <w:p w14:paraId="4E5C726E" w14:textId="77777777" w:rsidR="00B3160E" w:rsidRPr="008510B2" w:rsidRDefault="00B3160E" w:rsidP="00D253C8">
            <w:pPr>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Площа посівів, га</w:t>
            </w:r>
          </w:p>
        </w:tc>
        <w:tc>
          <w:tcPr>
            <w:tcW w:w="1125" w:type="dxa"/>
            <w:tcBorders>
              <w:top w:val="nil"/>
              <w:left w:val="nil"/>
              <w:bottom w:val="single" w:sz="4" w:space="0" w:color="auto"/>
              <w:right w:val="single" w:sz="4" w:space="0" w:color="auto"/>
            </w:tcBorders>
            <w:shd w:val="clear" w:color="auto" w:fill="auto"/>
            <w:noWrap/>
            <w:vAlign w:val="bottom"/>
            <w:hideMark/>
          </w:tcPr>
          <w:p w14:paraId="4B9ECA4A" w14:textId="77777777" w:rsidR="00B3160E" w:rsidRPr="008510B2" w:rsidRDefault="00B3160E" w:rsidP="00D253C8">
            <w:pPr>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Сума</w:t>
            </w:r>
          </w:p>
        </w:tc>
        <w:tc>
          <w:tcPr>
            <w:tcW w:w="2132" w:type="dxa"/>
            <w:tcBorders>
              <w:top w:val="nil"/>
              <w:left w:val="single" w:sz="4" w:space="0" w:color="auto"/>
              <w:bottom w:val="single" w:sz="4" w:space="0" w:color="auto"/>
              <w:right w:val="nil"/>
            </w:tcBorders>
            <w:shd w:val="clear" w:color="auto" w:fill="auto"/>
            <w:noWrap/>
            <w:vAlign w:val="bottom"/>
            <w:hideMark/>
          </w:tcPr>
          <w:p w14:paraId="25C35B0A" w14:textId="77777777" w:rsidR="00B3160E" w:rsidRPr="008510B2" w:rsidRDefault="00B3160E" w:rsidP="00D253C8">
            <w:pPr>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Найменування</w:t>
            </w:r>
          </w:p>
        </w:tc>
        <w:tc>
          <w:tcPr>
            <w:tcW w:w="1427" w:type="dxa"/>
            <w:tcBorders>
              <w:top w:val="nil"/>
              <w:left w:val="nil"/>
              <w:bottom w:val="single" w:sz="4" w:space="0" w:color="auto"/>
              <w:right w:val="nil"/>
            </w:tcBorders>
            <w:shd w:val="clear" w:color="auto" w:fill="auto"/>
            <w:noWrap/>
            <w:vAlign w:val="bottom"/>
            <w:hideMark/>
          </w:tcPr>
          <w:p w14:paraId="52886686" w14:textId="77777777" w:rsidR="00B3160E" w:rsidRPr="008510B2" w:rsidRDefault="00B3160E" w:rsidP="00D253C8">
            <w:pPr>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Площа посівів, га</w:t>
            </w:r>
          </w:p>
        </w:tc>
        <w:tc>
          <w:tcPr>
            <w:tcW w:w="1470" w:type="dxa"/>
            <w:tcBorders>
              <w:top w:val="nil"/>
              <w:left w:val="nil"/>
              <w:bottom w:val="single" w:sz="4" w:space="0" w:color="auto"/>
              <w:right w:val="nil"/>
            </w:tcBorders>
            <w:shd w:val="clear" w:color="auto" w:fill="auto"/>
            <w:noWrap/>
            <w:vAlign w:val="bottom"/>
            <w:hideMark/>
          </w:tcPr>
          <w:p w14:paraId="55D1FEFE" w14:textId="77777777" w:rsidR="00B3160E" w:rsidRPr="008510B2" w:rsidRDefault="00B3160E" w:rsidP="00D253C8">
            <w:pPr>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Сума</w:t>
            </w:r>
          </w:p>
        </w:tc>
      </w:tr>
      <w:tr w:rsidR="00B3160E" w:rsidRPr="008510B2" w14:paraId="34CEC894" w14:textId="77777777" w:rsidTr="00D253C8">
        <w:trPr>
          <w:trHeight w:val="250"/>
        </w:trPr>
        <w:tc>
          <w:tcPr>
            <w:tcW w:w="2108" w:type="dxa"/>
            <w:tcBorders>
              <w:top w:val="single" w:sz="4" w:space="0" w:color="auto"/>
              <w:left w:val="nil"/>
              <w:bottom w:val="nil"/>
              <w:right w:val="nil"/>
            </w:tcBorders>
            <w:shd w:val="clear" w:color="auto" w:fill="auto"/>
            <w:noWrap/>
            <w:vAlign w:val="bottom"/>
            <w:hideMark/>
          </w:tcPr>
          <w:p w14:paraId="7670A8B0" w14:textId="77777777" w:rsidR="00B3160E" w:rsidRPr="008510B2" w:rsidRDefault="00B3160E" w:rsidP="00D253C8">
            <w:pPr>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Зяб</w:t>
            </w:r>
          </w:p>
        </w:tc>
        <w:tc>
          <w:tcPr>
            <w:tcW w:w="1427" w:type="dxa"/>
            <w:tcBorders>
              <w:top w:val="single" w:sz="4" w:space="0" w:color="auto"/>
              <w:left w:val="nil"/>
              <w:bottom w:val="nil"/>
              <w:right w:val="nil"/>
            </w:tcBorders>
            <w:shd w:val="clear" w:color="auto" w:fill="auto"/>
            <w:noWrap/>
            <w:vAlign w:val="bottom"/>
            <w:hideMark/>
          </w:tcPr>
          <w:p w14:paraId="5B04690A"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1</w:t>
            </w:r>
            <w:r>
              <w:rPr>
                <w:rFonts w:ascii="Arial" w:eastAsia="Times New Roman" w:hAnsi="Arial" w:cs="Arial"/>
                <w:color w:val="000000"/>
                <w:sz w:val="20"/>
                <w:szCs w:val="20"/>
                <w:lang w:eastAsia="ru-RU"/>
              </w:rPr>
              <w:t xml:space="preserve"> </w:t>
            </w:r>
            <w:r w:rsidRPr="008510B2">
              <w:rPr>
                <w:rFonts w:ascii="Arial" w:eastAsia="Times New Roman" w:hAnsi="Arial" w:cs="Arial"/>
                <w:color w:val="000000"/>
                <w:sz w:val="20"/>
                <w:szCs w:val="20"/>
                <w:lang w:eastAsia="ru-RU"/>
              </w:rPr>
              <w:t>326</w:t>
            </w:r>
          </w:p>
        </w:tc>
        <w:tc>
          <w:tcPr>
            <w:tcW w:w="1125" w:type="dxa"/>
            <w:tcBorders>
              <w:top w:val="single" w:sz="4" w:space="0" w:color="auto"/>
              <w:left w:val="nil"/>
              <w:bottom w:val="nil"/>
              <w:right w:val="single" w:sz="4" w:space="0" w:color="auto"/>
            </w:tcBorders>
            <w:shd w:val="clear" w:color="auto" w:fill="auto"/>
            <w:noWrap/>
            <w:vAlign w:val="bottom"/>
            <w:hideMark/>
          </w:tcPr>
          <w:p w14:paraId="533E7D46"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15 175</w:t>
            </w:r>
          </w:p>
        </w:tc>
        <w:tc>
          <w:tcPr>
            <w:tcW w:w="2132" w:type="dxa"/>
            <w:tcBorders>
              <w:top w:val="single" w:sz="4" w:space="0" w:color="auto"/>
              <w:left w:val="single" w:sz="4" w:space="0" w:color="auto"/>
              <w:bottom w:val="nil"/>
              <w:right w:val="nil"/>
            </w:tcBorders>
            <w:shd w:val="clear" w:color="auto" w:fill="auto"/>
            <w:noWrap/>
            <w:vAlign w:val="bottom"/>
            <w:hideMark/>
          </w:tcPr>
          <w:p w14:paraId="1F58BBB3" w14:textId="77777777" w:rsidR="00B3160E" w:rsidRPr="008510B2" w:rsidRDefault="00B3160E" w:rsidP="00D253C8">
            <w:pPr>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Зяб</w:t>
            </w:r>
          </w:p>
        </w:tc>
        <w:tc>
          <w:tcPr>
            <w:tcW w:w="1427" w:type="dxa"/>
            <w:tcBorders>
              <w:top w:val="single" w:sz="4" w:space="0" w:color="auto"/>
              <w:left w:val="nil"/>
              <w:bottom w:val="nil"/>
              <w:right w:val="nil"/>
            </w:tcBorders>
            <w:shd w:val="clear" w:color="auto" w:fill="auto"/>
            <w:noWrap/>
            <w:vAlign w:val="bottom"/>
            <w:hideMark/>
          </w:tcPr>
          <w:p w14:paraId="2A2590A1"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3</w:t>
            </w:r>
            <w:r>
              <w:rPr>
                <w:rFonts w:ascii="Arial" w:eastAsia="Times New Roman" w:hAnsi="Arial" w:cs="Arial"/>
                <w:color w:val="000000"/>
                <w:sz w:val="20"/>
                <w:szCs w:val="20"/>
                <w:lang w:eastAsia="ru-RU"/>
              </w:rPr>
              <w:t xml:space="preserve"> </w:t>
            </w:r>
            <w:r w:rsidRPr="008510B2">
              <w:rPr>
                <w:rFonts w:ascii="Arial" w:eastAsia="Times New Roman" w:hAnsi="Arial" w:cs="Arial"/>
                <w:color w:val="000000"/>
                <w:sz w:val="20"/>
                <w:szCs w:val="20"/>
                <w:lang w:eastAsia="ru-RU"/>
              </w:rPr>
              <w:t>930</w:t>
            </w:r>
          </w:p>
        </w:tc>
        <w:tc>
          <w:tcPr>
            <w:tcW w:w="1470" w:type="dxa"/>
            <w:tcBorders>
              <w:top w:val="single" w:sz="4" w:space="0" w:color="auto"/>
              <w:left w:val="nil"/>
              <w:bottom w:val="nil"/>
              <w:right w:val="nil"/>
            </w:tcBorders>
            <w:shd w:val="clear" w:color="auto" w:fill="auto"/>
            <w:noWrap/>
            <w:vAlign w:val="bottom"/>
            <w:hideMark/>
          </w:tcPr>
          <w:p w14:paraId="7E2A38B7"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32 31</w:t>
            </w:r>
            <w:r>
              <w:rPr>
                <w:rFonts w:ascii="Arial" w:eastAsia="Times New Roman" w:hAnsi="Arial" w:cs="Arial"/>
                <w:color w:val="000000"/>
                <w:sz w:val="20"/>
                <w:szCs w:val="20"/>
                <w:lang w:val="en-US" w:eastAsia="ru-RU"/>
              </w:rPr>
              <w:t>5</w:t>
            </w:r>
            <w:r w:rsidRPr="008510B2">
              <w:rPr>
                <w:rFonts w:ascii="Arial" w:eastAsia="Times New Roman" w:hAnsi="Arial" w:cs="Arial"/>
                <w:color w:val="000000"/>
                <w:sz w:val="20"/>
                <w:szCs w:val="20"/>
                <w:lang w:eastAsia="ru-RU"/>
              </w:rPr>
              <w:t xml:space="preserve">   </w:t>
            </w:r>
          </w:p>
        </w:tc>
      </w:tr>
      <w:tr w:rsidR="00B3160E" w:rsidRPr="008510B2" w14:paraId="620EDC16" w14:textId="77777777" w:rsidTr="00D253C8">
        <w:trPr>
          <w:trHeight w:val="250"/>
        </w:trPr>
        <w:tc>
          <w:tcPr>
            <w:tcW w:w="2108" w:type="dxa"/>
            <w:tcBorders>
              <w:top w:val="nil"/>
              <w:left w:val="nil"/>
              <w:bottom w:val="nil"/>
              <w:right w:val="nil"/>
            </w:tcBorders>
            <w:shd w:val="clear" w:color="auto" w:fill="auto"/>
            <w:noWrap/>
            <w:vAlign w:val="bottom"/>
            <w:hideMark/>
          </w:tcPr>
          <w:p w14:paraId="7BF1B898" w14:textId="77777777" w:rsidR="00B3160E" w:rsidRPr="008510B2" w:rsidRDefault="00B3160E" w:rsidP="00D253C8">
            <w:pPr>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Кукурудза на Зерно(2022)</w:t>
            </w:r>
          </w:p>
        </w:tc>
        <w:tc>
          <w:tcPr>
            <w:tcW w:w="1427" w:type="dxa"/>
            <w:tcBorders>
              <w:top w:val="nil"/>
              <w:left w:val="nil"/>
              <w:bottom w:val="nil"/>
              <w:right w:val="nil"/>
            </w:tcBorders>
            <w:shd w:val="clear" w:color="auto" w:fill="auto"/>
            <w:noWrap/>
            <w:vAlign w:val="bottom"/>
            <w:hideMark/>
          </w:tcPr>
          <w:p w14:paraId="03438F77"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1</w:t>
            </w:r>
            <w:r>
              <w:rPr>
                <w:rFonts w:ascii="Arial" w:eastAsia="Times New Roman" w:hAnsi="Arial" w:cs="Arial"/>
                <w:color w:val="000000"/>
                <w:sz w:val="20"/>
                <w:szCs w:val="20"/>
                <w:lang w:eastAsia="ru-RU"/>
              </w:rPr>
              <w:t xml:space="preserve"> </w:t>
            </w:r>
            <w:r w:rsidRPr="008510B2">
              <w:rPr>
                <w:rFonts w:ascii="Arial" w:eastAsia="Times New Roman" w:hAnsi="Arial" w:cs="Arial"/>
                <w:color w:val="000000"/>
                <w:sz w:val="20"/>
                <w:szCs w:val="20"/>
                <w:lang w:eastAsia="ru-RU"/>
              </w:rPr>
              <w:t>868</w:t>
            </w:r>
          </w:p>
        </w:tc>
        <w:tc>
          <w:tcPr>
            <w:tcW w:w="1125" w:type="dxa"/>
            <w:tcBorders>
              <w:top w:val="nil"/>
              <w:left w:val="nil"/>
              <w:bottom w:val="nil"/>
              <w:right w:val="single" w:sz="4" w:space="0" w:color="auto"/>
            </w:tcBorders>
            <w:shd w:val="clear" w:color="auto" w:fill="auto"/>
            <w:noWrap/>
            <w:vAlign w:val="bottom"/>
            <w:hideMark/>
          </w:tcPr>
          <w:p w14:paraId="51E37F9A"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28 018</w:t>
            </w:r>
          </w:p>
        </w:tc>
        <w:tc>
          <w:tcPr>
            <w:tcW w:w="2132" w:type="dxa"/>
            <w:tcBorders>
              <w:top w:val="nil"/>
              <w:left w:val="single" w:sz="4" w:space="0" w:color="auto"/>
              <w:bottom w:val="nil"/>
              <w:right w:val="nil"/>
            </w:tcBorders>
            <w:shd w:val="clear" w:color="auto" w:fill="auto"/>
            <w:noWrap/>
            <w:vAlign w:val="bottom"/>
            <w:hideMark/>
          </w:tcPr>
          <w:p w14:paraId="1FA319B5" w14:textId="77777777" w:rsidR="00B3160E" w:rsidRPr="008510B2" w:rsidRDefault="00B3160E" w:rsidP="00D253C8">
            <w:pPr>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Кукурудза на зерно (2021)</w:t>
            </w:r>
          </w:p>
        </w:tc>
        <w:tc>
          <w:tcPr>
            <w:tcW w:w="1427" w:type="dxa"/>
            <w:tcBorders>
              <w:top w:val="nil"/>
              <w:left w:val="nil"/>
              <w:bottom w:val="nil"/>
              <w:right w:val="nil"/>
            </w:tcBorders>
            <w:shd w:val="clear" w:color="auto" w:fill="auto"/>
            <w:noWrap/>
            <w:vAlign w:val="bottom"/>
            <w:hideMark/>
          </w:tcPr>
          <w:p w14:paraId="4F1DE84E"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175</w:t>
            </w:r>
          </w:p>
        </w:tc>
        <w:tc>
          <w:tcPr>
            <w:tcW w:w="1470" w:type="dxa"/>
            <w:tcBorders>
              <w:top w:val="nil"/>
              <w:left w:val="nil"/>
              <w:bottom w:val="nil"/>
              <w:right w:val="nil"/>
            </w:tcBorders>
            <w:shd w:val="clear" w:color="auto" w:fill="auto"/>
            <w:noWrap/>
            <w:vAlign w:val="bottom"/>
            <w:hideMark/>
          </w:tcPr>
          <w:p w14:paraId="4965D0FA"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 xml:space="preserve">1 390   </w:t>
            </w:r>
          </w:p>
        </w:tc>
      </w:tr>
      <w:tr w:rsidR="00B3160E" w:rsidRPr="008510B2" w14:paraId="028CDE3E" w14:textId="77777777" w:rsidTr="00D253C8">
        <w:trPr>
          <w:trHeight w:val="250"/>
        </w:trPr>
        <w:tc>
          <w:tcPr>
            <w:tcW w:w="2108" w:type="dxa"/>
            <w:tcBorders>
              <w:top w:val="nil"/>
              <w:left w:val="nil"/>
              <w:bottom w:val="nil"/>
              <w:right w:val="nil"/>
            </w:tcBorders>
            <w:shd w:val="clear" w:color="auto" w:fill="auto"/>
            <w:noWrap/>
            <w:vAlign w:val="bottom"/>
            <w:hideMark/>
          </w:tcPr>
          <w:p w14:paraId="6F1E2CF4" w14:textId="77777777" w:rsidR="00B3160E" w:rsidRPr="008510B2" w:rsidRDefault="00B3160E" w:rsidP="00D253C8">
            <w:pPr>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Пшениця озима</w:t>
            </w:r>
          </w:p>
        </w:tc>
        <w:tc>
          <w:tcPr>
            <w:tcW w:w="1427" w:type="dxa"/>
            <w:tcBorders>
              <w:top w:val="nil"/>
              <w:left w:val="nil"/>
              <w:bottom w:val="nil"/>
              <w:right w:val="nil"/>
            </w:tcBorders>
            <w:shd w:val="clear" w:color="auto" w:fill="auto"/>
            <w:noWrap/>
            <w:vAlign w:val="bottom"/>
            <w:hideMark/>
          </w:tcPr>
          <w:p w14:paraId="73AF7B3B"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249</w:t>
            </w:r>
          </w:p>
        </w:tc>
        <w:tc>
          <w:tcPr>
            <w:tcW w:w="1125" w:type="dxa"/>
            <w:tcBorders>
              <w:top w:val="nil"/>
              <w:left w:val="nil"/>
              <w:bottom w:val="nil"/>
              <w:right w:val="single" w:sz="4" w:space="0" w:color="auto"/>
            </w:tcBorders>
            <w:shd w:val="clear" w:color="auto" w:fill="auto"/>
            <w:noWrap/>
            <w:vAlign w:val="bottom"/>
            <w:hideMark/>
          </w:tcPr>
          <w:p w14:paraId="2E178A89"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4 696</w:t>
            </w:r>
          </w:p>
        </w:tc>
        <w:tc>
          <w:tcPr>
            <w:tcW w:w="2132" w:type="dxa"/>
            <w:tcBorders>
              <w:top w:val="nil"/>
              <w:left w:val="single" w:sz="4" w:space="0" w:color="auto"/>
              <w:bottom w:val="nil"/>
              <w:right w:val="nil"/>
            </w:tcBorders>
            <w:shd w:val="clear" w:color="auto" w:fill="auto"/>
            <w:noWrap/>
            <w:vAlign w:val="bottom"/>
            <w:hideMark/>
          </w:tcPr>
          <w:p w14:paraId="582A663C" w14:textId="77777777" w:rsidR="00B3160E" w:rsidRPr="008510B2" w:rsidRDefault="00B3160E" w:rsidP="00D253C8">
            <w:pPr>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Пшениця озима</w:t>
            </w:r>
          </w:p>
        </w:tc>
        <w:tc>
          <w:tcPr>
            <w:tcW w:w="1427" w:type="dxa"/>
            <w:tcBorders>
              <w:top w:val="nil"/>
              <w:left w:val="nil"/>
              <w:bottom w:val="nil"/>
              <w:right w:val="nil"/>
            </w:tcBorders>
            <w:shd w:val="clear" w:color="auto" w:fill="auto"/>
            <w:noWrap/>
            <w:vAlign w:val="bottom"/>
            <w:hideMark/>
          </w:tcPr>
          <w:p w14:paraId="6DA0FC09"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689</w:t>
            </w:r>
          </w:p>
        </w:tc>
        <w:tc>
          <w:tcPr>
            <w:tcW w:w="1470" w:type="dxa"/>
            <w:tcBorders>
              <w:top w:val="nil"/>
              <w:left w:val="nil"/>
              <w:bottom w:val="nil"/>
              <w:right w:val="nil"/>
            </w:tcBorders>
            <w:shd w:val="clear" w:color="auto" w:fill="auto"/>
            <w:noWrap/>
            <w:vAlign w:val="bottom"/>
            <w:hideMark/>
          </w:tcPr>
          <w:p w14:paraId="53F1E938"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 xml:space="preserve">7 728   </w:t>
            </w:r>
          </w:p>
        </w:tc>
      </w:tr>
      <w:tr w:rsidR="00B3160E" w:rsidRPr="008510B2" w14:paraId="40F2029E" w14:textId="77777777" w:rsidTr="00D253C8">
        <w:trPr>
          <w:trHeight w:val="250"/>
        </w:trPr>
        <w:tc>
          <w:tcPr>
            <w:tcW w:w="2108" w:type="dxa"/>
            <w:tcBorders>
              <w:top w:val="nil"/>
              <w:left w:val="nil"/>
              <w:bottom w:val="single" w:sz="4" w:space="0" w:color="auto"/>
              <w:right w:val="nil"/>
            </w:tcBorders>
            <w:shd w:val="clear" w:color="auto" w:fill="auto"/>
            <w:noWrap/>
            <w:vAlign w:val="bottom"/>
            <w:hideMark/>
          </w:tcPr>
          <w:p w14:paraId="71369C47" w14:textId="77777777" w:rsidR="00B3160E" w:rsidRPr="008510B2" w:rsidRDefault="00B3160E" w:rsidP="00D253C8">
            <w:pPr>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Ріпак озимий</w:t>
            </w:r>
          </w:p>
        </w:tc>
        <w:tc>
          <w:tcPr>
            <w:tcW w:w="1427" w:type="dxa"/>
            <w:tcBorders>
              <w:top w:val="nil"/>
              <w:left w:val="nil"/>
              <w:bottom w:val="single" w:sz="4" w:space="0" w:color="auto"/>
              <w:right w:val="nil"/>
            </w:tcBorders>
            <w:shd w:val="clear" w:color="auto" w:fill="auto"/>
            <w:noWrap/>
            <w:vAlign w:val="bottom"/>
            <w:hideMark/>
          </w:tcPr>
          <w:p w14:paraId="571652FE"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325</w:t>
            </w:r>
          </w:p>
        </w:tc>
        <w:tc>
          <w:tcPr>
            <w:tcW w:w="1125" w:type="dxa"/>
            <w:tcBorders>
              <w:top w:val="nil"/>
              <w:left w:val="nil"/>
              <w:bottom w:val="single" w:sz="4" w:space="0" w:color="auto"/>
              <w:right w:val="single" w:sz="4" w:space="0" w:color="auto"/>
            </w:tcBorders>
            <w:shd w:val="clear" w:color="auto" w:fill="auto"/>
            <w:noWrap/>
            <w:vAlign w:val="bottom"/>
            <w:hideMark/>
          </w:tcPr>
          <w:p w14:paraId="0E7ACD24"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5 830</w:t>
            </w:r>
          </w:p>
        </w:tc>
        <w:tc>
          <w:tcPr>
            <w:tcW w:w="2132" w:type="dxa"/>
            <w:tcBorders>
              <w:top w:val="nil"/>
              <w:left w:val="single" w:sz="4" w:space="0" w:color="auto"/>
              <w:bottom w:val="single" w:sz="4" w:space="0" w:color="auto"/>
              <w:right w:val="nil"/>
            </w:tcBorders>
            <w:shd w:val="clear" w:color="auto" w:fill="auto"/>
            <w:noWrap/>
            <w:vAlign w:val="bottom"/>
            <w:hideMark/>
          </w:tcPr>
          <w:p w14:paraId="181CA304" w14:textId="77777777" w:rsidR="00B3160E" w:rsidRPr="008510B2" w:rsidRDefault="00B3160E" w:rsidP="00D253C8">
            <w:pPr>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Ріпак озимий</w:t>
            </w:r>
          </w:p>
        </w:tc>
        <w:tc>
          <w:tcPr>
            <w:tcW w:w="1427" w:type="dxa"/>
            <w:tcBorders>
              <w:top w:val="nil"/>
              <w:left w:val="nil"/>
              <w:bottom w:val="single" w:sz="4" w:space="0" w:color="auto"/>
              <w:right w:val="nil"/>
            </w:tcBorders>
            <w:shd w:val="clear" w:color="auto" w:fill="auto"/>
            <w:noWrap/>
            <w:vAlign w:val="bottom"/>
            <w:hideMark/>
          </w:tcPr>
          <w:p w14:paraId="1DA68821"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573</w:t>
            </w:r>
          </w:p>
        </w:tc>
        <w:tc>
          <w:tcPr>
            <w:tcW w:w="1470" w:type="dxa"/>
            <w:tcBorders>
              <w:top w:val="nil"/>
              <w:left w:val="nil"/>
              <w:bottom w:val="single" w:sz="4" w:space="0" w:color="auto"/>
              <w:right w:val="nil"/>
            </w:tcBorders>
            <w:shd w:val="clear" w:color="auto" w:fill="auto"/>
            <w:noWrap/>
            <w:vAlign w:val="bottom"/>
            <w:hideMark/>
          </w:tcPr>
          <w:p w14:paraId="18C10BE5" w14:textId="77777777" w:rsidR="00B3160E" w:rsidRPr="008510B2" w:rsidRDefault="00B3160E" w:rsidP="00D253C8">
            <w:pPr>
              <w:jc w:val="right"/>
              <w:rPr>
                <w:rFonts w:ascii="Arial" w:eastAsia="Times New Roman" w:hAnsi="Arial" w:cs="Arial"/>
                <w:color w:val="000000"/>
                <w:sz w:val="20"/>
                <w:szCs w:val="20"/>
                <w:lang w:eastAsia="ru-RU"/>
              </w:rPr>
            </w:pPr>
            <w:r w:rsidRPr="008510B2">
              <w:rPr>
                <w:rFonts w:ascii="Arial" w:eastAsia="Times New Roman" w:hAnsi="Arial" w:cs="Arial"/>
                <w:color w:val="000000"/>
                <w:sz w:val="20"/>
                <w:szCs w:val="20"/>
                <w:lang w:eastAsia="ru-RU"/>
              </w:rPr>
              <w:t xml:space="preserve">8 422   </w:t>
            </w:r>
          </w:p>
        </w:tc>
      </w:tr>
      <w:tr w:rsidR="00B3160E" w:rsidRPr="008510B2" w14:paraId="7A90CA82" w14:textId="77777777" w:rsidTr="00D253C8">
        <w:trPr>
          <w:trHeight w:val="250"/>
        </w:trPr>
        <w:tc>
          <w:tcPr>
            <w:tcW w:w="2108" w:type="dxa"/>
            <w:tcBorders>
              <w:top w:val="single" w:sz="4" w:space="0" w:color="auto"/>
              <w:left w:val="nil"/>
              <w:bottom w:val="nil"/>
              <w:right w:val="nil"/>
            </w:tcBorders>
            <w:shd w:val="clear" w:color="auto" w:fill="auto"/>
            <w:noWrap/>
            <w:vAlign w:val="bottom"/>
            <w:hideMark/>
          </w:tcPr>
          <w:p w14:paraId="1F5B4A9B" w14:textId="77777777" w:rsidR="00B3160E" w:rsidRPr="008510B2" w:rsidRDefault="00B3160E" w:rsidP="00D253C8">
            <w:pPr>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lastRenderedPageBreak/>
              <w:t>Усього</w:t>
            </w:r>
          </w:p>
        </w:tc>
        <w:tc>
          <w:tcPr>
            <w:tcW w:w="1427" w:type="dxa"/>
            <w:tcBorders>
              <w:top w:val="single" w:sz="4" w:space="0" w:color="auto"/>
              <w:left w:val="nil"/>
              <w:bottom w:val="nil"/>
              <w:right w:val="nil"/>
            </w:tcBorders>
            <w:shd w:val="clear" w:color="auto" w:fill="auto"/>
            <w:noWrap/>
            <w:vAlign w:val="bottom"/>
            <w:hideMark/>
          </w:tcPr>
          <w:p w14:paraId="0C49E2AB" w14:textId="77777777" w:rsidR="00B3160E" w:rsidRPr="008510B2" w:rsidRDefault="00B3160E" w:rsidP="00D253C8">
            <w:pPr>
              <w:jc w:val="right"/>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3 768</w:t>
            </w:r>
          </w:p>
        </w:tc>
        <w:tc>
          <w:tcPr>
            <w:tcW w:w="1125" w:type="dxa"/>
            <w:tcBorders>
              <w:top w:val="single" w:sz="4" w:space="0" w:color="auto"/>
              <w:left w:val="nil"/>
              <w:bottom w:val="nil"/>
              <w:right w:val="single" w:sz="4" w:space="0" w:color="auto"/>
            </w:tcBorders>
            <w:shd w:val="clear" w:color="auto" w:fill="auto"/>
            <w:noWrap/>
            <w:vAlign w:val="bottom"/>
            <w:hideMark/>
          </w:tcPr>
          <w:p w14:paraId="0989831B" w14:textId="77777777" w:rsidR="00B3160E" w:rsidRPr="008510B2" w:rsidRDefault="00B3160E" w:rsidP="00D253C8">
            <w:pPr>
              <w:jc w:val="right"/>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53 719</w:t>
            </w:r>
          </w:p>
        </w:tc>
        <w:tc>
          <w:tcPr>
            <w:tcW w:w="2132" w:type="dxa"/>
            <w:tcBorders>
              <w:top w:val="single" w:sz="4" w:space="0" w:color="auto"/>
              <w:left w:val="single" w:sz="4" w:space="0" w:color="auto"/>
              <w:bottom w:val="nil"/>
              <w:right w:val="nil"/>
            </w:tcBorders>
            <w:shd w:val="clear" w:color="auto" w:fill="auto"/>
            <w:noWrap/>
            <w:vAlign w:val="bottom"/>
            <w:hideMark/>
          </w:tcPr>
          <w:p w14:paraId="7B775322" w14:textId="77777777" w:rsidR="00B3160E" w:rsidRPr="008510B2" w:rsidRDefault="00B3160E" w:rsidP="00D253C8">
            <w:pPr>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Усього</w:t>
            </w:r>
          </w:p>
        </w:tc>
        <w:tc>
          <w:tcPr>
            <w:tcW w:w="1427" w:type="dxa"/>
            <w:tcBorders>
              <w:top w:val="single" w:sz="4" w:space="0" w:color="auto"/>
              <w:left w:val="nil"/>
              <w:bottom w:val="nil"/>
              <w:right w:val="nil"/>
            </w:tcBorders>
            <w:shd w:val="clear" w:color="auto" w:fill="auto"/>
            <w:noWrap/>
            <w:vAlign w:val="bottom"/>
            <w:hideMark/>
          </w:tcPr>
          <w:p w14:paraId="2BBD45A0" w14:textId="77777777" w:rsidR="00B3160E" w:rsidRPr="008510B2" w:rsidRDefault="00B3160E" w:rsidP="00D253C8">
            <w:pPr>
              <w:jc w:val="right"/>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5 367</w:t>
            </w:r>
          </w:p>
        </w:tc>
        <w:tc>
          <w:tcPr>
            <w:tcW w:w="1470" w:type="dxa"/>
            <w:tcBorders>
              <w:top w:val="single" w:sz="4" w:space="0" w:color="auto"/>
              <w:left w:val="nil"/>
              <w:bottom w:val="nil"/>
              <w:right w:val="nil"/>
            </w:tcBorders>
            <w:shd w:val="clear" w:color="auto" w:fill="auto"/>
            <w:noWrap/>
            <w:vAlign w:val="bottom"/>
            <w:hideMark/>
          </w:tcPr>
          <w:p w14:paraId="1724D1C9" w14:textId="77777777" w:rsidR="00B3160E" w:rsidRPr="008510B2" w:rsidRDefault="00B3160E" w:rsidP="00D253C8">
            <w:pPr>
              <w:jc w:val="right"/>
              <w:rPr>
                <w:rFonts w:ascii="Arial" w:eastAsia="Times New Roman" w:hAnsi="Arial" w:cs="Arial"/>
                <w:b/>
                <w:bCs/>
                <w:color w:val="000000"/>
                <w:sz w:val="20"/>
                <w:szCs w:val="20"/>
                <w:lang w:eastAsia="ru-RU"/>
              </w:rPr>
            </w:pPr>
            <w:r w:rsidRPr="008510B2">
              <w:rPr>
                <w:rFonts w:ascii="Arial" w:eastAsia="Times New Roman" w:hAnsi="Arial" w:cs="Arial"/>
                <w:b/>
                <w:bCs/>
                <w:color w:val="000000"/>
                <w:sz w:val="20"/>
                <w:szCs w:val="20"/>
                <w:lang w:eastAsia="ru-RU"/>
              </w:rPr>
              <w:t xml:space="preserve">49 855   </w:t>
            </w:r>
          </w:p>
        </w:tc>
      </w:tr>
    </w:tbl>
    <w:p w14:paraId="1FB5C9CD" w14:textId="77777777" w:rsidR="00B3160E" w:rsidRDefault="00B3160E" w:rsidP="00B3160E">
      <w:pPr>
        <w:rPr>
          <w:rFonts w:ascii="Arial" w:hAnsi="Arial" w:cs="Arial"/>
          <w:b/>
          <w:sz w:val="20"/>
          <w:szCs w:val="20"/>
        </w:rPr>
      </w:pPr>
    </w:p>
    <w:p w14:paraId="1C0B7898" w14:textId="77777777" w:rsidR="00B3160E" w:rsidRPr="00BF4DB2" w:rsidRDefault="00B3160E" w:rsidP="00B3160E">
      <w:pPr>
        <w:jc w:val="right"/>
        <w:rPr>
          <w:rFonts w:ascii="Arial" w:hAnsi="Arial" w:cs="Arial"/>
          <w:b/>
          <w:sz w:val="20"/>
          <w:szCs w:val="20"/>
        </w:rPr>
      </w:pPr>
    </w:p>
    <w:p w14:paraId="7F1E1EC1" w14:textId="77777777" w:rsidR="00B3160E" w:rsidRPr="00721121" w:rsidRDefault="00B3160E" w:rsidP="00B3160E">
      <w:pPr>
        <w:pStyle w:val="25"/>
        <w:ind w:left="0" w:firstLine="0"/>
        <w:rPr>
          <w:sz w:val="20"/>
          <w:szCs w:val="20"/>
        </w:rPr>
      </w:pPr>
      <w:bookmarkStart w:id="23" w:name="_Toc131470338"/>
      <w:bookmarkStart w:id="24" w:name="_Ref7580961"/>
      <w:bookmarkStart w:id="25" w:name="_Toc138126963"/>
      <w:bookmarkStart w:id="26" w:name="_Toc225590728"/>
      <w:bookmarkStart w:id="27" w:name="_Toc257975377"/>
      <w:r w:rsidRPr="00721121">
        <w:rPr>
          <w:sz w:val="20"/>
          <w:szCs w:val="20"/>
        </w:rPr>
        <w:t>Дебіторська заборгованість</w:t>
      </w:r>
      <w:bookmarkEnd w:id="23"/>
    </w:p>
    <w:p w14:paraId="418ED384" w14:textId="77777777" w:rsidR="00B3160E" w:rsidRPr="00721121" w:rsidRDefault="00B3160E" w:rsidP="00B3160E">
      <w:pPr>
        <w:pStyle w:val="afff7"/>
        <w:ind w:left="0"/>
        <w:rPr>
          <w:sz w:val="20"/>
          <w:szCs w:val="20"/>
          <w:lang w:val="ru-RU"/>
        </w:rPr>
      </w:pPr>
      <w:r w:rsidRPr="00721121">
        <w:rPr>
          <w:sz w:val="20"/>
          <w:szCs w:val="20"/>
        </w:rPr>
        <w:t>Станом на 31 грудня 202</w:t>
      </w:r>
      <w:r>
        <w:rPr>
          <w:sz w:val="20"/>
          <w:szCs w:val="20"/>
          <w:lang w:val="ru-RU"/>
        </w:rPr>
        <w:t>2</w:t>
      </w:r>
      <w:r w:rsidRPr="00721121">
        <w:rPr>
          <w:sz w:val="20"/>
          <w:szCs w:val="20"/>
        </w:rPr>
        <w:t xml:space="preserve"> та 20</w:t>
      </w:r>
      <w:r>
        <w:rPr>
          <w:sz w:val="20"/>
          <w:szCs w:val="20"/>
          <w:lang w:val="ru-RU"/>
        </w:rPr>
        <w:t>21</w:t>
      </w:r>
      <w:r w:rsidRPr="00721121">
        <w:rPr>
          <w:sz w:val="20"/>
          <w:szCs w:val="20"/>
        </w:rPr>
        <w:t xml:space="preserve"> років  поточна дебіторська заборгованість (рядок 1125 Балансу) була представлена наступним чином:</w:t>
      </w:r>
    </w:p>
    <w:p w14:paraId="1F553D1B" w14:textId="77777777" w:rsidR="00B3160E" w:rsidRPr="00721121" w:rsidRDefault="00B3160E" w:rsidP="00B3160E">
      <w:pPr>
        <w:pStyle w:val="afff7"/>
        <w:ind w:left="0"/>
        <w:rPr>
          <w:highlight w:val="yellow"/>
        </w:rPr>
      </w:pPr>
    </w:p>
    <w:tbl>
      <w:tblPr>
        <w:tblW w:w="9639" w:type="dxa"/>
        <w:tblLayout w:type="fixed"/>
        <w:tblLook w:val="0000" w:firstRow="0" w:lastRow="0" w:firstColumn="0" w:lastColumn="0" w:noHBand="0" w:noVBand="0"/>
      </w:tblPr>
      <w:tblGrid>
        <w:gridCol w:w="5954"/>
        <w:gridCol w:w="1701"/>
        <w:gridCol w:w="250"/>
        <w:gridCol w:w="1734"/>
      </w:tblGrid>
      <w:tr w:rsidR="00B3160E" w:rsidRPr="00F96D02" w14:paraId="6858820E" w14:textId="77777777" w:rsidTr="00D253C8">
        <w:trPr>
          <w:trHeight w:hRule="exact" w:val="489"/>
        </w:trPr>
        <w:tc>
          <w:tcPr>
            <w:tcW w:w="5954" w:type="dxa"/>
            <w:shd w:val="clear" w:color="auto" w:fill="auto"/>
            <w:vAlign w:val="bottom"/>
          </w:tcPr>
          <w:p w14:paraId="2415F998" w14:textId="77777777" w:rsidR="00B3160E" w:rsidRPr="00721121" w:rsidRDefault="00B3160E" w:rsidP="00D253C8">
            <w:pPr>
              <w:ind w:left="175"/>
              <w:rPr>
                <w:rFonts w:ascii="Arial" w:hAnsi="Arial" w:cs="Arial"/>
                <w:color w:val="000000"/>
                <w:spacing w:val="2"/>
                <w:sz w:val="20"/>
                <w:szCs w:val="20"/>
              </w:rPr>
            </w:pPr>
          </w:p>
        </w:tc>
        <w:tc>
          <w:tcPr>
            <w:tcW w:w="1701" w:type="dxa"/>
            <w:tcBorders>
              <w:bottom w:val="single" w:sz="6" w:space="0" w:color="auto"/>
            </w:tcBorders>
            <w:shd w:val="clear" w:color="auto" w:fill="auto"/>
            <w:vAlign w:val="bottom"/>
          </w:tcPr>
          <w:p w14:paraId="7A150C5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14865FF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50" w:type="dxa"/>
            <w:shd w:val="clear" w:color="auto" w:fill="auto"/>
            <w:vAlign w:val="bottom"/>
          </w:tcPr>
          <w:p w14:paraId="021B2BDE" w14:textId="77777777" w:rsidR="00B3160E" w:rsidRPr="00721121" w:rsidRDefault="00B3160E" w:rsidP="00D253C8">
            <w:pPr>
              <w:jc w:val="right"/>
              <w:rPr>
                <w:rFonts w:ascii="Arial" w:hAnsi="Arial" w:cs="Arial"/>
                <w:b/>
                <w:sz w:val="20"/>
                <w:szCs w:val="20"/>
              </w:rPr>
            </w:pPr>
          </w:p>
        </w:tc>
        <w:tc>
          <w:tcPr>
            <w:tcW w:w="1734" w:type="dxa"/>
            <w:tcBorders>
              <w:bottom w:val="single" w:sz="6" w:space="0" w:color="auto"/>
            </w:tcBorders>
            <w:shd w:val="clear" w:color="auto" w:fill="auto"/>
            <w:vAlign w:val="bottom"/>
          </w:tcPr>
          <w:p w14:paraId="676EA788"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1B1DFBFB"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1</w:t>
            </w:r>
            <w:r w:rsidRPr="00721121">
              <w:rPr>
                <w:rFonts w:ascii="Arial" w:hAnsi="Arial" w:cs="Arial"/>
                <w:b/>
                <w:sz w:val="20"/>
                <w:szCs w:val="20"/>
              </w:rPr>
              <w:t xml:space="preserve"> року</w:t>
            </w:r>
          </w:p>
        </w:tc>
      </w:tr>
      <w:tr w:rsidR="00B3160E" w:rsidRPr="00F96D02" w14:paraId="2FB09D78" w14:textId="77777777" w:rsidTr="00D253C8">
        <w:trPr>
          <w:trHeight w:hRule="exact" w:val="225"/>
        </w:trPr>
        <w:tc>
          <w:tcPr>
            <w:tcW w:w="5954" w:type="dxa"/>
            <w:shd w:val="clear" w:color="auto" w:fill="auto"/>
            <w:vAlign w:val="bottom"/>
          </w:tcPr>
          <w:p w14:paraId="268243EE" w14:textId="77777777" w:rsidR="00B3160E" w:rsidRPr="00721121" w:rsidRDefault="00B3160E" w:rsidP="00D253C8">
            <w:pPr>
              <w:rPr>
                <w:rFonts w:ascii="Arial" w:hAnsi="Arial" w:cs="Arial"/>
                <w:color w:val="000000"/>
                <w:sz w:val="20"/>
                <w:szCs w:val="20"/>
              </w:rPr>
            </w:pPr>
            <w:r w:rsidRPr="00721121">
              <w:rPr>
                <w:rFonts w:ascii="Arial" w:hAnsi="Arial" w:cs="Arial"/>
                <w:color w:val="000000"/>
                <w:sz w:val="20"/>
                <w:szCs w:val="20"/>
              </w:rPr>
              <w:t>Розрахунки з покупцями та замовниками</w:t>
            </w:r>
          </w:p>
        </w:tc>
        <w:tc>
          <w:tcPr>
            <w:tcW w:w="1701" w:type="dxa"/>
            <w:shd w:val="clear" w:color="auto" w:fill="auto"/>
            <w:vAlign w:val="bottom"/>
          </w:tcPr>
          <w:p w14:paraId="6E74CA10" w14:textId="77777777" w:rsidR="00B3160E" w:rsidRPr="005421EF" w:rsidRDefault="00B3160E" w:rsidP="00D253C8">
            <w:pPr>
              <w:jc w:val="right"/>
              <w:rPr>
                <w:rFonts w:ascii="Arial" w:hAnsi="Arial" w:cs="Arial"/>
                <w:color w:val="000000"/>
                <w:sz w:val="20"/>
                <w:szCs w:val="20"/>
                <w:lang w:val="en-US"/>
              </w:rPr>
            </w:pPr>
            <w:r>
              <w:rPr>
                <w:rFonts w:ascii="Arial" w:hAnsi="Arial" w:cs="Arial"/>
                <w:color w:val="000000"/>
                <w:sz w:val="20"/>
                <w:szCs w:val="20"/>
              </w:rPr>
              <w:t>10 2</w:t>
            </w:r>
            <w:r>
              <w:rPr>
                <w:rFonts w:ascii="Arial" w:hAnsi="Arial" w:cs="Arial"/>
                <w:color w:val="000000"/>
                <w:sz w:val="20"/>
                <w:szCs w:val="20"/>
                <w:lang w:val="en-US"/>
              </w:rPr>
              <w:t>68</w:t>
            </w:r>
          </w:p>
        </w:tc>
        <w:tc>
          <w:tcPr>
            <w:tcW w:w="250" w:type="dxa"/>
            <w:shd w:val="clear" w:color="auto" w:fill="auto"/>
            <w:vAlign w:val="bottom"/>
          </w:tcPr>
          <w:p w14:paraId="1178C865"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34" w:type="dxa"/>
            <w:tcBorders>
              <w:top w:val="single" w:sz="6" w:space="0" w:color="auto"/>
            </w:tcBorders>
            <w:shd w:val="clear" w:color="auto" w:fill="auto"/>
            <w:vAlign w:val="bottom"/>
          </w:tcPr>
          <w:p w14:paraId="61AC727A"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8 395</w:t>
            </w:r>
          </w:p>
        </w:tc>
      </w:tr>
      <w:tr w:rsidR="00B3160E" w:rsidRPr="00F96D02" w14:paraId="2BE03FFD" w14:textId="77777777" w:rsidTr="00D253C8">
        <w:trPr>
          <w:trHeight w:hRule="exact" w:val="225"/>
        </w:trPr>
        <w:tc>
          <w:tcPr>
            <w:tcW w:w="5954" w:type="dxa"/>
            <w:shd w:val="clear" w:color="auto" w:fill="auto"/>
            <w:vAlign w:val="bottom"/>
          </w:tcPr>
          <w:p w14:paraId="2595D4B2" w14:textId="77777777" w:rsidR="00B3160E" w:rsidRPr="00721121" w:rsidRDefault="00B3160E" w:rsidP="00D253C8">
            <w:pPr>
              <w:rPr>
                <w:rFonts w:ascii="Arial" w:hAnsi="Arial" w:cs="Arial"/>
                <w:color w:val="000000"/>
                <w:sz w:val="20"/>
                <w:szCs w:val="20"/>
              </w:rPr>
            </w:pPr>
            <w:r w:rsidRPr="00721121">
              <w:rPr>
                <w:rFonts w:ascii="Arial" w:hAnsi="Arial" w:cs="Arial"/>
                <w:color w:val="000000"/>
                <w:sz w:val="20"/>
                <w:szCs w:val="20"/>
              </w:rPr>
              <w:t>Резерв сумнівних та безнадійних боргів</w:t>
            </w:r>
          </w:p>
        </w:tc>
        <w:tc>
          <w:tcPr>
            <w:tcW w:w="1701" w:type="dxa"/>
            <w:tcBorders>
              <w:bottom w:val="single" w:sz="4" w:space="0" w:color="auto"/>
            </w:tcBorders>
            <w:shd w:val="clear" w:color="auto" w:fill="auto"/>
            <w:vAlign w:val="bottom"/>
          </w:tcPr>
          <w:p w14:paraId="000D6AD0"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(139)</w:t>
            </w:r>
          </w:p>
        </w:tc>
        <w:tc>
          <w:tcPr>
            <w:tcW w:w="250" w:type="dxa"/>
            <w:shd w:val="clear" w:color="auto" w:fill="auto"/>
            <w:vAlign w:val="bottom"/>
          </w:tcPr>
          <w:p w14:paraId="1DC75F3E"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34" w:type="dxa"/>
            <w:tcBorders>
              <w:bottom w:val="single" w:sz="4" w:space="0" w:color="auto"/>
            </w:tcBorders>
            <w:shd w:val="clear" w:color="auto" w:fill="auto"/>
            <w:vAlign w:val="bottom"/>
          </w:tcPr>
          <w:p w14:paraId="049D916A" w14:textId="77777777" w:rsidR="00B3160E" w:rsidRPr="00721121" w:rsidRDefault="00B3160E" w:rsidP="00D253C8">
            <w:pPr>
              <w:jc w:val="right"/>
              <w:rPr>
                <w:rFonts w:ascii="Arial" w:hAnsi="Arial" w:cs="Arial"/>
                <w:color w:val="000000"/>
                <w:sz w:val="20"/>
                <w:szCs w:val="20"/>
              </w:rPr>
            </w:pPr>
            <w:r w:rsidRPr="00721121">
              <w:rPr>
                <w:rFonts w:ascii="Arial" w:hAnsi="Arial" w:cs="Arial"/>
                <w:color w:val="000000"/>
                <w:sz w:val="20"/>
                <w:szCs w:val="20"/>
              </w:rPr>
              <w:t>(</w:t>
            </w:r>
            <w:r>
              <w:rPr>
                <w:rFonts w:ascii="Arial" w:hAnsi="Arial" w:cs="Arial"/>
                <w:color w:val="000000"/>
                <w:sz w:val="20"/>
                <w:szCs w:val="20"/>
              </w:rPr>
              <w:t>148</w:t>
            </w:r>
            <w:r w:rsidRPr="00721121">
              <w:rPr>
                <w:rFonts w:ascii="Arial" w:hAnsi="Arial" w:cs="Arial"/>
                <w:color w:val="000000"/>
                <w:sz w:val="20"/>
                <w:szCs w:val="20"/>
              </w:rPr>
              <w:t>)</w:t>
            </w:r>
          </w:p>
        </w:tc>
      </w:tr>
      <w:tr w:rsidR="00B3160E" w:rsidRPr="00F96D02" w14:paraId="6078940B" w14:textId="77777777" w:rsidTr="00D253C8">
        <w:trPr>
          <w:trHeight w:hRule="exact" w:val="225"/>
        </w:trPr>
        <w:tc>
          <w:tcPr>
            <w:tcW w:w="5954" w:type="dxa"/>
            <w:shd w:val="clear" w:color="auto" w:fill="auto"/>
            <w:vAlign w:val="bottom"/>
          </w:tcPr>
          <w:p w14:paraId="55039464" w14:textId="77777777" w:rsidR="00B3160E" w:rsidRPr="00721121" w:rsidRDefault="00B3160E" w:rsidP="00D253C8">
            <w:pPr>
              <w:rPr>
                <w:rFonts w:ascii="Arial" w:hAnsi="Arial" w:cs="Arial"/>
                <w:b/>
                <w:color w:val="000000"/>
                <w:sz w:val="20"/>
                <w:szCs w:val="20"/>
              </w:rPr>
            </w:pPr>
            <w:r w:rsidRPr="00721121">
              <w:rPr>
                <w:rFonts w:ascii="Arial" w:hAnsi="Arial" w:cs="Arial"/>
                <w:b/>
                <w:color w:val="000000"/>
                <w:sz w:val="20"/>
                <w:szCs w:val="20"/>
              </w:rPr>
              <w:t>Разом</w:t>
            </w:r>
          </w:p>
        </w:tc>
        <w:tc>
          <w:tcPr>
            <w:tcW w:w="1701" w:type="dxa"/>
            <w:tcBorders>
              <w:top w:val="single" w:sz="4" w:space="0" w:color="auto"/>
              <w:bottom w:val="single" w:sz="4" w:space="0" w:color="auto"/>
            </w:tcBorders>
            <w:shd w:val="clear" w:color="auto" w:fill="auto"/>
            <w:vAlign w:val="bottom"/>
          </w:tcPr>
          <w:p w14:paraId="0560A51C" w14:textId="77777777" w:rsidR="00B3160E" w:rsidRPr="00721121" w:rsidRDefault="00B3160E" w:rsidP="00D253C8">
            <w:pPr>
              <w:jc w:val="right"/>
              <w:rPr>
                <w:rFonts w:ascii="Arial" w:hAnsi="Arial" w:cs="Arial"/>
                <w:b/>
                <w:color w:val="000000"/>
                <w:sz w:val="20"/>
                <w:szCs w:val="20"/>
              </w:rPr>
            </w:pPr>
            <w:r>
              <w:rPr>
                <w:rFonts w:ascii="Arial" w:hAnsi="Arial" w:cs="Arial"/>
                <w:b/>
                <w:color w:val="000000"/>
                <w:sz w:val="20"/>
                <w:szCs w:val="20"/>
              </w:rPr>
              <w:t>10 129</w:t>
            </w:r>
          </w:p>
        </w:tc>
        <w:tc>
          <w:tcPr>
            <w:tcW w:w="250" w:type="dxa"/>
            <w:shd w:val="clear" w:color="auto" w:fill="auto"/>
            <w:vAlign w:val="bottom"/>
          </w:tcPr>
          <w:p w14:paraId="67AAE269" w14:textId="77777777" w:rsidR="00B3160E" w:rsidRPr="00721121" w:rsidRDefault="00B3160E" w:rsidP="00D253C8">
            <w:pPr>
              <w:pStyle w:val="ae"/>
              <w:tabs>
                <w:tab w:val="left" w:pos="481"/>
              </w:tabs>
              <w:spacing w:after="0" w:line="240" w:lineRule="auto"/>
              <w:ind w:left="0" w:right="12"/>
              <w:jc w:val="right"/>
              <w:rPr>
                <w:rFonts w:ascii="Arial" w:hAnsi="Arial" w:cs="Arial"/>
                <w:i w:val="0"/>
                <w:sz w:val="20"/>
                <w:szCs w:val="20"/>
                <w:highlight w:val="yellow"/>
                <w:lang w:val="uk-UA"/>
              </w:rPr>
            </w:pPr>
          </w:p>
        </w:tc>
        <w:tc>
          <w:tcPr>
            <w:tcW w:w="1734" w:type="dxa"/>
            <w:tcBorders>
              <w:top w:val="single" w:sz="4" w:space="0" w:color="auto"/>
              <w:bottom w:val="single" w:sz="4" w:space="0" w:color="auto"/>
            </w:tcBorders>
            <w:shd w:val="clear" w:color="auto" w:fill="auto"/>
            <w:vAlign w:val="bottom"/>
          </w:tcPr>
          <w:p w14:paraId="21BCBBAD" w14:textId="77777777" w:rsidR="00B3160E" w:rsidRPr="00721121" w:rsidRDefault="00B3160E" w:rsidP="00D253C8">
            <w:pPr>
              <w:jc w:val="right"/>
              <w:rPr>
                <w:rFonts w:ascii="Arial" w:hAnsi="Arial" w:cs="Arial"/>
                <w:b/>
                <w:color w:val="000000"/>
                <w:sz w:val="20"/>
                <w:szCs w:val="20"/>
              </w:rPr>
            </w:pPr>
            <w:r>
              <w:rPr>
                <w:rFonts w:ascii="Arial" w:hAnsi="Arial" w:cs="Arial"/>
                <w:b/>
                <w:color w:val="000000"/>
                <w:sz w:val="20"/>
                <w:szCs w:val="20"/>
              </w:rPr>
              <w:t>8 247</w:t>
            </w:r>
          </w:p>
        </w:tc>
      </w:tr>
      <w:tr w:rsidR="00B3160E" w:rsidRPr="00F96D02" w14:paraId="04CE0FF4" w14:textId="77777777" w:rsidTr="00D253C8">
        <w:trPr>
          <w:trHeight w:hRule="exact" w:val="225"/>
        </w:trPr>
        <w:tc>
          <w:tcPr>
            <w:tcW w:w="5954" w:type="dxa"/>
            <w:shd w:val="clear" w:color="auto" w:fill="auto"/>
            <w:vAlign w:val="bottom"/>
          </w:tcPr>
          <w:p w14:paraId="0CD44CAE" w14:textId="77777777" w:rsidR="00B3160E" w:rsidRPr="00721121" w:rsidRDefault="00B3160E" w:rsidP="00D253C8">
            <w:pPr>
              <w:rPr>
                <w:rFonts w:ascii="Arial" w:hAnsi="Arial" w:cs="Arial"/>
                <w:color w:val="000000"/>
                <w:sz w:val="20"/>
                <w:szCs w:val="20"/>
              </w:rPr>
            </w:pPr>
          </w:p>
        </w:tc>
        <w:tc>
          <w:tcPr>
            <w:tcW w:w="1701" w:type="dxa"/>
            <w:tcBorders>
              <w:top w:val="single" w:sz="4" w:space="0" w:color="auto"/>
            </w:tcBorders>
            <w:shd w:val="clear" w:color="auto" w:fill="auto"/>
            <w:vAlign w:val="bottom"/>
          </w:tcPr>
          <w:p w14:paraId="478E6B27" w14:textId="77777777" w:rsidR="00B3160E" w:rsidRPr="00721121" w:rsidRDefault="00B3160E" w:rsidP="00D253C8">
            <w:pPr>
              <w:jc w:val="right"/>
              <w:rPr>
                <w:rFonts w:ascii="Arial" w:hAnsi="Arial" w:cs="Arial"/>
                <w:color w:val="000000"/>
                <w:sz w:val="20"/>
                <w:szCs w:val="20"/>
              </w:rPr>
            </w:pPr>
          </w:p>
        </w:tc>
        <w:tc>
          <w:tcPr>
            <w:tcW w:w="250" w:type="dxa"/>
            <w:shd w:val="clear" w:color="auto" w:fill="auto"/>
            <w:vAlign w:val="bottom"/>
          </w:tcPr>
          <w:p w14:paraId="3DB19CFF"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34" w:type="dxa"/>
            <w:tcBorders>
              <w:top w:val="single" w:sz="4" w:space="0" w:color="auto"/>
            </w:tcBorders>
            <w:shd w:val="clear" w:color="auto" w:fill="auto"/>
            <w:vAlign w:val="bottom"/>
          </w:tcPr>
          <w:p w14:paraId="61E0B6B4" w14:textId="77777777" w:rsidR="00B3160E" w:rsidRPr="00721121" w:rsidRDefault="00B3160E" w:rsidP="00D253C8">
            <w:pPr>
              <w:jc w:val="right"/>
              <w:rPr>
                <w:rFonts w:ascii="Arial" w:hAnsi="Arial" w:cs="Arial"/>
                <w:color w:val="000000"/>
                <w:sz w:val="20"/>
                <w:szCs w:val="20"/>
              </w:rPr>
            </w:pPr>
          </w:p>
        </w:tc>
      </w:tr>
    </w:tbl>
    <w:p w14:paraId="7046C114" w14:textId="77777777" w:rsidR="00B3160E" w:rsidRDefault="00B3160E" w:rsidP="00B3160E">
      <w:pPr>
        <w:pStyle w:val="25"/>
        <w:numPr>
          <w:ilvl w:val="0"/>
          <w:numId w:val="0"/>
        </w:numPr>
        <w:rPr>
          <w:sz w:val="20"/>
          <w:szCs w:val="20"/>
        </w:rPr>
      </w:pPr>
    </w:p>
    <w:p w14:paraId="656A1A5E" w14:textId="77777777" w:rsidR="00B3160E" w:rsidRDefault="00B3160E" w:rsidP="00B3160E">
      <w:pPr>
        <w:pStyle w:val="25"/>
        <w:ind w:left="0" w:firstLine="0"/>
        <w:rPr>
          <w:sz w:val="20"/>
          <w:szCs w:val="20"/>
        </w:rPr>
      </w:pPr>
      <w:bookmarkStart w:id="28" w:name="_Toc131470339"/>
      <w:r w:rsidRPr="00721121">
        <w:rPr>
          <w:sz w:val="20"/>
          <w:szCs w:val="20"/>
        </w:rPr>
        <w:t>Дебіторська заборгованість</w:t>
      </w:r>
      <w:r>
        <w:rPr>
          <w:sz w:val="20"/>
          <w:szCs w:val="20"/>
        </w:rPr>
        <w:t xml:space="preserve"> за виданими авансами</w:t>
      </w:r>
      <w:bookmarkEnd w:id="28"/>
    </w:p>
    <w:p w14:paraId="32827CF6" w14:textId="77777777" w:rsidR="00B3160E" w:rsidRDefault="00B3160E" w:rsidP="00B3160E"/>
    <w:p w14:paraId="5300CA06" w14:textId="77777777" w:rsidR="00B3160E" w:rsidRPr="00721121" w:rsidRDefault="00B3160E" w:rsidP="00B3160E">
      <w:pPr>
        <w:pStyle w:val="afff7"/>
        <w:ind w:left="0"/>
        <w:rPr>
          <w:sz w:val="20"/>
          <w:szCs w:val="20"/>
          <w:lang w:val="ru-RU"/>
        </w:rPr>
      </w:pPr>
      <w:r w:rsidRPr="00721121">
        <w:rPr>
          <w:sz w:val="20"/>
          <w:szCs w:val="20"/>
        </w:rPr>
        <w:t>Станом на 31 грудня 202</w:t>
      </w:r>
      <w:r>
        <w:rPr>
          <w:sz w:val="20"/>
          <w:szCs w:val="20"/>
          <w:lang w:val="ru-RU"/>
        </w:rPr>
        <w:t>2</w:t>
      </w:r>
      <w:r w:rsidRPr="00721121">
        <w:rPr>
          <w:sz w:val="20"/>
          <w:szCs w:val="20"/>
        </w:rPr>
        <w:t xml:space="preserve"> та 20</w:t>
      </w:r>
      <w:r>
        <w:rPr>
          <w:sz w:val="20"/>
          <w:szCs w:val="20"/>
          <w:lang w:val="ru-RU"/>
        </w:rPr>
        <w:t>21</w:t>
      </w:r>
      <w:r w:rsidRPr="00721121">
        <w:rPr>
          <w:sz w:val="20"/>
          <w:szCs w:val="20"/>
        </w:rPr>
        <w:t xml:space="preserve"> років дебіторська заборгованість </w:t>
      </w:r>
      <w:r>
        <w:rPr>
          <w:sz w:val="20"/>
          <w:szCs w:val="20"/>
        </w:rPr>
        <w:t xml:space="preserve">за виданими авансами </w:t>
      </w:r>
      <w:r w:rsidRPr="00721121">
        <w:rPr>
          <w:sz w:val="20"/>
          <w:szCs w:val="20"/>
        </w:rPr>
        <w:t>(рядок 11</w:t>
      </w:r>
      <w:r>
        <w:rPr>
          <w:sz w:val="20"/>
          <w:szCs w:val="20"/>
        </w:rPr>
        <w:t>30</w:t>
      </w:r>
      <w:r w:rsidRPr="00721121">
        <w:rPr>
          <w:sz w:val="20"/>
          <w:szCs w:val="20"/>
        </w:rPr>
        <w:t xml:space="preserve"> Балансу) була представлена наступним чином:</w:t>
      </w:r>
    </w:p>
    <w:p w14:paraId="60532E28" w14:textId="77777777" w:rsidR="00B3160E" w:rsidRPr="001535D5" w:rsidRDefault="00B3160E" w:rsidP="00B3160E"/>
    <w:tbl>
      <w:tblPr>
        <w:tblW w:w="9639" w:type="dxa"/>
        <w:tblLayout w:type="fixed"/>
        <w:tblLook w:val="0000" w:firstRow="0" w:lastRow="0" w:firstColumn="0" w:lastColumn="0" w:noHBand="0" w:noVBand="0"/>
      </w:tblPr>
      <w:tblGrid>
        <w:gridCol w:w="5954"/>
        <w:gridCol w:w="1701"/>
        <w:gridCol w:w="250"/>
        <w:gridCol w:w="1734"/>
      </w:tblGrid>
      <w:tr w:rsidR="00B3160E" w:rsidRPr="00F96D02" w14:paraId="3E4DC7BA" w14:textId="77777777" w:rsidTr="00D253C8">
        <w:trPr>
          <w:trHeight w:hRule="exact" w:val="489"/>
        </w:trPr>
        <w:tc>
          <w:tcPr>
            <w:tcW w:w="5954" w:type="dxa"/>
            <w:shd w:val="clear" w:color="auto" w:fill="auto"/>
            <w:vAlign w:val="bottom"/>
          </w:tcPr>
          <w:p w14:paraId="721E9689" w14:textId="77777777" w:rsidR="00B3160E" w:rsidRPr="00721121" w:rsidRDefault="00B3160E" w:rsidP="00D253C8">
            <w:pPr>
              <w:ind w:left="175"/>
              <w:rPr>
                <w:rFonts w:ascii="Arial" w:hAnsi="Arial" w:cs="Arial"/>
                <w:color w:val="000000"/>
                <w:spacing w:val="2"/>
                <w:sz w:val="20"/>
                <w:szCs w:val="20"/>
              </w:rPr>
            </w:pPr>
          </w:p>
        </w:tc>
        <w:tc>
          <w:tcPr>
            <w:tcW w:w="1701" w:type="dxa"/>
            <w:tcBorders>
              <w:bottom w:val="single" w:sz="6" w:space="0" w:color="auto"/>
            </w:tcBorders>
            <w:shd w:val="clear" w:color="auto" w:fill="auto"/>
            <w:vAlign w:val="bottom"/>
          </w:tcPr>
          <w:p w14:paraId="1A81F617"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06CA8EA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50" w:type="dxa"/>
            <w:shd w:val="clear" w:color="auto" w:fill="auto"/>
            <w:vAlign w:val="bottom"/>
          </w:tcPr>
          <w:p w14:paraId="23CE416E" w14:textId="77777777" w:rsidR="00B3160E" w:rsidRPr="00721121" w:rsidRDefault="00B3160E" w:rsidP="00D253C8">
            <w:pPr>
              <w:jc w:val="right"/>
              <w:rPr>
                <w:rFonts w:ascii="Arial" w:hAnsi="Arial" w:cs="Arial"/>
                <w:b/>
                <w:sz w:val="20"/>
                <w:szCs w:val="20"/>
              </w:rPr>
            </w:pPr>
          </w:p>
        </w:tc>
        <w:tc>
          <w:tcPr>
            <w:tcW w:w="1734" w:type="dxa"/>
            <w:tcBorders>
              <w:bottom w:val="single" w:sz="6" w:space="0" w:color="auto"/>
            </w:tcBorders>
            <w:shd w:val="clear" w:color="auto" w:fill="auto"/>
            <w:vAlign w:val="bottom"/>
          </w:tcPr>
          <w:p w14:paraId="3AB0E05E"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2E9C53F6"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1</w:t>
            </w:r>
            <w:r w:rsidRPr="00721121">
              <w:rPr>
                <w:rFonts w:ascii="Arial" w:hAnsi="Arial" w:cs="Arial"/>
                <w:b/>
                <w:sz w:val="20"/>
                <w:szCs w:val="20"/>
              </w:rPr>
              <w:t xml:space="preserve"> року</w:t>
            </w:r>
          </w:p>
        </w:tc>
      </w:tr>
      <w:tr w:rsidR="00B3160E" w:rsidRPr="00F96D02" w14:paraId="5FD13023" w14:textId="77777777" w:rsidTr="00D253C8">
        <w:trPr>
          <w:trHeight w:hRule="exact" w:val="225"/>
        </w:trPr>
        <w:tc>
          <w:tcPr>
            <w:tcW w:w="5954" w:type="dxa"/>
            <w:shd w:val="clear" w:color="auto" w:fill="auto"/>
            <w:vAlign w:val="bottom"/>
          </w:tcPr>
          <w:p w14:paraId="48F40FB9" w14:textId="77777777" w:rsidR="00B3160E" w:rsidRPr="00721121" w:rsidRDefault="00B3160E" w:rsidP="00D253C8">
            <w:pPr>
              <w:rPr>
                <w:rFonts w:ascii="Arial" w:hAnsi="Arial" w:cs="Arial"/>
                <w:color w:val="000000"/>
                <w:sz w:val="20"/>
                <w:szCs w:val="20"/>
              </w:rPr>
            </w:pPr>
            <w:r w:rsidRPr="007C126A">
              <w:rPr>
                <w:rFonts w:ascii="Arial" w:hAnsi="Arial" w:cs="Arial"/>
                <w:color w:val="000000"/>
                <w:sz w:val="20"/>
                <w:szCs w:val="20"/>
              </w:rPr>
              <w:t>Розрахунки з вітчизняними поста</w:t>
            </w:r>
            <w:r>
              <w:rPr>
                <w:rFonts w:ascii="Arial" w:hAnsi="Arial" w:cs="Arial"/>
                <w:color w:val="000000"/>
                <w:sz w:val="20"/>
                <w:szCs w:val="20"/>
              </w:rPr>
              <w:t>чальниками</w:t>
            </w:r>
          </w:p>
        </w:tc>
        <w:tc>
          <w:tcPr>
            <w:tcW w:w="1701" w:type="dxa"/>
            <w:shd w:val="clear" w:color="auto" w:fill="auto"/>
            <w:vAlign w:val="bottom"/>
          </w:tcPr>
          <w:p w14:paraId="560C0E4A"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31 870</w:t>
            </w:r>
          </w:p>
        </w:tc>
        <w:tc>
          <w:tcPr>
            <w:tcW w:w="250" w:type="dxa"/>
            <w:shd w:val="clear" w:color="auto" w:fill="auto"/>
            <w:vAlign w:val="bottom"/>
          </w:tcPr>
          <w:p w14:paraId="278CFDCF"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34" w:type="dxa"/>
            <w:tcBorders>
              <w:top w:val="single" w:sz="6" w:space="0" w:color="auto"/>
            </w:tcBorders>
            <w:shd w:val="clear" w:color="auto" w:fill="auto"/>
            <w:vAlign w:val="bottom"/>
          </w:tcPr>
          <w:p w14:paraId="66F1A844"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25 807</w:t>
            </w:r>
          </w:p>
        </w:tc>
      </w:tr>
      <w:tr w:rsidR="00B3160E" w:rsidRPr="00F96D02" w14:paraId="36CB6FE2" w14:textId="77777777" w:rsidTr="00D253C8">
        <w:trPr>
          <w:trHeight w:hRule="exact" w:val="225"/>
        </w:trPr>
        <w:tc>
          <w:tcPr>
            <w:tcW w:w="5954" w:type="dxa"/>
            <w:shd w:val="clear" w:color="auto" w:fill="auto"/>
            <w:vAlign w:val="bottom"/>
          </w:tcPr>
          <w:p w14:paraId="77309D15" w14:textId="77777777" w:rsidR="00B3160E" w:rsidRPr="00721121" w:rsidRDefault="00B3160E" w:rsidP="00D253C8">
            <w:pPr>
              <w:rPr>
                <w:rFonts w:ascii="Arial" w:hAnsi="Arial" w:cs="Arial"/>
                <w:color w:val="000000"/>
                <w:sz w:val="20"/>
                <w:szCs w:val="20"/>
              </w:rPr>
            </w:pPr>
            <w:r w:rsidRPr="007C126A">
              <w:rPr>
                <w:rFonts w:ascii="Arial" w:hAnsi="Arial" w:cs="Arial"/>
                <w:color w:val="000000"/>
                <w:sz w:val="20"/>
                <w:szCs w:val="20"/>
              </w:rPr>
              <w:t>Розрахунки з іноземними поста</w:t>
            </w:r>
            <w:r>
              <w:rPr>
                <w:rFonts w:ascii="Arial" w:hAnsi="Arial" w:cs="Arial"/>
                <w:color w:val="000000"/>
                <w:sz w:val="20"/>
                <w:szCs w:val="20"/>
              </w:rPr>
              <w:t>чальниками</w:t>
            </w:r>
          </w:p>
        </w:tc>
        <w:tc>
          <w:tcPr>
            <w:tcW w:w="1701" w:type="dxa"/>
            <w:tcBorders>
              <w:bottom w:val="single" w:sz="4" w:space="0" w:color="auto"/>
            </w:tcBorders>
            <w:shd w:val="clear" w:color="auto" w:fill="auto"/>
            <w:vAlign w:val="bottom"/>
          </w:tcPr>
          <w:p w14:paraId="1F071DD3"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12 105</w:t>
            </w:r>
          </w:p>
        </w:tc>
        <w:tc>
          <w:tcPr>
            <w:tcW w:w="250" w:type="dxa"/>
            <w:shd w:val="clear" w:color="auto" w:fill="auto"/>
            <w:vAlign w:val="bottom"/>
          </w:tcPr>
          <w:p w14:paraId="6F0FF068"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34" w:type="dxa"/>
            <w:tcBorders>
              <w:bottom w:val="single" w:sz="4" w:space="0" w:color="auto"/>
            </w:tcBorders>
            <w:shd w:val="clear" w:color="auto" w:fill="auto"/>
            <w:vAlign w:val="bottom"/>
          </w:tcPr>
          <w:p w14:paraId="5186ADEE"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7 854</w:t>
            </w:r>
          </w:p>
        </w:tc>
      </w:tr>
      <w:tr w:rsidR="00B3160E" w:rsidRPr="00F96D02" w14:paraId="0A8CB22A" w14:textId="77777777" w:rsidTr="00D253C8">
        <w:trPr>
          <w:trHeight w:hRule="exact" w:val="225"/>
        </w:trPr>
        <w:tc>
          <w:tcPr>
            <w:tcW w:w="5954" w:type="dxa"/>
            <w:shd w:val="clear" w:color="auto" w:fill="auto"/>
            <w:vAlign w:val="bottom"/>
          </w:tcPr>
          <w:p w14:paraId="35900493" w14:textId="77777777" w:rsidR="00B3160E" w:rsidRPr="00721121" w:rsidRDefault="00B3160E" w:rsidP="00D253C8">
            <w:pPr>
              <w:rPr>
                <w:rFonts w:ascii="Arial" w:hAnsi="Arial" w:cs="Arial"/>
                <w:b/>
                <w:color w:val="000000"/>
                <w:sz w:val="20"/>
                <w:szCs w:val="20"/>
              </w:rPr>
            </w:pPr>
            <w:r w:rsidRPr="00721121">
              <w:rPr>
                <w:rFonts w:ascii="Arial" w:hAnsi="Arial" w:cs="Arial"/>
                <w:b/>
                <w:color w:val="000000"/>
                <w:sz w:val="20"/>
                <w:szCs w:val="20"/>
              </w:rPr>
              <w:t>Разом</w:t>
            </w:r>
          </w:p>
        </w:tc>
        <w:tc>
          <w:tcPr>
            <w:tcW w:w="1701" w:type="dxa"/>
            <w:tcBorders>
              <w:top w:val="single" w:sz="4" w:space="0" w:color="auto"/>
              <w:bottom w:val="single" w:sz="4" w:space="0" w:color="auto"/>
            </w:tcBorders>
            <w:shd w:val="clear" w:color="auto" w:fill="auto"/>
            <w:vAlign w:val="bottom"/>
          </w:tcPr>
          <w:p w14:paraId="710C3C36" w14:textId="77777777" w:rsidR="00B3160E" w:rsidRPr="00721121" w:rsidRDefault="00B3160E" w:rsidP="00D253C8">
            <w:pPr>
              <w:jc w:val="right"/>
              <w:rPr>
                <w:rFonts w:ascii="Arial" w:hAnsi="Arial" w:cs="Arial"/>
                <w:b/>
                <w:color w:val="000000"/>
                <w:sz w:val="20"/>
                <w:szCs w:val="20"/>
              </w:rPr>
            </w:pPr>
            <w:r>
              <w:rPr>
                <w:rFonts w:ascii="Arial" w:hAnsi="Arial" w:cs="Arial"/>
                <w:b/>
                <w:color w:val="000000"/>
                <w:sz w:val="20"/>
                <w:szCs w:val="20"/>
              </w:rPr>
              <w:t>43 975</w:t>
            </w:r>
          </w:p>
        </w:tc>
        <w:tc>
          <w:tcPr>
            <w:tcW w:w="250" w:type="dxa"/>
            <w:shd w:val="clear" w:color="auto" w:fill="auto"/>
            <w:vAlign w:val="bottom"/>
          </w:tcPr>
          <w:p w14:paraId="7D6EE863" w14:textId="77777777" w:rsidR="00B3160E" w:rsidRPr="00721121" w:rsidRDefault="00B3160E" w:rsidP="00D253C8">
            <w:pPr>
              <w:pStyle w:val="ae"/>
              <w:tabs>
                <w:tab w:val="left" w:pos="481"/>
              </w:tabs>
              <w:spacing w:after="0" w:line="240" w:lineRule="auto"/>
              <w:ind w:left="0" w:right="12"/>
              <w:jc w:val="right"/>
              <w:rPr>
                <w:rFonts w:ascii="Arial" w:hAnsi="Arial" w:cs="Arial"/>
                <w:i w:val="0"/>
                <w:sz w:val="20"/>
                <w:szCs w:val="20"/>
                <w:highlight w:val="yellow"/>
                <w:lang w:val="uk-UA"/>
              </w:rPr>
            </w:pPr>
          </w:p>
        </w:tc>
        <w:tc>
          <w:tcPr>
            <w:tcW w:w="1734" w:type="dxa"/>
            <w:tcBorders>
              <w:top w:val="single" w:sz="4" w:space="0" w:color="auto"/>
              <w:bottom w:val="single" w:sz="4" w:space="0" w:color="auto"/>
            </w:tcBorders>
            <w:shd w:val="clear" w:color="auto" w:fill="auto"/>
            <w:vAlign w:val="bottom"/>
          </w:tcPr>
          <w:p w14:paraId="22D61913" w14:textId="77777777" w:rsidR="00B3160E" w:rsidRPr="00721121" w:rsidRDefault="00B3160E" w:rsidP="00D253C8">
            <w:pPr>
              <w:jc w:val="right"/>
              <w:rPr>
                <w:rFonts w:ascii="Arial" w:hAnsi="Arial" w:cs="Arial"/>
                <w:b/>
                <w:color w:val="000000"/>
                <w:sz w:val="20"/>
                <w:szCs w:val="20"/>
              </w:rPr>
            </w:pPr>
            <w:r>
              <w:rPr>
                <w:rFonts w:ascii="Arial" w:hAnsi="Arial" w:cs="Arial"/>
                <w:b/>
                <w:color w:val="000000"/>
                <w:sz w:val="20"/>
                <w:szCs w:val="20"/>
              </w:rPr>
              <w:t>33 661</w:t>
            </w:r>
          </w:p>
        </w:tc>
      </w:tr>
      <w:tr w:rsidR="00B3160E" w:rsidRPr="00F96D02" w14:paraId="127922DA" w14:textId="77777777" w:rsidTr="00D253C8">
        <w:trPr>
          <w:trHeight w:hRule="exact" w:val="225"/>
        </w:trPr>
        <w:tc>
          <w:tcPr>
            <w:tcW w:w="5954" w:type="dxa"/>
            <w:shd w:val="clear" w:color="auto" w:fill="auto"/>
            <w:vAlign w:val="bottom"/>
          </w:tcPr>
          <w:p w14:paraId="529BBAF1" w14:textId="77777777" w:rsidR="00B3160E" w:rsidRPr="00721121" w:rsidRDefault="00B3160E" w:rsidP="00D253C8">
            <w:pPr>
              <w:rPr>
                <w:rFonts w:ascii="Arial" w:hAnsi="Arial" w:cs="Arial"/>
                <w:color w:val="000000"/>
                <w:sz w:val="20"/>
                <w:szCs w:val="20"/>
              </w:rPr>
            </w:pPr>
          </w:p>
        </w:tc>
        <w:tc>
          <w:tcPr>
            <w:tcW w:w="1701" w:type="dxa"/>
            <w:tcBorders>
              <w:top w:val="single" w:sz="4" w:space="0" w:color="auto"/>
            </w:tcBorders>
            <w:shd w:val="clear" w:color="auto" w:fill="auto"/>
            <w:vAlign w:val="bottom"/>
          </w:tcPr>
          <w:p w14:paraId="3B5F868B" w14:textId="77777777" w:rsidR="00B3160E" w:rsidRPr="00721121" w:rsidRDefault="00B3160E" w:rsidP="00D253C8">
            <w:pPr>
              <w:jc w:val="right"/>
              <w:rPr>
                <w:rFonts w:ascii="Arial" w:hAnsi="Arial" w:cs="Arial"/>
                <w:color w:val="000000"/>
                <w:sz w:val="20"/>
                <w:szCs w:val="20"/>
              </w:rPr>
            </w:pPr>
          </w:p>
        </w:tc>
        <w:tc>
          <w:tcPr>
            <w:tcW w:w="250" w:type="dxa"/>
            <w:shd w:val="clear" w:color="auto" w:fill="auto"/>
            <w:vAlign w:val="bottom"/>
          </w:tcPr>
          <w:p w14:paraId="5AB957EA"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34" w:type="dxa"/>
            <w:tcBorders>
              <w:top w:val="single" w:sz="4" w:space="0" w:color="auto"/>
            </w:tcBorders>
            <w:shd w:val="clear" w:color="auto" w:fill="auto"/>
            <w:vAlign w:val="bottom"/>
          </w:tcPr>
          <w:p w14:paraId="136E888C" w14:textId="77777777" w:rsidR="00B3160E" w:rsidRPr="00721121" w:rsidRDefault="00B3160E" w:rsidP="00D253C8">
            <w:pPr>
              <w:jc w:val="right"/>
              <w:rPr>
                <w:rFonts w:ascii="Arial" w:hAnsi="Arial" w:cs="Arial"/>
                <w:color w:val="000000"/>
                <w:sz w:val="20"/>
                <w:szCs w:val="20"/>
              </w:rPr>
            </w:pPr>
          </w:p>
        </w:tc>
      </w:tr>
    </w:tbl>
    <w:p w14:paraId="4C3ABD51" w14:textId="77777777" w:rsidR="00B3160E" w:rsidRPr="00D253C8" w:rsidRDefault="00B3160E" w:rsidP="00B3160E">
      <w:pPr>
        <w:rPr>
          <w:rFonts w:ascii="Arial" w:hAnsi="Arial" w:cs="Arial"/>
          <w:sz w:val="10"/>
          <w:szCs w:val="20"/>
        </w:rPr>
      </w:pPr>
    </w:p>
    <w:p w14:paraId="047DA824" w14:textId="77777777" w:rsidR="00B3160E" w:rsidRPr="00721121" w:rsidRDefault="00B3160E" w:rsidP="00B3160E">
      <w:pPr>
        <w:pStyle w:val="25"/>
        <w:ind w:left="0" w:firstLine="0"/>
        <w:rPr>
          <w:sz w:val="20"/>
          <w:szCs w:val="20"/>
        </w:rPr>
      </w:pPr>
      <w:bookmarkStart w:id="29" w:name="_Toc131470340"/>
      <w:r w:rsidRPr="00721121">
        <w:rPr>
          <w:sz w:val="20"/>
          <w:szCs w:val="20"/>
        </w:rPr>
        <w:t>Гроші та їх еквіваленти</w:t>
      </w:r>
      <w:bookmarkEnd w:id="29"/>
      <w:r w:rsidRPr="00721121">
        <w:rPr>
          <w:sz w:val="20"/>
          <w:szCs w:val="20"/>
        </w:rPr>
        <w:t xml:space="preserve"> </w:t>
      </w:r>
    </w:p>
    <w:p w14:paraId="63A82D24" w14:textId="77777777" w:rsidR="00B3160E" w:rsidRDefault="00B3160E" w:rsidP="00B3160E">
      <w:pPr>
        <w:spacing w:before="120"/>
        <w:jc w:val="both"/>
        <w:rPr>
          <w:rFonts w:ascii="Arial" w:hAnsi="Arial" w:cs="Arial"/>
          <w:sz w:val="20"/>
          <w:szCs w:val="20"/>
        </w:rPr>
      </w:pPr>
      <w:r w:rsidRPr="00721121">
        <w:rPr>
          <w:rFonts w:ascii="Arial" w:hAnsi="Arial" w:cs="Arial"/>
          <w:sz w:val="20"/>
          <w:szCs w:val="20"/>
        </w:rPr>
        <w:t>Станом на 31 грудня 202</w:t>
      </w:r>
      <w:r>
        <w:rPr>
          <w:rFonts w:ascii="Arial" w:hAnsi="Arial" w:cs="Arial"/>
          <w:sz w:val="20"/>
          <w:szCs w:val="20"/>
        </w:rPr>
        <w:t>2</w:t>
      </w:r>
      <w:r w:rsidRPr="00721121">
        <w:rPr>
          <w:rFonts w:ascii="Arial" w:hAnsi="Arial" w:cs="Arial"/>
          <w:sz w:val="20"/>
          <w:szCs w:val="20"/>
        </w:rPr>
        <w:t xml:space="preserve"> та 20</w:t>
      </w:r>
      <w:r>
        <w:rPr>
          <w:rFonts w:ascii="Arial" w:hAnsi="Arial" w:cs="Arial"/>
          <w:sz w:val="20"/>
          <w:szCs w:val="20"/>
        </w:rPr>
        <w:t>21</w:t>
      </w:r>
      <w:r w:rsidRPr="00721121">
        <w:rPr>
          <w:rFonts w:ascii="Arial" w:hAnsi="Arial" w:cs="Arial"/>
          <w:sz w:val="20"/>
          <w:szCs w:val="20"/>
        </w:rPr>
        <w:t xml:space="preserve"> років Гроші та їх еквіваленти (рядок 1165 Балансу) були представлені таким чином:</w:t>
      </w:r>
    </w:p>
    <w:tbl>
      <w:tblPr>
        <w:tblW w:w="9639" w:type="dxa"/>
        <w:tblLayout w:type="fixed"/>
        <w:tblLook w:val="0000" w:firstRow="0" w:lastRow="0" w:firstColumn="0" w:lastColumn="0" w:noHBand="0" w:noVBand="0"/>
      </w:tblPr>
      <w:tblGrid>
        <w:gridCol w:w="5954"/>
        <w:gridCol w:w="1701"/>
        <w:gridCol w:w="283"/>
        <w:gridCol w:w="1701"/>
      </w:tblGrid>
      <w:tr w:rsidR="00B3160E" w:rsidRPr="00F96D02" w14:paraId="30102623" w14:textId="77777777" w:rsidTr="00D253C8">
        <w:trPr>
          <w:trHeight w:val="227"/>
        </w:trPr>
        <w:tc>
          <w:tcPr>
            <w:tcW w:w="5954" w:type="dxa"/>
            <w:shd w:val="clear" w:color="auto" w:fill="auto"/>
            <w:vAlign w:val="bottom"/>
          </w:tcPr>
          <w:p w14:paraId="45D8A388" w14:textId="77777777" w:rsidR="00B3160E" w:rsidRPr="00721121" w:rsidRDefault="00B3160E" w:rsidP="00D253C8">
            <w:pPr>
              <w:ind w:left="175"/>
              <w:rPr>
                <w:rFonts w:ascii="Arial" w:hAnsi="Arial" w:cs="Arial"/>
                <w:color w:val="000000"/>
                <w:spacing w:val="2"/>
                <w:sz w:val="20"/>
                <w:szCs w:val="20"/>
              </w:rPr>
            </w:pPr>
          </w:p>
        </w:tc>
        <w:tc>
          <w:tcPr>
            <w:tcW w:w="1701" w:type="dxa"/>
            <w:tcBorders>
              <w:bottom w:val="single" w:sz="6" w:space="0" w:color="auto"/>
            </w:tcBorders>
            <w:shd w:val="clear" w:color="auto" w:fill="auto"/>
            <w:vAlign w:val="bottom"/>
          </w:tcPr>
          <w:p w14:paraId="2306700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4903707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83" w:type="dxa"/>
            <w:shd w:val="clear" w:color="auto" w:fill="auto"/>
            <w:vAlign w:val="bottom"/>
          </w:tcPr>
          <w:p w14:paraId="23FD5A9F" w14:textId="77777777" w:rsidR="00B3160E" w:rsidRPr="00721121" w:rsidRDefault="00B3160E" w:rsidP="00D253C8">
            <w:pPr>
              <w:jc w:val="right"/>
              <w:rPr>
                <w:rFonts w:ascii="Arial" w:hAnsi="Arial" w:cs="Arial"/>
                <w:b/>
                <w:sz w:val="20"/>
                <w:szCs w:val="20"/>
              </w:rPr>
            </w:pPr>
          </w:p>
        </w:tc>
        <w:tc>
          <w:tcPr>
            <w:tcW w:w="1701" w:type="dxa"/>
            <w:tcBorders>
              <w:bottom w:val="single" w:sz="6" w:space="0" w:color="auto"/>
            </w:tcBorders>
            <w:shd w:val="clear" w:color="auto" w:fill="auto"/>
            <w:vAlign w:val="bottom"/>
          </w:tcPr>
          <w:p w14:paraId="498A48BF"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5915B00F"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w:t>
            </w:r>
            <w:r>
              <w:rPr>
                <w:rFonts w:ascii="Arial" w:hAnsi="Arial" w:cs="Arial"/>
                <w:b/>
                <w:sz w:val="20"/>
                <w:szCs w:val="20"/>
              </w:rPr>
              <w:t>21</w:t>
            </w:r>
            <w:r w:rsidRPr="00721121">
              <w:rPr>
                <w:rFonts w:ascii="Arial" w:hAnsi="Arial" w:cs="Arial"/>
                <w:b/>
                <w:sz w:val="20"/>
                <w:szCs w:val="20"/>
              </w:rPr>
              <w:t xml:space="preserve"> року </w:t>
            </w:r>
          </w:p>
        </w:tc>
      </w:tr>
      <w:tr w:rsidR="00B3160E" w:rsidRPr="00F96D02" w14:paraId="7BAA5945" w14:textId="77777777" w:rsidTr="00D253C8">
        <w:trPr>
          <w:trHeight w:val="227"/>
        </w:trPr>
        <w:tc>
          <w:tcPr>
            <w:tcW w:w="5954" w:type="dxa"/>
            <w:shd w:val="clear" w:color="auto" w:fill="auto"/>
            <w:vAlign w:val="bottom"/>
          </w:tcPr>
          <w:p w14:paraId="7693DBC3" w14:textId="77777777" w:rsidR="00B3160E" w:rsidRPr="00721121" w:rsidRDefault="00B3160E" w:rsidP="00D253C8">
            <w:pPr>
              <w:ind w:left="48"/>
              <w:rPr>
                <w:rFonts w:ascii="Arial" w:hAnsi="Arial" w:cs="Arial"/>
                <w:color w:val="000000"/>
                <w:sz w:val="20"/>
                <w:szCs w:val="20"/>
              </w:rPr>
            </w:pPr>
            <w:r w:rsidRPr="00721121">
              <w:rPr>
                <w:rFonts w:ascii="Arial" w:hAnsi="Arial" w:cs="Arial"/>
                <w:color w:val="000000"/>
                <w:sz w:val="20"/>
                <w:szCs w:val="20"/>
              </w:rPr>
              <w:t>Поточний рахунок в банку</w:t>
            </w:r>
          </w:p>
        </w:tc>
        <w:tc>
          <w:tcPr>
            <w:tcW w:w="1701" w:type="dxa"/>
            <w:shd w:val="clear" w:color="auto" w:fill="auto"/>
            <w:vAlign w:val="bottom"/>
          </w:tcPr>
          <w:p w14:paraId="2162B9E2"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35 235</w:t>
            </w:r>
          </w:p>
        </w:tc>
        <w:tc>
          <w:tcPr>
            <w:tcW w:w="283" w:type="dxa"/>
            <w:shd w:val="clear" w:color="auto" w:fill="auto"/>
            <w:vAlign w:val="bottom"/>
          </w:tcPr>
          <w:p w14:paraId="6381D842"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07524EEC" w14:textId="77777777" w:rsidR="00B3160E" w:rsidRPr="00721121" w:rsidRDefault="00B3160E" w:rsidP="00D253C8">
            <w:pPr>
              <w:jc w:val="right"/>
              <w:rPr>
                <w:rFonts w:ascii="Arial" w:hAnsi="Arial" w:cs="Arial"/>
                <w:sz w:val="20"/>
                <w:szCs w:val="20"/>
              </w:rPr>
            </w:pPr>
            <w:r>
              <w:rPr>
                <w:rFonts w:ascii="Arial" w:hAnsi="Arial" w:cs="Arial"/>
                <w:sz w:val="20"/>
                <w:szCs w:val="20"/>
              </w:rPr>
              <w:t>17 509</w:t>
            </w:r>
          </w:p>
        </w:tc>
      </w:tr>
      <w:tr w:rsidR="00B3160E" w:rsidRPr="00F96D02" w14:paraId="40508D66" w14:textId="77777777" w:rsidTr="00D253C8">
        <w:trPr>
          <w:trHeight w:val="227"/>
        </w:trPr>
        <w:tc>
          <w:tcPr>
            <w:tcW w:w="5954" w:type="dxa"/>
            <w:shd w:val="clear" w:color="auto" w:fill="auto"/>
            <w:vAlign w:val="bottom"/>
          </w:tcPr>
          <w:p w14:paraId="512FAC58" w14:textId="77777777" w:rsidR="00B3160E" w:rsidRPr="00721121" w:rsidRDefault="00B3160E" w:rsidP="00D253C8">
            <w:pPr>
              <w:ind w:left="48"/>
              <w:rPr>
                <w:rFonts w:ascii="Arial" w:hAnsi="Arial" w:cs="Arial"/>
                <w:color w:val="000000"/>
                <w:sz w:val="20"/>
                <w:szCs w:val="20"/>
              </w:rPr>
            </w:pPr>
            <w:r>
              <w:rPr>
                <w:rFonts w:ascii="Arial" w:hAnsi="Arial" w:cs="Arial"/>
                <w:color w:val="000000"/>
                <w:sz w:val="20"/>
                <w:szCs w:val="20"/>
              </w:rPr>
              <w:t>Готівка</w:t>
            </w:r>
          </w:p>
        </w:tc>
        <w:tc>
          <w:tcPr>
            <w:tcW w:w="1701" w:type="dxa"/>
            <w:shd w:val="clear" w:color="auto" w:fill="auto"/>
            <w:vAlign w:val="bottom"/>
          </w:tcPr>
          <w:p w14:paraId="2CF3849C" w14:textId="77777777" w:rsidR="00B3160E" w:rsidRDefault="00B3160E" w:rsidP="00D253C8">
            <w:pPr>
              <w:jc w:val="right"/>
              <w:rPr>
                <w:rFonts w:ascii="Arial" w:hAnsi="Arial" w:cs="Arial"/>
                <w:color w:val="000000"/>
                <w:sz w:val="20"/>
                <w:szCs w:val="20"/>
              </w:rPr>
            </w:pPr>
            <w:r>
              <w:rPr>
                <w:rFonts w:ascii="Arial" w:hAnsi="Arial" w:cs="Arial"/>
                <w:sz w:val="20"/>
                <w:szCs w:val="20"/>
              </w:rPr>
              <w:t>1</w:t>
            </w:r>
          </w:p>
        </w:tc>
        <w:tc>
          <w:tcPr>
            <w:tcW w:w="283" w:type="dxa"/>
            <w:shd w:val="clear" w:color="auto" w:fill="auto"/>
            <w:vAlign w:val="bottom"/>
          </w:tcPr>
          <w:p w14:paraId="153329F1"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66DCD126" w14:textId="77777777" w:rsidR="00B3160E" w:rsidRPr="00721121" w:rsidRDefault="00B3160E" w:rsidP="00D253C8">
            <w:pPr>
              <w:jc w:val="right"/>
              <w:rPr>
                <w:rFonts w:ascii="Arial" w:hAnsi="Arial" w:cs="Arial"/>
                <w:sz w:val="20"/>
                <w:szCs w:val="20"/>
              </w:rPr>
            </w:pPr>
            <w:r>
              <w:rPr>
                <w:rFonts w:ascii="Arial" w:hAnsi="Arial" w:cs="Arial"/>
                <w:sz w:val="20"/>
                <w:szCs w:val="20"/>
              </w:rPr>
              <w:t>2</w:t>
            </w:r>
          </w:p>
        </w:tc>
      </w:tr>
      <w:tr w:rsidR="00B3160E" w:rsidRPr="00F96D02" w14:paraId="18CE0AA0" w14:textId="77777777" w:rsidTr="00D253C8">
        <w:trPr>
          <w:trHeight w:val="227"/>
        </w:trPr>
        <w:tc>
          <w:tcPr>
            <w:tcW w:w="5954" w:type="dxa"/>
            <w:shd w:val="clear" w:color="auto" w:fill="auto"/>
            <w:vAlign w:val="bottom"/>
          </w:tcPr>
          <w:p w14:paraId="6D4D5FCA" w14:textId="77777777" w:rsidR="00B3160E" w:rsidRPr="00721121" w:rsidRDefault="00B3160E" w:rsidP="00D253C8">
            <w:pPr>
              <w:ind w:left="48"/>
              <w:rPr>
                <w:rFonts w:ascii="Arial" w:hAnsi="Arial" w:cs="Arial"/>
                <w:b/>
                <w:color w:val="000000"/>
                <w:spacing w:val="2"/>
                <w:sz w:val="20"/>
                <w:szCs w:val="20"/>
              </w:rPr>
            </w:pPr>
            <w:r w:rsidRPr="00721121">
              <w:rPr>
                <w:rFonts w:ascii="Arial" w:eastAsia="MS Mincho" w:hAnsi="Arial" w:cs="Arial"/>
                <w:b/>
                <w:bCs/>
                <w:sz w:val="20"/>
                <w:szCs w:val="20"/>
                <w:lang w:eastAsia="ja-JP"/>
              </w:rPr>
              <w:t>Разом</w:t>
            </w:r>
          </w:p>
        </w:tc>
        <w:tc>
          <w:tcPr>
            <w:tcW w:w="1701" w:type="dxa"/>
            <w:tcBorders>
              <w:top w:val="single" w:sz="6" w:space="0" w:color="auto"/>
              <w:bottom w:val="single" w:sz="4" w:space="0" w:color="auto"/>
            </w:tcBorders>
            <w:shd w:val="clear" w:color="auto" w:fill="auto"/>
            <w:vAlign w:val="bottom"/>
          </w:tcPr>
          <w:p w14:paraId="4C60AB23" w14:textId="77777777" w:rsidR="00B3160E" w:rsidRPr="00721121" w:rsidRDefault="00B3160E" w:rsidP="00D253C8">
            <w:pPr>
              <w:ind w:right="12"/>
              <w:jc w:val="right"/>
              <w:rPr>
                <w:rFonts w:ascii="Arial" w:hAnsi="Arial" w:cs="Arial"/>
                <w:b/>
                <w:bCs/>
                <w:sz w:val="20"/>
                <w:szCs w:val="20"/>
              </w:rPr>
            </w:pPr>
            <w:r>
              <w:rPr>
                <w:rFonts w:ascii="Arial" w:hAnsi="Arial" w:cs="Arial"/>
                <w:b/>
                <w:bCs/>
                <w:sz w:val="20"/>
                <w:szCs w:val="20"/>
              </w:rPr>
              <w:t>35 236</w:t>
            </w:r>
          </w:p>
        </w:tc>
        <w:tc>
          <w:tcPr>
            <w:tcW w:w="283" w:type="dxa"/>
            <w:shd w:val="clear" w:color="auto" w:fill="auto"/>
            <w:vAlign w:val="bottom"/>
          </w:tcPr>
          <w:p w14:paraId="33924724" w14:textId="77777777" w:rsidR="00B3160E" w:rsidRPr="00721121" w:rsidRDefault="00B3160E" w:rsidP="00D253C8">
            <w:pPr>
              <w:ind w:right="12"/>
              <w:jc w:val="right"/>
              <w:rPr>
                <w:rFonts w:ascii="Arial" w:hAnsi="Arial" w:cs="Arial"/>
                <w:b/>
                <w:bCs/>
                <w:sz w:val="20"/>
                <w:szCs w:val="20"/>
              </w:rPr>
            </w:pPr>
          </w:p>
        </w:tc>
        <w:tc>
          <w:tcPr>
            <w:tcW w:w="1701" w:type="dxa"/>
            <w:tcBorders>
              <w:top w:val="single" w:sz="6" w:space="0" w:color="auto"/>
              <w:bottom w:val="single" w:sz="4" w:space="0" w:color="auto"/>
            </w:tcBorders>
            <w:shd w:val="clear" w:color="auto" w:fill="auto"/>
            <w:vAlign w:val="bottom"/>
          </w:tcPr>
          <w:p w14:paraId="0DBFF95D" w14:textId="77777777" w:rsidR="00B3160E" w:rsidRPr="00721121" w:rsidRDefault="00B3160E" w:rsidP="00D253C8">
            <w:pPr>
              <w:ind w:right="12"/>
              <w:jc w:val="right"/>
              <w:rPr>
                <w:rFonts w:ascii="Arial" w:hAnsi="Arial" w:cs="Arial"/>
                <w:b/>
                <w:bCs/>
                <w:sz w:val="20"/>
                <w:szCs w:val="20"/>
              </w:rPr>
            </w:pPr>
            <w:r>
              <w:rPr>
                <w:rFonts w:ascii="Arial" w:hAnsi="Arial" w:cs="Arial"/>
                <w:b/>
                <w:bCs/>
                <w:sz w:val="20"/>
                <w:szCs w:val="20"/>
              </w:rPr>
              <w:t>17 511</w:t>
            </w:r>
          </w:p>
        </w:tc>
      </w:tr>
    </w:tbl>
    <w:p w14:paraId="337A6B8D" w14:textId="77777777" w:rsidR="00B3160E" w:rsidRPr="00D253C8" w:rsidRDefault="00B3160E" w:rsidP="00B3160E">
      <w:pPr>
        <w:autoSpaceDE w:val="0"/>
        <w:autoSpaceDN w:val="0"/>
        <w:adjustRightInd w:val="0"/>
        <w:jc w:val="both"/>
        <w:rPr>
          <w:rFonts w:ascii="Arial" w:hAnsi="Arial" w:cs="Arial"/>
          <w:sz w:val="10"/>
          <w:szCs w:val="20"/>
          <w:highlight w:val="green"/>
        </w:rPr>
      </w:pPr>
    </w:p>
    <w:p w14:paraId="7A7CC860" w14:textId="77777777" w:rsidR="00B3160E" w:rsidRPr="00721121" w:rsidRDefault="00B3160E" w:rsidP="00B3160E">
      <w:pPr>
        <w:autoSpaceDE w:val="0"/>
        <w:autoSpaceDN w:val="0"/>
        <w:adjustRightInd w:val="0"/>
        <w:spacing w:before="60" w:after="60"/>
        <w:jc w:val="both"/>
        <w:rPr>
          <w:rFonts w:ascii="Arial" w:hAnsi="Arial" w:cs="Arial"/>
          <w:sz w:val="20"/>
          <w:szCs w:val="20"/>
        </w:rPr>
      </w:pPr>
      <w:r w:rsidRPr="00721121">
        <w:rPr>
          <w:rFonts w:ascii="Arial" w:hAnsi="Arial" w:cs="Arial"/>
          <w:sz w:val="20"/>
          <w:szCs w:val="20"/>
        </w:rPr>
        <w:t>Станом на 31 грудня 202</w:t>
      </w:r>
      <w:r>
        <w:rPr>
          <w:rFonts w:ascii="Arial" w:hAnsi="Arial" w:cs="Arial"/>
          <w:sz w:val="20"/>
          <w:szCs w:val="20"/>
        </w:rPr>
        <w:t>2</w:t>
      </w:r>
      <w:r w:rsidRPr="00721121">
        <w:rPr>
          <w:rFonts w:ascii="Arial" w:hAnsi="Arial" w:cs="Arial"/>
          <w:sz w:val="20"/>
          <w:szCs w:val="20"/>
        </w:rPr>
        <w:t xml:space="preserve"> та 20</w:t>
      </w:r>
      <w:r>
        <w:rPr>
          <w:rFonts w:ascii="Arial" w:hAnsi="Arial" w:cs="Arial"/>
          <w:sz w:val="20"/>
          <w:szCs w:val="20"/>
        </w:rPr>
        <w:t>21</w:t>
      </w:r>
      <w:r w:rsidRPr="00721121">
        <w:rPr>
          <w:rFonts w:ascii="Arial" w:hAnsi="Arial" w:cs="Arial"/>
          <w:sz w:val="20"/>
          <w:szCs w:val="20"/>
        </w:rPr>
        <w:t xml:space="preserve"> років Гроші та їх еквіваленти (рядок 1165 Балансу) по валютам були представлені таким чином:</w:t>
      </w:r>
    </w:p>
    <w:tbl>
      <w:tblPr>
        <w:tblW w:w="9639" w:type="dxa"/>
        <w:tblLayout w:type="fixed"/>
        <w:tblLook w:val="0000" w:firstRow="0" w:lastRow="0" w:firstColumn="0" w:lastColumn="0" w:noHBand="0" w:noVBand="0"/>
      </w:tblPr>
      <w:tblGrid>
        <w:gridCol w:w="5954"/>
        <w:gridCol w:w="1701"/>
        <w:gridCol w:w="283"/>
        <w:gridCol w:w="1701"/>
      </w:tblGrid>
      <w:tr w:rsidR="00B3160E" w:rsidRPr="00F96D02" w14:paraId="63D21CAE" w14:textId="77777777" w:rsidTr="00D253C8">
        <w:trPr>
          <w:trHeight w:val="227"/>
        </w:trPr>
        <w:tc>
          <w:tcPr>
            <w:tcW w:w="5954" w:type="dxa"/>
            <w:shd w:val="clear" w:color="auto" w:fill="auto"/>
            <w:vAlign w:val="bottom"/>
          </w:tcPr>
          <w:p w14:paraId="20200802" w14:textId="77777777" w:rsidR="00B3160E" w:rsidRPr="00721121" w:rsidRDefault="00B3160E" w:rsidP="00D253C8">
            <w:pPr>
              <w:ind w:left="175"/>
              <w:rPr>
                <w:rFonts w:ascii="Arial" w:hAnsi="Arial" w:cs="Arial"/>
                <w:color w:val="000000"/>
                <w:spacing w:val="2"/>
                <w:sz w:val="20"/>
                <w:szCs w:val="20"/>
              </w:rPr>
            </w:pPr>
          </w:p>
        </w:tc>
        <w:tc>
          <w:tcPr>
            <w:tcW w:w="1701" w:type="dxa"/>
            <w:tcBorders>
              <w:bottom w:val="single" w:sz="6" w:space="0" w:color="auto"/>
            </w:tcBorders>
            <w:vAlign w:val="bottom"/>
          </w:tcPr>
          <w:p w14:paraId="07DFF565"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35D5CDCD"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83" w:type="dxa"/>
            <w:vAlign w:val="bottom"/>
          </w:tcPr>
          <w:p w14:paraId="66450E75" w14:textId="77777777" w:rsidR="00B3160E" w:rsidRPr="00721121" w:rsidRDefault="00B3160E" w:rsidP="00D253C8">
            <w:pPr>
              <w:jc w:val="right"/>
              <w:rPr>
                <w:rFonts w:ascii="Arial" w:hAnsi="Arial" w:cs="Arial"/>
                <w:b/>
                <w:sz w:val="20"/>
                <w:szCs w:val="20"/>
              </w:rPr>
            </w:pPr>
          </w:p>
        </w:tc>
        <w:tc>
          <w:tcPr>
            <w:tcW w:w="1701" w:type="dxa"/>
            <w:tcBorders>
              <w:bottom w:val="single" w:sz="6" w:space="0" w:color="auto"/>
            </w:tcBorders>
            <w:shd w:val="clear" w:color="auto" w:fill="auto"/>
            <w:vAlign w:val="bottom"/>
          </w:tcPr>
          <w:p w14:paraId="0248884F"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33A1DE18"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w:t>
            </w:r>
            <w:r>
              <w:rPr>
                <w:rFonts w:ascii="Arial" w:hAnsi="Arial" w:cs="Arial"/>
                <w:b/>
                <w:sz w:val="20"/>
                <w:szCs w:val="20"/>
              </w:rPr>
              <w:t>21</w:t>
            </w:r>
            <w:r w:rsidRPr="00721121">
              <w:rPr>
                <w:rFonts w:ascii="Arial" w:hAnsi="Arial" w:cs="Arial"/>
                <w:b/>
                <w:sz w:val="20"/>
                <w:szCs w:val="20"/>
              </w:rPr>
              <w:t xml:space="preserve"> року</w:t>
            </w:r>
          </w:p>
        </w:tc>
      </w:tr>
      <w:tr w:rsidR="00B3160E" w:rsidRPr="00F96D02" w14:paraId="11F25B88" w14:textId="77777777" w:rsidTr="00D253C8">
        <w:trPr>
          <w:trHeight w:val="227"/>
        </w:trPr>
        <w:tc>
          <w:tcPr>
            <w:tcW w:w="5954" w:type="dxa"/>
            <w:shd w:val="clear" w:color="auto" w:fill="auto"/>
            <w:vAlign w:val="bottom"/>
          </w:tcPr>
          <w:p w14:paraId="0EA32784" w14:textId="77777777" w:rsidR="00B3160E" w:rsidRPr="00721121" w:rsidRDefault="00B3160E" w:rsidP="00D253C8">
            <w:pPr>
              <w:rPr>
                <w:rFonts w:ascii="Arial" w:hAnsi="Arial" w:cs="Arial"/>
                <w:color w:val="000000"/>
                <w:spacing w:val="2"/>
                <w:sz w:val="20"/>
                <w:szCs w:val="20"/>
              </w:rPr>
            </w:pPr>
            <w:r w:rsidRPr="00721121">
              <w:rPr>
                <w:rFonts w:ascii="Arial" w:hAnsi="Arial" w:cs="Arial"/>
                <w:color w:val="000000"/>
                <w:spacing w:val="2"/>
                <w:sz w:val="20"/>
                <w:szCs w:val="20"/>
              </w:rPr>
              <w:t>Гривна</w:t>
            </w:r>
          </w:p>
        </w:tc>
        <w:tc>
          <w:tcPr>
            <w:tcW w:w="1701" w:type="dxa"/>
            <w:vAlign w:val="bottom"/>
          </w:tcPr>
          <w:p w14:paraId="242FA070" w14:textId="77777777" w:rsidR="00B3160E" w:rsidRPr="005421EF" w:rsidRDefault="00B3160E" w:rsidP="00D253C8">
            <w:pPr>
              <w:jc w:val="right"/>
              <w:rPr>
                <w:rFonts w:ascii="Arial" w:hAnsi="Arial" w:cs="Arial"/>
                <w:bCs/>
                <w:sz w:val="20"/>
                <w:szCs w:val="20"/>
                <w:lang w:val="en-US"/>
              </w:rPr>
            </w:pPr>
            <w:r>
              <w:rPr>
                <w:rFonts w:ascii="Arial" w:hAnsi="Arial" w:cs="Arial"/>
                <w:bCs/>
                <w:sz w:val="20"/>
                <w:szCs w:val="20"/>
              </w:rPr>
              <w:t>13 95</w:t>
            </w:r>
            <w:r>
              <w:rPr>
                <w:rFonts w:ascii="Arial" w:hAnsi="Arial" w:cs="Arial"/>
                <w:bCs/>
                <w:sz w:val="20"/>
                <w:szCs w:val="20"/>
                <w:lang w:val="en-US"/>
              </w:rPr>
              <w:t>8</w:t>
            </w:r>
          </w:p>
        </w:tc>
        <w:tc>
          <w:tcPr>
            <w:tcW w:w="283" w:type="dxa"/>
            <w:vAlign w:val="bottom"/>
          </w:tcPr>
          <w:p w14:paraId="522AA5FA" w14:textId="77777777" w:rsidR="00B3160E" w:rsidRPr="00721121" w:rsidRDefault="00B3160E" w:rsidP="00D253C8">
            <w:pPr>
              <w:jc w:val="right"/>
              <w:rPr>
                <w:rFonts w:ascii="Arial" w:hAnsi="Arial" w:cs="Arial"/>
                <w:bCs/>
                <w:sz w:val="20"/>
                <w:szCs w:val="20"/>
              </w:rPr>
            </w:pPr>
          </w:p>
        </w:tc>
        <w:tc>
          <w:tcPr>
            <w:tcW w:w="1701" w:type="dxa"/>
            <w:shd w:val="clear" w:color="auto" w:fill="auto"/>
            <w:vAlign w:val="bottom"/>
          </w:tcPr>
          <w:p w14:paraId="492E57FD" w14:textId="77777777" w:rsidR="00B3160E" w:rsidRPr="00721121" w:rsidRDefault="00B3160E" w:rsidP="00D253C8">
            <w:pPr>
              <w:jc w:val="right"/>
              <w:rPr>
                <w:rFonts w:ascii="Arial" w:hAnsi="Arial" w:cs="Arial"/>
                <w:bCs/>
                <w:sz w:val="20"/>
                <w:szCs w:val="20"/>
              </w:rPr>
            </w:pPr>
            <w:r w:rsidRPr="00721121">
              <w:rPr>
                <w:rFonts w:ascii="Arial" w:hAnsi="Arial" w:cs="Arial"/>
                <w:bCs/>
                <w:sz w:val="20"/>
                <w:szCs w:val="20"/>
              </w:rPr>
              <w:t>1</w:t>
            </w:r>
            <w:r>
              <w:rPr>
                <w:rFonts w:ascii="Arial" w:hAnsi="Arial" w:cs="Arial"/>
                <w:bCs/>
                <w:sz w:val="20"/>
                <w:szCs w:val="20"/>
              </w:rPr>
              <w:t>0 900</w:t>
            </w:r>
          </w:p>
        </w:tc>
      </w:tr>
      <w:tr w:rsidR="00B3160E" w:rsidRPr="00F96D02" w14:paraId="75A56FC6" w14:textId="77777777" w:rsidTr="00D253C8">
        <w:trPr>
          <w:trHeight w:val="227"/>
        </w:trPr>
        <w:tc>
          <w:tcPr>
            <w:tcW w:w="5954" w:type="dxa"/>
            <w:shd w:val="clear" w:color="auto" w:fill="auto"/>
            <w:vAlign w:val="bottom"/>
          </w:tcPr>
          <w:p w14:paraId="19AE22FC" w14:textId="77777777" w:rsidR="00B3160E" w:rsidRPr="00721121" w:rsidRDefault="00B3160E" w:rsidP="00D253C8">
            <w:pPr>
              <w:rPr>
                <w:rFonts w:ascii="Arial" w:eastAsia="MS Mincho" w:hAnsi="Arial" w:cs="Arial"/>
                <w:bCs/>
                <w:sz w:val="20"/>
                <w:szCs w:val="20"/>
                <w:lang w:eastAsia="ja-JP"/>
              </w:rPr>
            </w:pPr>
            <w:r w:rsidRPr="00721121">
              <w:rPr>
                <w:rFonts w:ascii="Arial" w:eastAsia="MS Mincho" w:hAnsi="Arial" w:cs="Arial"/>
                <w:bCs/>
                <w:sz w:val="20"/>
                <w:szCs w:val="20"/>
                <w:lang w:eastAsia="ja-JP"/>
              </w:rPr>
              <w:t>Долар США</w:t>
            </w:r>
          </w:p>
        </w:tc>
        <w:tc>
          <w:tcPr>
            <w:tcW w:w="1701" w:type="dxa"/>
            <w:vAlign w:val="bottom"/>
          </w:tcPr>
          <w:p w14:paraId="4880E853" w14:textId="77777777" w:rsidR="00B3160E" w:rsidRPr="00721121" w:rsidRDefault="00B3160E" w:rsidP="00D253C8">
            <w:pPr>
              <w:jc w:val="right"/>
              <w:rPr>
                <w:rFonts w:ascii="Arial" w:hAnsi="Arial" w:cs="Arial"/>
                <w:bCs/>
                <w:sz w:val="20"/>
                <w:szCs w:val="20"/>
              </w:rPr>
            </w:pPr>
            <w:r>
              <w:rPr>
                <w:rFonts w:ascii="Arial" w:hAnsi="Arial" w:cs="Arial"/>
                <w:bCs/>
                <w:sz w:val="20"/>
                <w:szCs w:val="20"/>
              </w:rPr>
              <w:t>3 378</w:t>
            </w:r>
          </w:p>
        </w:tc>
        <w:tc>
          <w:tcPr>
            <w:tcW w:w="283" w:type="dxa"/>
            <w:vAlign w:val="bottom"/>
          </w:tcPr>
          <w:p w14:paraId="145D9CA2" w14:textId="77777777" w:rsidR="00B3160E" w:rsidRPr="00721121" w:rsidRDefault="00B3160E" w:rsidP="00D253C8">
            <w:pPr>
              <w:jc w:val="right"/>
              <w:rPr>
                <w:rFonts w:ascii="Arial" w:hAnsi="Arial" w:cs="Arial"/>
                <w:b/>
                <w:sz w:val="20"/>
                <w:szCs w:val="20"/>
              </w:rPr>
            </w:pPr>
          </w:p>
        </w:tc>
        <w:tc>
          <w:tcPr>
            <w:tcW w:w="1701" w:type="dxa"/>
            <w:shd w:val="clear" w:color="auto" w:fill="auto"/>
            <w:vAlign w:val="bottom"/>
          </w:tcPr>
          <w:p w14:paraId="664EBC94" w14:textId="77777777" w:rsidR="00B3160E" w:rsidRPr="00721121" w:rsidRDefault="00B3160E" w:rsidP="00D253C8">
            <w:pPr>
              <w:jc w:val="right"/>
              <w:rPr>
                <w:rFonts w:ascii="Arial" w:hAnsi="Arial" w:cs="Arial"/>
                <w:bCs/>
                <w:sz w:val="20"/>
                <w:szCs w:val="20"/>
              </w:rPr>
            </w:pPr>
            <w:r>
              <w:rPr>
                <w:rFonts w:ascii="Arial" w:hAnsi="Arial" w:cs="Arial"/>
                <w:bCs/>
                <w:sz w:val="20"/>
                <w:szCs w:val="20"/>
              </w:rPr>
              <w:t>6 611</w:t>
            </w:r>
          </w:p>
        </w:tc>
      </w:tr>
      <w:tr w:rsidR="00B3160E" w:rsidRPr="00F96D02" w14:paraId="3BF514BB" w14:textId="77777777" w:rsidTr="00D253C8">
        <w:trPr>
          <w:trHeight w:val="227"/>
        </w:trPr>
        <w:tc>
          <w:tcPr>
            <w:tcW w:w="5954" w:type="dxa"/>
            <w:shd w:val="clear" w:color="auto" w:fill="auto"/>
            <w:vAlign w:val="bottom"/>
          </w:tcPr>
          <w:p w14:paraId="66BE025A" w14:textId="77777777" w:rsidR="00B3160E" w:rsidRPr="00721121" w:rsidRDefault="00B3160E" w:rsidP="00D253C8">
            <w:pPr>
              <w:rPr>
                <w:rFonts w:ascii="Arial" w:hAnsi="Arial" w:cs="Arial"/>
                <w:color w:val="000000"/>
                <w:spacing w:val="2"/>
                <w:sz w:val="20"/>
                <w:szCs w:val="20"/>
              </w:rPr>
            </w:pPr>
            <w:r w:rsidRPr="00721121">
              <w:rPr>
                <w:rFonts w:ascii="Arial" w:eastAsia="MS Mincho" w:hAnsi="Arial" w:cs="Arial"/>
                <w:bCs/>
                <w:sz w:val="20"/>
                <w:szCs w:val="20"/>
                <w:lang w:eastAsia="ja-JP"/>
              </w:rPr>
              <w:lastRenderedPageBreak/>
              <w:t>Євро</w:t>
            </w:r>
          </w:p>
        </w:tc>
        <w:tc>
          <w:tcPr>
            <w:tcW w:w="1701" w:type="dxa"/>
            <w:vAlign w:val="bottom"/>
          </w:tcPr>
          <w:p w14:paraId="226D279D" w14:textId="77777777" w:rsidR="00B3160E" w:rsidRPr="00721121" w:rsidRDefault="00B3160E" w:rsidP="00D253C8">
            <w:pPr>
              <w:ind w:right="12"/>
              <w:jc w:val="right"/>
              <w:rPr>
                <w:rFonts w:ascii="Arial" w:hAnsi="Arial" w:cs="Arial"/>
                <w:bCs/>
                <w:sz w:val="20"/>
                <w:szCs w:val="20"/>
              </w:rPr>
            </w:pPr>
            <w:r>
              <w:rPr>
                <w:rFonts w:ascii="Arial" w:hAnsi="Arial" w:cs="Arial"/>
                <w:bCs/>
                <w:sz w:val="20"/>
                <w:szCs w:val="20"/>
              </w:rPr>
              <w:t>17 900</w:t>
            </w:r>
          </w:p>
        </w:tc>
        <w:tc>
          <w:tcPr>
            <w:tcW w:w="283" w:type="dxa"/>
            <w:vAlign w:val="bottom"/>
          </w:tcPr>
          <w:p w14:paraId="5095819C" w14:textId="77777777" w:rsidR="00B3160E" w:rsidRPr="00721121" w:rsidRDefault="00B3160E" w:rsidP="00D253C8">
            <w:pPr>
              <w:ind w:right="12"/>
              <w:jc w:val="right"/>
              <w:rPr>
                <w:rFonts w:ascii="Arial" w:hAnsi="Arial" w:cs="Arial"/>
                <w:bCs/>
                <w:sz w:val="20"/>
                <w:szCs w:val="20"/>
              </w:rPr>
            </w:pPr>
          </w:p>
        </w:tc>
        <w:tc>
          <w:tcPr>
            <w:tcW w:w="1701" w:type="dxa"/>
            <w:shd w:val="clear" w:color="auto" w:fill="auto"/>
            <w:vAlign w:val="bottom"/>
          </w:tcPr>
          <w:p w14:paraId="129A13C5" w14:textId="77777777" w:rsidR="00B3160E" w:rsidRPr="00721121" w:rsidRDefault="00B3160E" w:rsidP="00D253C8">
            <w:pPr>
              <w:ind w:right="12"/>
              <w:jc w:val="right"/>
              <w:rPr>
                <w:rFonts w:ascii="Arial" w:hAnsi="Arial" w:cs="Arial"/>
                <w:bCs/>
                <w:sz w:val="20"/>
                <w:szCs w:val="20"/>
              </w:rPr>
            </w:pPr>
            <w:r>
              <w:rPr>
                <w:rFonts w:ascii="Arial" w:hAnsi="Arial" w:cs="Arial"/>
                <w:bCs/>
                <w:sz w:val="20"/>
                <w:szCs w:val="20"/>
              </w:rPr>
              <w:t>-</w:t>
            </w:r>
          </w:p>
        </w:tc>
      </w:tr>
      <w:tr w:rsidR="00B3160E" w:rsidRPr="00F96D02" w14:paraId="40FE1C43" w14:textId="77777777" w:rsidTr="00D253C8">
        <w:trPr>
          <w:trHeight w:val="227"/>
        </w:trPr>
        <w:tc>
          <w:tcPr>
            <w:tcW w:w="5954" w:type="dxa"/>
            <w:shd w:val="clear" w:color="auto" w:fill="auto"/>
            <w:vAlign w:val="bottom"/>
          </w:tcPr>
          <w:p w14:paraId="44290B32" w14:textId="77777777" w:rsidR="00B3160E" w:rsidRPr="00721121" w:rsidRDefault="00B3160E" w:rsidP="00D253C8">
            <w:pPr>
              <w:rPr>
                <w:rFonts w:ascii="Arial" w:eastAsia="MS Mincho" w:hAnsi="Arial" w:cs="Arial"/>
                <w:b/>
                <w:bCs/>
                <w:sz w:val="20"/>
                <w:szCs w:val="20"/>
                <w:lang w:eastAsia="ja-JP"/>
              </w:rPr>
            </w:pPr>
            <w:r w:rsidRPr="00721121">
              <w:rPr>
                <w:rFonts w:ascii="Arial" w:eastAsia="MS Mincho" w:hAnsi="Arial" w:cs="Arial"/>
                <w:b/>
                <w:bCs/>
                <w:sz w:val="20"/>
                <w:szCs w:val="20"/>
                <w:lang w:eastAsia="ja-JP"/>
              </w:rPr>
              <w:t>Разом</w:t>
            </w:r>
          </w:p>
        </w:tc>
        <w:tc>
          <w:tcPr>
            <w:tcW w:w="1701" w:type="dxa"/>
            <w:tcBorders>
              <w:top w:val="single" w:sz="4" w:space="0" w:color="auto"/>
              <w:bottom w:val="single" w:sz="4" w:space="0" w:color="auto"/>
            </w:tcBorders>
            <w:vAlign w:val="bottom"/>
          </w:tcPr>
          <w:p w14:paraId="759F5F04" w14:textId="77777777" w:rsidR="00B3160E" w:rsidRPr="00721121" w:rsidRDefault="00B3160E" w:rsidP="00D253C8">
            <w:pPr>
              <w:ind w:right="12"/>
              <w:jc w:val="right"/>
              <w:rPr>
                <w:rFonts w:ascii="Arial" w:hAnsi="Arial" w:cs="Arial"/>
                <w:b/>
                <w:bCs/>
                <w:sz w:val="20"/>
                <w:szCs w:val="20"/>
              </w:rPr>
            </w:pPr>
            <w:r>
              <w:rPr>
                <w:rFonts w:ascii="Arial" w:hAnsi="Arial" w:cs="Arial"/>
                <w:b/>
                <w:bCs/>
                <w:sz w:val="20"/>
                <w:szCs w:val="20"/>
              </w:rPr>
              <w:t>35 236</w:t>
            </w:r>
          </w:p>
        </w:tc>
        <w:tc>
          <w:tcPr>
            <w:tcW w:w="283" w:type="dxa"/>
            <w:vAlign w:val="bottom"/>
          </w:tcPr>
          <w:p w14:paraId="7E0D2532" w14:textId="77777777" w:rsidR="00B3160E" w:rsidRPr="00721121" w:rsidRDefault="00B3160E" w:rsidP="00D253C8">
            <w:pPr>
              <w:ind w:right="12"/>
              <w:jc w:val="right"/>
              <w:rPr>
                <w:rFonts w:ascii="Arial" w:hAnsi="Arial" w:cs="Arial"/>
                <w:b/>
                <w:bCs/>
                <w:sz w:val="20"/>
                <w:szCs w:val="20"/>
              </w:rPr>
            </w:pPr>
          </w:p>
        </w:tc>
        <w:tc>
          <w:tcPr>
            <w:tcW w:w="1701" w:type="dxa"/>
            <w:tcBorders>
              <w:top w:val="single" w:sz="4" w:space="0" w:color="auto"/>
              <w:bottom w:val="single" w:sz="4" w:space="0" w:color="auto"/>
            </w:tcBorders>
            <w:shd w:val="clear" w:color="auto" w:fill="auto"/>
            <w:vAlign w:val="bottom"/>
          </w:tcPr>
          <w:p w14:paraId="5958DC09" w14:textId="77777777" w:rsidR="00B3160E" w:rsidRPr="00721121" w:rsidRDefault="00B3160E" w:rsidP="00D253C8">
            <w:pPr>
              <w:ind w:right="12"/>
              <w:jc w:val="right"/>
              <w:rPr>
                <w:rFonts w:ascii="Arial" w:hAnsi="Arial" w:cs="Arial"/>
                <w:b/>
                <w:bCs/>
                <w:sz w:val="20"/>
                <w:szCs w:val="20"/>
              </w:rPr>
            </w:pPr>
            <w:r w:rsidRPr="00721121">
              <w:rPr>
                <w:rFonts w:ascii="Arial" w:hAnsi="Arial" w:cs="Arial"/>
                <w:b/>
                <w:bCs/>
                <w:sz w:val="20"/>
                <w:szCs w:val="20"/>
              </w:rPr>
              <w:t>1</w:t>
            </w:r>
            <w:r>
              <w:rPr>
                <w:rFonts w:ascii="Arial" w:hAnsi="Arial" w:cs="Arial"/>
                <w:b/>
                <w:bCs/>
                <w:sz w:val="20"/>
                <w:szCs w:val="20"/>
              </w:rPr>
              <w:t>7 511</w:t>
            </w:r>
          </w:p>
        </w:tc>
      </w:tr>
    </w:tbl>
    <w:p w14:paraId="6F8F0BC1" w14:textId="77777777" w:rsidR="00B3160E" w:rsidRDefault="00B3160E" w:rsidP="00B3160E">
      <w:pPr>
        <w:pStyle w:val="25"/>
        <w:ind w:left="0" w:firstLine="0"/>
        <w:rPr>
          <w:sz w:val="20"/>
          <w:szCs w:val="20"/>
        </w:rPr>
      </w:pPr>
      <w:bookmarkStart w:id="30" w:name="_Toc131470341"/>
      <w:r w:rsidRPr="00721121">
        <w:rPr>
          <w:sz w:val="20"/>
          <w:szCs w:val="20"/>
        </w:rPr>
        <w:t>Інша поточна дебіторська заборгованість</w:t>
      </w:r>
      <w:bookmarkEnd w:id="30"/>
      <w:r w:rsidRPr="00721121">
        <w:rPr>
          <w:sz w:val="20"/>
          <w:szCs w:val="20"/>
        </w:rPr>
        <w:t xml:space="preserve"> </w:t>
      </w:r>
    </w:p>
    <w:p w14:paraId="5DC2EE03" w14:textId="77777777" w:rsidR="00B3160E" w:rsidRPr="001535D5" w:rsidRDefault="00B3160E" w:rsidP="00B3160E"/>
    <w:bookmarkEnd w:id="24"/>
    <w:bookmarkEnd w:id="25"/>
    <w:bookmarkEnd w:id="26"/>
    <w:bookmarkEnd w:id="27"/>
    <w:p w14:paraId="1A31CF85" w14:textId="77777777" w:rsidR="00B3160E" w:rsidRDefault="00B3160E" w:rsidP="00B3160E">
      <w:pPr>
        <w:jc w:val="both"/>
        <w:rPr>
          <w:rFonts w:ascii="Arial" w:hAnsi="Arial" w:cs="Arial"/>
          <w:sz w:val="20"/>
          <w:szCs w:val="20"/>
        </w:rPr>
      </w:pPr>
      <w:r w:rsidRPr="00721121">
        <w:rPr>
          <w:rFonts w:ascii="Arial" w:hAnsi="Arial" w:cs="Arial"/>
          <w:sz w:val="20"/>
          <w:szCs w:val="20"/>
        </w:rPr>
        <w:t>Станом на 31 грудня 202</w:t>
      </w:r>
      <w:r>
        <w:rPr>
          <w:rFonts w:ascii="Arial" w:hAnsi="Arial" w:cs="Arial"/>
          <w:sz w:val="20"/>
          <w:szCs w:val="20"/>
        </w:rPr>
        <w:t>2</w:t>
      </w:r>
      <w:r w:rsidRPr="00721121">
        <w:rPr>
          <w:rFonts w:ascii="Arial" w:hAnsi="Arial" w:cs="Arial"/>
          <w:sz w:val="20"/>
          <w:szCs w:val="20"/>
        </w:rPr>
        <w:t xml:space="preserve"> та 20</w:t>
      </w:r>
      <w:r>
        <w:rPr>
          <w:rFonts w:ascii="Arial" w:hAnsi="Arial" w:cs="Arial"/>
          <w:sz w:val="20"/>
          <w:szCs w:val="20"/>
        </w:rPr>
        <w:t>21</w:t>
      </w:r>
      <w:r w:rsidRPr="00721121">
        <w:rPr>
          <w:rFonts w:ascii="Arial" w:hAnsi="Arial" w:cs="Arial"/>
          <w:sz w:val="20"/>
          <w:szCs w:val="20"/>
        </w:rPr>
        <w:t xml:space="preserve"> року </w:t>
      </w:r>
      <w:r>
        <w:rPr>
          <w:rFonts w:ascii="Arial" w:hAnsi="Arial" w:cs="Arial"/>
          <w:sz w:val="20"/>
          <w:szCs w:val="20"/>
        </w:rPr>
        <w:t>Інша поточна д</w:t>
      </w:r>
      <w:r w:rsidRPr="00BF1C55">
        <w:rPr>
          <w:rFonts w:ascii="Arial" w:hAnsi="Arial" w:cs="Arial"/>
          <w:sz w:val="20"/>
          <w:szCs w:val="20"/>
        </w:rPr>
        <w:t>ебіторська заборгованість</w:t>
      </w:r>
      <w:r>
        <w:rPr>
          <w:rFonts w:ascii="Arial" w:hAnsi="Arial" w:cs="Arial"/>
          <w:sz w:val="20"/>
          <w:szCs w:val="20"/>
        </w:rPr>
        <w:t xml:space="preserve"> </w:t>
      </w:r>
      <w:r w:rsidRPr="00721121">
        <w:rPr>
          <w:rFonts w:ascii="Arial" w:hAnsi="Arial" w:cs="Arial"/>
          <w:sz w:val="20"/>
          <w:szCs w:val="20"/>
        </w:rPr>
        <w:t>(рядок 11</w:t>
      </w:r>
      <w:r>
        <w:rPr>
          <w:rFonts w:ascii="Arial" w:hAnsi="Arial" w:cs="Arial"/>
          <w:sz w:val="20"/>
          <w:szCs w:val="20"/>
        </w:rPr>
        <w:t>55</w:t>
      </w:r>
      <w:r w:rsidRPr="00721121">
        <w:rPr>
          <w:rFonts w:ascii="Arial" w:hAnsi="Arial" w:cs="Arial"/>
          <w:sz w:val="20"/>
          <w:szCs w:val="20"/>
        </w:rPr>
        <w:t xml:space="preserve"> Балансу) бул</w:t>
      </w:r>
      <w:r>
        <w:rPr>
          <w:rFonts w:ascii="Arial" w:hAnsi="Arial" w:cs="Arial"/>
          <w:sz w:val="20"/>
          <w:szCs w:val="20"/>
        </w:rPr>
        <w:t>а</w:t>
      </w:r>
      <w:r w:rsidRPr="00721121">
        <w:rPr>
          <w:rFonts w:ascii="Arial" w:hAnsi="Arial" w:cs="Arial"/>
          <w:sz w:val="20"/>
          <w:szCs w:val="20"/>
        </w:rPr>
        <w:t xml:space="preserve"> представлен</w:t>
      </w:r>
      <w:r>
        <w:rPr>
          <w:rFonts w:ascii="Arial" w:hAnsi="Arial" w:cs="Arial"/>
          <w:sz w:val="20"/>
          <w:szCs w:val="20"/>
        </w:rPr>
        <w:t>а</w:t>
      </w:r>
      <w:r w:rsidRPr="00721121">
        <w:rPr>
          <w:rFonts w:ascii="Arial" w:hAnsi="Arial" w:cs="Arial"/>
          <w:sz w:val="20"/>
          <w:szCs w:val="20"/>
        </w:rPr>
        <w:t xml:space="preserve"> таким чином:</w:t>
      </w:r>
    </w:p>
    <w:tbl>
      <w:tblPr>
        <w:tblW w:w="9639" w:type="dxa"/>
        <w:tblLayout w:type="fixed"/>
        <w:tblLook w:val="0000" w:firstRow="0" w:lastRow="0" w:firstColumn="0" w:lastColumn="0" w:noHBand="0" w:noVBand="0"/>
      </w:tblPr>
      <w:tblGrid>
        <w:gridCol w:w="5954"/>
        <w:gridCol w:w="1701"/>
        <w:gridCol w:w="283"/>
        <w:gridCol w:w="1701"/>
      </w:tblGrid>
      <w:tr w:rsidR="00B3160E" w:rsidRPr="00F96D02" w14:paraId="32761803" w14:textId="77777777" w:rsidTr="00D253C8">
        <w:trPr>
          <w:trHeight w:hRule="exact" w:val="489"/>
        </w:trPr>
        <w:tc>
          <w:tcPr>
            <w:tcW w:w="5954" w:type="dxa"/>
            <w:shd w:val="clear" w:color="auto" w:fill="auto"/>
            <w:vAlign w:val="bottom"/>
          </w:tcPr>
          <w:p w14:paraId="03F2E069" w14:textId="77777777" w:rsidR="00B3160E" w:rsidRPr="00721121" w:rsidRDefault="00B3160E" w:rsidP="00D253C8">
            <w:pPr>
              <w:ind w:left="175"/>
              <w:rPr>
                <w:rFonts w:ascii="Arial" w:hAnsi="Arial" w:cs="Arial"/>
                <w:color w:val="000000"/>
                <w:spacing w:val="2"/>
                <w:sz w:val="20"/>
                <w:szCs w:val="20"/>
              </w:rPr>
            </w:pPr>
          </w:p>
        </w:tc>
        <w:tc>
          <w:tcPr>
            <w:tcW w:w="1701" w:type="dxa"/>
            <w:tcBorders>
              <w:bottom w:val="single" w:sz="6" w:space="0" w:color="auto"/>
            </w:tcBorders>
            <w:shd w:val="clear" w:color="auto" w:fill="auto"/>
            <w:vAlign w:val="bottom"/>
          </w:tcPr>
          <w:p w14:paraId="1797CD6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35AE9C5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83" w:type="dxa"/>
            <w:shd w:val="clear" w:color="auto" w:fill="auto"/>
            <w:vAlign w:val="bottom"/>
          </w:tcPr>
          <w:p w14:paraId="06AF8AFF" w14:textId="77777777" w:rsidR="00B3160E" w:rsidRPr="00721121" w:rsidRDefault="00B3160E" w:rsidP="00D253C8">
            <w:pPr>
              <w:jc w:val="right"/>
              <w:rPr>
                <w:rFonts w:ascii="Arial" w:hAnsi="Arial" w:cs="Arial"/>
                <w:b/>
                <w:sz w:val="20"/>
                <w:szCs w:val="20"/>
              </w:rPr>
            </w:pPr>
          </w:p>
        </w:tc>
        <w:tc>
          <w:tcPr>
            <w:tcW w:w="1701" w:type="dxa"/>
            <w:tcBorders>
              <w:bottom w:val="single" w:sz="6" w:space="0" w:color="auto"/>
            </w:tcBorders>
            <w:shd w:val="clear" w:color="auto" w:fill="auto"/>
            <w:vAlign w:val="bottom"/>
          </w:tcPr>
          <w:p w14:paraId="17741BA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5C548B6F"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w:t>
            </w:r>
            <w:r>
              <w:rPr>
                <w:rFonts w:ascii="Arial" w:hAnsi="Arial" w:cs="Arial"/>
                <w:b/>
                <w:sz w:val="20"/>
                <w:szCs w:val="20"/>
              </w:rPr>
              <w:t>21</w:t>
            </w:r>
            <w:r w:rsidRPr="00721121">
              <w:rPr>
                <w:rFonts w:ascii="Arial" w:hAnsi="Arial" w:cs="Arial"/>
                <w:b/>
                <w:sz w:val="20"/>
                <w:szCs w:val="20"/>
              </w:rPr>
              <w:t xml:space="preserve"> року </w:t>
            </w:r>
          </w:p>
        </w:tc>
      </w:tr>
      <w:tr w:rsidR="00B3160E" w:rsidRPr="00F96D02" w14:paraId="57EBC5CC" w14:textId="77777777" w:rsidTr="00D253C8">
        <w:trPr>
          <w:trHeight w:hRule="exact" w:val="225"/>
        </w:trPr>
        <w:tc>
          <w:tcPr>
            <w:tcW w:w="5954" w:type="dxa"/>
            <w:shd w:val="clear" w:color="auto" w:fill="auto"/>
            <w:vAlign w:val="bottom"/>
          </w:tcPr>
          <w:p w14:paraId="7783FA23" w14:textId="77777777" w:rsidR="00B3160E" w:rsidRPr="00721121" w:rsidRDefault="00B3160E" w:rsidP="00D253C8">
            <w:pPr>
              <w:rPr>
                <w:rFonts w:ascii="Arial" w:hAnsi="Arial" w:cs="Arial"/>
                <w:color w:val="000000"/>
                <w:sz w:val="20"/>
                <w:szCs w:val="20"/>
              </w:rPr>
            </w:pPr>
            <w:r w:rsidRPr="001535D5">
              <w:rPr>
                <w:rFonts w:ascii="Arial" w:hAnsi="Arial" w:cs="Arial"/>
                <w:color w:val="000000"/>
                <w:sz w:val="20"/>
                <w:szCs w:val="20"/>
              </w:rPr>
              <w:t>Розрахунки з оплати за оренду землі</w:t>
            </w:r>
          </w:p>
        </w:tc>
        <w:tc>
          <w:tcPr>
            <w:tcW w:w="1701" w:type="dxa"/>
            <w:shd w:val="clear" w:color="auto" w:fill="auto"/>
            <w:vAlign w:val="bottom"/>
          </w:tcPr>
          <w:p w14:paraId="1D2002C2" w14:textId="77777777" w:rsidR="00B3160E" w:rsidRPr="005421EF" w:rsidRDefault="00B3160E" w:rsidP="00D253C8">
            <w:pPr>
              <w:jc w:val="right"/>
              <w:rPr>
                <w:rFonts w:ascii="Arial" w:hAnsi="Arial" w:cs="Arial"/>
                <w:color w:val="000000"/>
                <w:sz w:val="20"/>
                <w:szCs w:val="20"/>
                <w:lang w:val="en-US"/>
              </w:rPr>
            </w:pPr>
            <w:r>
              <w:rPr>
                <w:rFonts w:ascii="Arial" w:hAnsi="Arial" w:cs="Arial"/>
                <w:color w:val="000000"/>
                <w:sz w:val="20"/>
                <w:szCs w:val="20"/>
              </w:rPr>
              <w:t>2 87</w:t>
            </w:r>
            <w:r>
              <w:rPr>
                <w:rFonts w:ascii="Arial" w:hAnsi="Arial" w:cs="Arial"/>
                <w:color w:val="000000"/>
                <w:sz w:val="20"/>
                <w:szCs w:val="20"/>
                <w:lang w:val="en-US"/>
              </w:rPr>
              <w:t>2</w:t>
            </w:r>
          </w:p>
        </w:tc>
        <w:tc>
          <w:tcPr>
            <w:tcW w:w="283" w:type="dxa"/>
            <w:shd w:val="clear" w:color="auto" w:fill="auto"/>
            <w:vAlign w:val="bottom"/>
          </w:tcPr>
          <w:p w14:paraId="701691A2"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2CDDE6CB" w14:textId="77777777" w:rsidR="00B3160E" w:rsidRPr="005421EF" w:rsidRDefault="00B3160E" w:rsidP="00D253C8">
            <w:pPr>
              <w:jc w:val="right"/>
              <w:rPr>
                <w:rFonts w:ascii="Arial" w:hAnsi="Arial" w:cs="Arial"/>
                <w:color w:val="000000"/>
                <w:sz w:val="20"/>
                <w:szCs w:val="20"/>
                <w:lang w:val="en-US"/>
              </w:rPr>
            </w:pPr>
            <w:r>
              <w:rPr>
                <w:rFonts w:ascii="Arial" w:hAnsi="Arial" w:cs="Arial"/>
                <w:color w:val="000000"/>
                <w:sz w:val="20"/>
                <w:szCs w:val="20"/>
              </w:rPr>
              <w:t>3 5</w:t>
            </w:r>
            <w:r>
              <w:rPr>
                <w:rFonts w:ascii="Arial" w:hAnsi="Arial" w:cs="Arial"/>
                <w:color w:val="000000"/>
                <w:sz w:val="20"/>
                <w:szCs w:val="20"/>
                <w:lang w:val="en-US"/>
              </w:rPr>
              <w:t>34</w:t>
            </w:r>
          </w:p>
        </w:tc>
      </w:tr>
      <w:tr w:rsidR="00B3160E" w:rsidRPr="00F96D02" w14:paraId="4E84F38D" w14:textId="77777777" w:rsidTr="00D253C8">
        <w:trPr>
          <w:trHeight w:hRule="exact" w:val="225"/>
        </w:trPr>
        <w:tc>
          <w:tcPr>
            <w:tcW w:w="5954" w:type="dxa"/>
            <w:shd w:val="clear" w:color="auto" w:fill="auto"/>
            <w:vAlign w:val="bottom"/>
          </w:tcPr>
          <w:p w14:paraId="0B100AF7" w14:textId="77777777" w:rsidR="00B3160E" w:rsidRPr="00721121" w:rsidRDefault="00B3160E" w:rsidP="00D253C8">
            <w:pPr>
              <w:rPr>
                <w:rFonts w:ascii="Arial" w:hAnsi="Arial" w:cs="Arial"/>
                <w:color w:val="000000"/>
                <w:sz w:val="20"/>
                <w:szCs w:val="20"/>
              </w:rPr>
            </w:pPr>
            <w:r w:rsidRPr="001535D5">
              <w:rPr>
                <w:rFonts w:ascii="Arial" w:hAnsi="Arial" w:cs="Arial"/>
                <w:color w:val="000000"/>
                <w:sz w:val="20"/>
                <w:szCs w:val="20"/>
              </w:rPr>
              <w:t>Розрахунки з іншими дебіторами</w:t>
            </w:r>
          </w:p>
        </w:tc>
        <w:tc>
          <w:tcPr>
            <w:tcW w:w="1701" w:type="dxa"/>
            <w:shd w:val="clear" w:color="auto" w:fill="auto"/>
            <w:vAlign w:val="bottom"/>
          </w:tcPr>
          <w:p w14:paraId="01814FC5"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2 499</w:t>
            </w:r>
          </w:p>
        </w:tc>
        <w:tc>
          <w:tcPr>
            <w:tcW w:w="283" w:type="dxa"/>
            <w:shd w:val="clear" w:color="auto" w:fill="auto"/>
            <w:vAlign w:val="bottom"/>
          </w:tcPr>
          <w:p w14:paraId="58DDE838"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54229A44"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w:t>
            </w:r>
          </w:p>
        </w:tc>
      </w:tr>
      <w:tr w:rsidR="00B3160E" w:rsidRPr="00F96D02" w14:paraId="397A78EB" w14:textId="77777777" w:rsidTr="00D253C8">
        <w:trPr>
          <w:trHeight w:hRule="exact" w:val="225"/>
        </w:trPr>
        <w:tc>
          <w:tcPr>
            <w:tcW w:w="5954" w:type="dxa"/>
            <w:shd w:val="clear" w:color="auto" w:fill="auto"/>
            <w:vAlign w:val="bottom"/>
          </w:tcPr>
          <w:p w14:paraId="5D8041B0" w14:textId="77777777" w:rsidR="00B3160E" w:rsidRPr="00BF1C55" w:rsidRDefault="00B3160E" w:rsidP="00D253C8">
            <w:pPr>
              <w:rPr>
                <w:rFonts w:ascii="Arial" w:hAnsi="Arial" w:cs="Arial"/>
                <w:color w:val="000000"/>
                <w:sz w:val="20"/>
                <w:szCs w:val="20"/>
              </w:rPr>
            </w:pPr>
            <w:r w:rsidRPr="001535D5">
              <w:rPr>
                <w:rFonts w:ascii="Arial" w:hAnsi="Arial" w:cs="Arial"/>
                <w:color w:val="000000"/>
                <w:sz w:val="20"/>
                <w:szCs w:val="20"/>
              </w:rPr>
              <w:t>Розрахунки з державними цільовими фондами</w:t>
            </w:r>
          </w:p>
        </w:tc>
        <w:tc>
          <w:tcPr>
            <w:tcW w:w="1701" w:type="dxa"/>
            <w:shd w:val="clear" w:color="auto" w:fill="auto"/>
            <w:vAlign w:val="bottom"/>
          </w:tcPr>
          <w:p w14:paraId="1C64D222"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1 029</w:t>
            </w:r>
          </w:p>
        </w:tc>
        <w:tc>
          <w:tcPr>
            <w:tcW w:w="283" w:type="dxa"/>
            <w:shd w:val="clear" w:color="auto" w:fill="auto"/>
            <w:vAlign w:val="bottom"/>
          </w:tcPr>
          <w:p w14:paraId="62DE29FB"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7FFD74E5"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742</w:t>
            </w:r>
          </w:p>
        </w:tc>
      </w:tr>
      <w:tr w:rsidR="00B3160E" w:rsidRPr="00F96D02" w14:paraId="499EC6D9" w14:textId="77777777" w:rsidTr="00D253C8">
        <w:trPr>
          <w:trHeight w:hRule="exact" w:val="225"/>
        </w:trPr>
        <w:tc>
          <w:tcPr>
            <w:tcW w:w="5954" w:type="dxa"/>
            <w:shd w:val="clear" w:color="auto" w:fill="auto"/>
            <w:vAlign w:val="bottom"/>
          </w:tcPr>
          <w:p w14:paraId="2A7D8F70" w14:textId="77777777" w:rsidR="00B3160E" w:rsidRPr="00721121" w:rsidRDefault="00B3160E" w:rsidP="00D253C8">
            <w:pPr>
              <w:rPr>
                <w:rFonts w:ascii="Arial" w:hAnsi="Arial" w:cs="Arial"/>
                <w:color w:val="000000"/>
                <w:sz w:val="20"/>
                <w:szCs w:val="20"/>
              </w:rPr>
            </w:pPr>
            <w:r w:rsidRPr="001535D5">
              <w:rPr>
                <w:rFonts w:ascii="Arial" w:hAnsi="Arial" w:cs="Arial"/>
                <w:color w:val="000000"/>
                <w:sz w:val="20"/>
                <w:szCs w:val="20"/>
              </w:rPr>
              <w:t>Розрахунки з працівниками і службовцями по іншим операціям</w:t>
            </w:r>
          </w:p>
        </w:tc>
        <w:tc>
          <w:tcPr>
            <w:tcW w:w="1701" w:type="dxa"/>
            <w:shd w:val="clear" w:color="auto" w:fill="auto"/>
            <w:vAlign w:val="bottom"/>
          </w:tcPr>
          <w:p w14:paraId="2DF47AC7"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522</w:t>
            </w:r>
          </w:p>
        </w:tc>
        <w:tc>
          <w:tcPr>
            <w:tcW w:w="283" w:type="dxa"/>
            <w:shd w:val="clear" w:color="auto" w:fill="auto"/>
            <w:vAlign w:val="bottom"/>
          </w:tcPr>
          <w:p w14:paraId="1716FBE3"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67C9F3E7"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1 511</w:t>
            </w:r>
          </w:p>
        </w:tc>
      </w:tr>
      <w:tr w:rsidR="00B3160E" w:rsidRPr="00721121" w14:paraId="7CB28A43" w14:textId="77777777" w:rsidTr="00D253C8">
        <w:trPr>
          <w:trHeight w:hRule="exact" w:val="225"/>
        </w:trPr>
        <w:tc>
          <w:tcPr>
            <w:tcW w:w="5954" w:type="dxa"/>
            <w:shd w:val="clear" w:color="auto" w:fill="auto"/>
            <w:vAlign w:val="bottom"/>
          </w:tcPr>
          <w:p w14:paraId="6B3F5C2E" w14:textId="77777777" w:rsidR="00B3160E" w:rsidRPr="00721121" w:rsidRDefault="00B3160E" w:rsidP="00D253C8">
            <w:pPr>
              <w:rPr>
                <w:rFonts w:ascii="Arial" w:hAnsi="Arial" w:cs="Arial"/>
                <w:color w:val="000000"/>
                <w:sz w:val="20"/>
                <w:szCs w:val="20"/>
              </w:rPr>
            </w:pPr>
            <w:r w:rsidRPr="001535D5">
              <w:rPr>
                <w:rFonts w:ascii="Arial" w:hAnsi="Arial" w:cs="Arial"/>
                <w:color w:val="000000"/>
                <w:sz w:val="20"/>
                <w:szCs w:val="20"/>
              </w:rPr>
              <w:t>Розрахунки по іншим операціям</w:t>
            </w:r>
          </w:p>
        </w:tc>
        <w:tc>
          <w:tcPr>
            <w:tcW w:w="1701" w:type="dxa"/>
            <w:shd w:val="clear" w:color="auto" w:fill="auto"/>
            <w:vAlign w:val="bottom"/>
          </w:tcPr>
          <w:p w14:paraId="78C03962"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424</w:t>
            </w:r>
          </w:p>
        </w:tc>
        <w:tc>
          <w:tcPr>
            <w:tcW w:w="283" w:type="dxa"/>
            <w:shd w:val="clear" w:color="auto" w:fill="auto"/>
            <w:vAlign w:val="bottom"/>
          </w:tcPr>
          <w:p w14:paraId="01665B5E"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4ECBD4E1"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5</w:t>
            </w:r>
          </w:p>
        </w:tc>
      </w:tr>
      <w:tr w:rsidR="00B3160E" w:rsidRPr="00F96D02" w14:paraId="74F05FAD" w14:textId="77777777" w:rsidTr="00D253C8">
        <w:trPr>
          <w:trHeight w:hRule="exact" w:val="225"/>
        </w:trPr>
        <w:tc>
          <w:tcPr>
            <w:tcW w:w="5954" w:type="dxa"/>
            <w:shd w:val="clear" w:color="auto" w:fill="auto"/>
            <w:vAlign w:val="bottom"/>
          </w:tcPr>
          <w:p w14:paraId="686F1F6D" w14:textId="77777777" w:rsidR="00B3160E" w:rsidRPr="00721121" w:rsidRDefault="00B3160E" w:rsidP="00D253C8">
            <w:pPr>
              <w:rPr>
                <w:rFonts w:ascii="Arial" w:hAnsi="Arial" w:cs="Arial"/>
                <w:b/>
                <w:color w:val="000000"/>
                <w:spacing w:val="2"/>
                <w:sz w:val="20"/>
                <w:szCs w:val="20"/>
              </w:rPr>
            </w:pPr>
            <w:r w:rsidRPr="00721121">
              <w:rPr>
                <w:rFonts w:ascii="Arial" w:eastAsia="MS Mincho" w:hAnsi="Arial" w:cs="Arial"/>
                <w:b/>
                <w:bCs/>
                <w:sz w:val="20"/>
                <w:szCs w:val="20"/>
                <w:lang w:eastAsia="ja-JP"/>
              </w:rPr>
              <w:t>Разом</w:t>
            </w:r>
          </w:p>
        </w:tc>
        <w:tc>
          <w:tcPr>
            <w:tcW w:w="1701" w:type="dxa"/>
            <w:tcBorders>
              <w:top w:val="single" w:sz="4" w:space="0" w:color="auto"/>
              <w:bottom w:val="single" w:sz="4" w:space="0" w:color="auto"/>
            </w:tcBorders>
            <w:shd w:val="clear" w:color="auto" w:fill="auto"/>
            <w:vAlign w:val="bottom"/>
          </w:tcPr>
          <w:p w14:paraId="0A1598CE" w14:textId="77777777" w:rsidR="00B3160E" w:rsidRPr="00721121" w:rsidRDefault="00B3160E" w:rsidP="00D253C8">
            <w:pPr>
              <w:ind w:right="12"/>
              <w:jc w:val="right"/>
              <w:rPr>
                <w:rFonts w:ascii="Arial" w:hAnsi="Arial" w:cs="Arial"/>
                <w:b/>
                <w:bCs/>
                <w:sz w:val="20"/>
                <w:szCs w:val="20"/>
              </w:rPr>
            </w:pPr>
            <w:r>
              <w:rPr>
                <w:rFonts w:ascii="Arial" w:hAnsi="Arial" w:cs="Arial"/>
                <w:b/>
                <w:bCs/>
                <w:sz w:val="20"/>
                <w:szCs w:val="20"/>
              </w:rPr>
              <w:t>7 346</w:t>
            </w:r>
          </w:p>
        </w:tc>
        <w:tc>
          <w:tcPr>
            <w:tcW w:w="283" w:type="dxa"/>
            <w:shd w:val="clear" w:color="auto" w:fill="auto"/>
            <w:vAlign w:val="bottom"/>
          </w:tcPr>
          <w:p w14:paraId="7993C224" w14:textId="77777777" w:rsidR="00B3160E" w:rsidRPr="00721121" w:rsidRDefault="00B3160E" w:rsidP="00D253C8">
            <w:pPr>
              <w:ind w:right="12"/>
              <w:jc w:val="right"/>
              <w:rPr>
                <w:rFonts w:ascii="Arial" w:hAnsi="Arial" w:cs="Arial"/>
                <w:b/>
                <w:bCs/>
                <w:sz w:val="20"/>
                <w:szCs w:val="20"/>
              </w:rPr>
            </w:pPr>
          </w:p>
        </w:tc>
        <w:tc>
          <w:tcPr>
            <w:tcW w:w="1701" w:type="dxa"/>
            <w:tcBorders>
              <w:top w:val="single" w:sz="4" w:space="0" w:color="auto"/>
              <w:bottom w:val="single" w:sz="4" w:space="0" w:color="auto"/>
            </w:tcBorders>
            <w:shd w:val="clear" w:color="auto" w:fill="auto"/>
            <w:vAlign w:val="bottom"/>
          </w:tcPr>
          <w:p w14:paraId="348BDED5" w14:textId="77777777" w:rsidR="00B3160E" w:rsidRPr="00721121" w:rsidRDefault="00B3160E" w:rsidP="00D253C8">
            <w:pPr>
              <w:ind w:left="67" w:right="12"/>
              <w:jc w:val="right"/>
              <w:rPr>
                <w:rFonts w:ascii="Arial" w:hAnsi="Arial" w:cs="Arial"/>
                <w:b/>
                <w:bCs/>
                <w:sz w:val="20"/>
                <w:szCs w:val="20"/>
              </w:rPr>
            </w:pPr>
            <w:r>
              <w:rPr>
                <w:rFonts w:ascii="Arial" w:hAnsi="Arial" w:cs="Arial"/>
                <w:b/>
                <w:bCs/>
                <w:sz w:val="20"/>
                <w:szCs w:val="20"/>
              </w:rPr>
              <w:t>5 792</w:t>
            </w:r>
          </w:p>
        </w:tc>
      </w:tr>
    </w:tbl>
    <w:p w14:paraId="449368EF" w14:textId="77777777" w:rsidR="00B3160E" w:rsidRPr="00721121" w:rsidRDefault="00B3160E" w:rsidP="00B3160E">
      <w:pPr>
        <w:spacing w:before="120"/>
        <w:jc w:val="both"/>
        <w:rPr>
          <w:rFonts w:ascii="Arial" w:hAnsi="Arial" w:cs="Arial"/>
          <w:sz w:val="20"/>
          <w:szCs w:val="20"/>
        </w:rPr>
      </w:pPr>
    </w:p>
    <w:p w14:paraId="662D60AE" w14:textId="77777777" w:rsidR="00B3160E" w:rsidRDefault="00B3160E" w:rsidP="00B3160E">
      <w:pPr>
        <w:pStyle w:val="25"/>
        <w:spacing w:before="120"/>
        <w:ind w:left="0" w:firstLine="0"/>
        <w:jc w:val="both"/>
        <w:rPr>
          <w:sz w:val="20"/>
          <w:szCs w:val="20"/>
        </w:rPr>
      </w:pPr>
      <w:bookmarkStart w:id="31" w:name="_Toc131470342"/>
      <w:r w:rsidRPr="00721121">
        <w:rPr>
          <w:sz w:val="20"/>
          <w:szCs w:val="20"/>
        </w:rPr>
        <w:t>Інші оборотні активи</w:t>
      </w:r>
      <w:bookmarkEnd w:id="31"/>
    </w:p>
    <w:p w14:paraId="75E2D477" w14:textId="77777777" w:rsidR="00B3160E" w:rsidRPr="00EC0A77" w:rsidRDefault="00B3160E" w:rsidP="00B3160E"/>
    <w:p w14:paraId="19FDD098" w14:textId="77777777" w:rsidR="00B3160E" w:rsidRDefault="00B3160E" w:rsidP="00B3160E">
      <w:pPr>
        <w:rPr>
          <w:rFonts w:ascii="Arial" w:hAnsi="Arial" w:cs="Arial"/>
          <w:sz w:val="20"/>
          <w:szCs w:val="20"/>
        </w:rPr>
      </w:pPr>
      <w:r w:rsidRPr="00721121">
        <w:rPr>
          <w:rFonts w:ascii="Arial" w:hAnsi="Arial" w:cs="Arial"/>
          <w:sz w:val="20"/>
          <w:szCs w:val="20"/>
        </w:rPr>
        <w:t>Станом на 31 грудня 202</w:t>
      </w:r>
      <w:r>
        <w:rPr>
          <w:rFonts w:ascii="Arial" w:hAnsi="Arial" w:cs="Arial"/>
          <w:sz w:val="20"/>
          <w:szCs w:val="20"/>
        </w:rPr>
        <w:t>2</w:t>
      </w:r>
      <w:r w:rsidRPr="00721121">
        <w:rPr>
          <w:rFonts w:ascii="Arial" w:hAnsi="Arial" w:cs="Arial"/>
          <w:sz w:val="20"/>
          <w:szCs w:val="20"/>
        </w:rPr>
        <w:t xml:space="preserve"> та 20</w:t>
      </w:r>
      <w:r>
        <w:rPr>
          <w:rFonts w:ascii="Arial" w:hAnsi="Arial" w:cs="Arial"/>
          <w:sz w:val="20"/>
          <w:szCs w:val="20"/>
        </w:rPr>
        <w:t>21</w:t>
      </w:r>
      <w:r w:rsidRPr="00721121">
        <w:rPr>
          <w:rFonts w:ascii="Arial" w:hAnsi="Arial" w:cs="Arial"/>
          <w:sz w:val="20"/>
          <w:szCs w:val="20"/>
        </w:rPr>
        <w:t xml:space="preserve"> року Інші оборотні активи  (рядок 1190 Балансу) були представлені таким чином:</w:t>
      </w:r>
    </w:p>
    <w:tbl>
      <w:tblPr>
        <w:tblW w:w="9639" w:type="dxa"/>
        <w:tblLayout w:type="fixed"/>
        <w:tblLook w:val="0000" w:firstRow="0" w:lastRow="0" w:firstColumn="0" w:lastColumn="0" w:noHBand="0" w:noVBand="0"/>
      </w:tblPr>
      <w:tblGrid>
        <w:gridCol w:w="5954"/>
        <w:gridCol w:w="1701"/>
        <w:gridCol w:w="283"/>
        <w:gridCol w:w="1701"/>
      </w:tblGrid>
      <w:tr w:rsidR="00B3160E" w:rsidRPr="00F96D02" w14:paraId="0EC423AD" w14:textId="77777777" w:rsidTr="00D253C8">
        <w:trPr>
          <w:trHeight w:hRule="exact" w:val="489"/>
        </w:trPr>
        <w:tc>
          <w:tcPr>
            <w:tcW w:w="5954" w:type="dxa"/>
            <w:shd w:val="clear" w:color="auto" w:fill="auto"/>
            <w:vAlign w:val="bottom"/>
          </w:tcPr>
          <w:p w14:paraId="39381855" w14:textId="77777777" w:rsidR="00B3160E" w:rsidRPr="00721121" w:rsidRDefault="00B3160E" w:rsidP="00D253C8">
            <w:pPr>
              <w:ind w:left="175"/>
              <w:rPr>
                <w:rFonts w:ascii="Arial" w:hAnsi="Arial" w:cs="Arial"/>
                <w:color w:val="000000"/>
                <w:spacing w:val="2"/>
                <w:sz w:val="20"/>
                <w:szCs w:val="20"/>
              </w:rPr>
            </w:pPr>
          </w:p>
        </w:tc>
        <w:tc>
          <w:tcPr>
            <w:tcW w:w="1701" w:type="dxa"/>
            <w:tcBorders>
              <w:bottom w:val="single" w:sz="6" w:space="0" w:color="auto"/>
            </w:tcBorders>
            <w:shd w:val="clear" w:color="auto" w:fill="auto"/>
            <w:vAlign w:val="bottom"/>
          </w:tcPr>
          <w:p w14:paraId="380A48CD"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7D97A4BB"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83" w:type="dxa"/>
            <w:shd w:val="clear" w:color="auto" w:fill="auto"/>
            <w:vAlign w:val="bottom"/>
          </w:tcPr>
          <w:p w14:paraId="3D9785FB" w14:textId="77777777" w:rsidR="00B3160E" w:rsidRPr="00721121" w:rsidRDefault="00B3160E" w:rsidP="00D253C8">
            <w:pPr>
              <w:jc w:val="right"/>
              <w:rPr>
                <w:rFonts w:ascii="Arial" w:hAnsi="Arial" w:cs="Arial"/>
                <w:b/>
                <w:sz w:val="20"/>
                <w:szCs w:val="20"/>
              </w:rPr>
            </w:pPr>
          </w:p>
        </w:tc>
        <w:tc>
          <w:tcPr>
            <w:tcW w:w="1701" w:type="dxa"/>
            <w:tcBorders>
              <w:bottom w:val="single" w:sz="6" w:space="0" w:color="auto"/>
            </w:tcBorders>
            <w:shd w:val="clear" w:color="auto" w:fill="auto"/>
            <w:vAlign w:val="bottom"/>
          </w:tcPr>
          <w:p w14:paraId="78FBC552"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6DCDE481"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w:t>
            </w:r>
            <w:r>
              <w:rPr>
                <w:rFonts w:ascii="Arial" w:hAnsi="Arial" w:cs="Arial"/>
                <w:b/>
                <w:sz w:val="20"/>
                <w:szCs w:val="20"/>
              </w:rPr>
              <w:t>21</w:t>
            </w:r>
            <w:r w:rsidRPr="00721121">
              <w:rPr>
                <w:rFonts w:ascii="Arial" w:hAnsi="Arial" w:cs="Arial"/>
                <w:b/>
                <w:sz w:val="20"/>
                <w:szCs w:val="20"/>
              </w:rPr>
              <w:t xml:space="preserve"> року </w:t>
            </w:r>
          </w:p>
        </w:tc>
      </w:tr>
      <w:tr w:rsidR="00B3160E" w:rsidRPr="00F96D02" w14:paraId="7B8A7BD8" w14:textId="77777777" w:rsidTr="00D253C8">
        <w:trPr>
          <w:trHeight w:hRule="exact" w:val="225"/>
        </w:trPr>
        <w:tc>
          <w:tcPr>
            <w:tcW w:w="5954" w:type="dxa"/>
            <w:shd w:val="clear" w:color="auto" w:fill="auto"/>
            <w:vAlign w:val="bottom"/>
          </w:tcPr>
          <w:p w14:paraId="15994C3D" w14:textId="77777777" w:rsidR="00B3160E" w:rsidRPr="00721121" w:rsidRDefault="00B3160E" w:rsidP="00D253C8">
            <w:pPr>
              <w:rPr>
                <w:rFonts w:ascii="Arial" w:hAnsi="Arial" w:cs="Arial"/>
                <w:color w:val="000000"/>
                <w:sz w:val="20"/>
                <w:szCs w:val="20"/>
              </w:rPr>
            </w:pPr>
            <w:r w:rsidRPr="00721121">
              <w:rPr>
                <w:rFonts w:ascii="Arial" w:hAnsi="Arial" w:cs="Arial"/>
                <w:color w:val="000000"/>
                <w:sz w:val="20"/>
                <w:szCs w:val="20"/>
              </w:rPr>
              <w:t>Податковий кредит непідтверджений</w:t>
            </w:r>
          </w:p>
        </w:tc>
        <w:tc>
          <w:tcPr>
            <w:tcW w:w="1701" w:type="dxa"/>
            <w:shd w:val="clear" w:color="auto" w:fill="auto"/>
            <w:vAlign w:val="bottom"/>
          </w:tcPr>
          <w:p w14:paraId="350E6FF7"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618</w:t>
            </w:r>
          </w:p>
        </w:tc>
        <w:tc>
          <w:tcPr>
            <w:tcW w:w="283" w:type="dxa"/>
            <w:shd w:val="clear" w:color="auto" w:fill="auto"/>
            <w:vAlign w:val="bottom"/>
          </w:tcPr>
          <w:p w14:paraId="05EA2C3A"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03AF6A37"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501</w:t>
            </w:r>
          </w:p>
        </w:tc>
      </w:tr>
      <w:tr w:rsidR="00B3160E" w:rsidRPr="00721121" w14:paraId="4B2EAA40" w14:textId="77777777" w:rsidTr="00D253C8">
        <w:trPr>
          <w:trHeight w:hRule="exact" w:val="225"/>
        </w:trPr>
        <w:tc>
          <w:tcPr>
            <w:tcW w:w="5954" w:type="dxa"/>
            <w:shd w:val="clear" w:color="auto" w:fill="auto"/>
            <w:vAlign w:val="bottom"/>
          </w:tcPr>
          <w:p w14:paraId="0ABE12B2" w14:textId="77777777" w:rsidR="00B3160E" w:rsidRPr="00721121" w:rsidRDefault="00B3160E" w:rsidP="00D253C8">
            <w:pPr>
              <w:rPr>
                <w:rFonts w:ascii="Arial" w:hAnsi="Arial" w:cs="Arial"/>
                <w:color w:val="000000"/>
                <w:sz w:val="20"/>
                <w:szCs w:val="20"/>
              </w:rPr>
            </w:pPr>
            <w:r w:rsidRPr="00721121">
              <w:rPr>
                <w:rFonts w:ascii="Arial" w:hAnsi="Arial" w:cs="Arial"/>
                <w:color w:val="000000"/>
                <w:sz w:val="20"/>
                <w:szCs w:val="20"/>
              </w:rPr>
              <w:t xml:space="preserve">Податкові зобов’язання </w:t>
            </w:r>
          </w:p>
        </w:tc>
        <w:tc>
          <w:tcPr>
            <w:tcW w:w="1701" w:type="dxa"/>
            <w:shd w:val="clear" w:color="auto" w:fill="auto"/>
            <w:vAlign w:val="bottom"/>
          </w:tcPr>
          <w:p w14:paraId="38DFE8A4"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3</w:t>
            </w:r>
          </w:p>
        </w:tc>
        <w:tc>
          <w:tcPr>
            <w:tcW w:w="283" w:type="dxa"/>
            <w:shd w:val="clear" w:color="auto" w:fill="auto"/>
            <w:vAlign w:val="bottom"/>
          </w:tcPr>
          <w:p w14:paraId="00ECBB57"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14DBB154" w14:textId="77777777" w:rsidR="00B3160E" w:rsidRPr="005421EF" w:rsidRDefault="00B3160E" w:rsidP="00D253C8">
            <w:pPr>
              <w:jc w:val="right"/>
              <w:rPr>
                <w:rFonts w:ascii="Arial" w:hAnsi="Arial" w:cs="Arial"/>
                <w:color w:val="000000"/>
                <w:sz w:val="20"/>
                <w:szCs w:val="20"/>
                <w:lang w:val="en-US"/>
              </w:rPr>
            </w:pPr>
            <w:r>
              <w:rPr>
                <w:rFonts w:ascii="Arial" w:hAnsi="Arial" w:cs="Arial"/>
                <w:color w:val="000000"/>
                <w:sz w:val="20"/>
                <w:szCs w:val="20"/>
              </w:rPr>
              <w:t>7</w:t>
            </w:r>
            <w:r>
              <w:rPr>
                <w:rFonts w:ascii="Arial" w:hAnsi="Arial" w:cs="Arial"/>
                <w:color w:val="000000"/>
                <w:sz w:val="20"/>
                <w:szCs w:val="20"/>
                <w:lang w:val="en-US"/>
              </w:rPr>
              <w:t>2</w:t>
            </w:r>
          </w:p>
        </w:tc>
      </w:tr>
      <w:tr w:rsidR="00B3160E" w:rsidRPr="00F96D02" w14:paraId="36C4BC5A" w14:textId="77777777" w:rsidTr="00D253C8">
        <w:trPr>
          <w:trHeight w:hRule="exact" w:val="225"/>
        </w:trPr>
        <w:tc>
          <w:tcPr>
            <w:tcW w:w="5954" w:type="dxa"/>
            <w:shd w:val="clear" w:color="auto" w:fill="auto"/>
            <w:vAlign w:val="bottom"/>
          </w:tcPr>
          <w:p w14:paraId="58462A35" w14:textId="77777777" w:rsidR="00B3160E" w:rsidRPr="00721121" w:rsidRDefault="00B3160E" w:rsidP="00D253C8">
            <w:pPr>
              <w:rPr>
                <w:rFonts w:ascii="Arial" w:hAnsi="Arial" w:cs="Arial"/>
                <w:b/>
                <w:color w:val="000000"/>
                <w:spacing w:val="2"/>
                <w:sz w:val="20"/>
                <w:szCs w:val="20"/>
              </w:rPr>
            </w:pPr>
            <w:r w:rsidRPr="00721121">
              <w:rPr>
                <w:rFonts w:ascii="Arial" w:eastAsia="MS Mincho" w:hAnsi="Arial" w:cs="Arial"/>
                <w:b/>
                <w:bCs/>
                <w:sz w:val="20"/>
                <w:szCs w:val="20"/>
                <w:lang w:eastAsia="ja-JP"/>
              </w:rPr>
              <w:t>Разом</w:t>
            </w:r>
          </w:p>
        </w:tc>
        <w:tc>
          <w:tcPr>
            <w:tcW w:w="1701" w:type="dxa"/>
            <w:tcBorders>
              <w:top w:val="single" w:sz="4" w:space="0" w:color="auto"/>
              <w:bottom w:val="single" w:sz="4" w:space="0" w:color="auto"/>
            </w:tcBorders>
            <w:shd w:val="clear" w:color="auto" w:fill="auto"/>
            <w:vAlign w:val="bottom"/>
          </w:tcPr>
          <w:p w14:paraId="16CE2A65" w14:textId="77777777" w:rsidR="00B3160E" w:rsidRPr="00721121" w:rsidRDefault="00B3160E" w:rsidP="00D253C8">
            <w:pPr>
              <w:ind w:right="12"/>
              <w:jc w:val="right"/>
              <w:rPr>
                <w:rFonts w:ascii="Arial" w:hAnsi="Arial" w:cs="Arial"/>
                <w:b/>
                <w:bCs/>
                <w:sz w:val="20"/>
                <w:szCs w:val="20"/>
              </w:rPr>
            </w:pPr>
            <w:r>
              <w:rPr>
                <w:rFonts w:ascii="Arial" w:hAnsi="Arial" w:cs="Arial"/>
                <w:b/>
                <w:bCs/>
                <w:sz w:val="20"/>
                <w:szCs w:val="20"/>
              </w:rPr>
              <w:t>621</w:t>
            </w:r>
          </w:p>
        </w:tc>
        <w:tc>
          <w:tcPr>
            <w:tcW w:w="283" w:type="dxa"/>
            <w:shd w:val="clear" w:color="auto" w:fill="auto"/>
            <w:vAlign w:val="bottom"/>
          </w:tcPr>
          <w:p w14:paraId="7E3D10D2" w14:textId="77777777" w:rsidR="00B3160E" w:rsidRPr="00721121" w:rsidRDefault="00B3160E" w:rsidP="00D253C8">
            <w:pPr>
              <w:ind w:right="12"/>
              <w:jc w:val="right"/>
              <w:rPr>
                <w:rFonts w:ascii="Arial" w:hAnsi="Arial" w:cs="Arial"/>
                <w:b/>
                <w:bCs/>
                <w:sz w:val="20"/>
                <w:szCs w:val="20"/>
              </w:rPr>
            </w:pPr>
          </w:p>
        </w:tc>
        <w:tc>
          <w:tcPr>
            <w:tcW w:w="1701" w:type="dxa"/>
            <w:tcBorders>
              <w:top w:val="single" w:sz="4" w:space="0" w:color="auto"/>
              <w:bottom w:val="single" w:sz="4" w:space="0" w:color="auto"/>
            </w:tcBorders>
            <w:shd w:val="clear" w:color="auto" w:fill="auto"/>
            <w:vAlign w:val="bottom"/>
          </w:tcPr>
          <w:p w14:paraId="07BB47F8" w14:textId="77777777" w:rsidR="00B3160E" w:rsidRPr="00721121" w:rsidRDefault="00B3160E" w:rsidP="00D253C8">
            <w:pPr>
              <w:ind w:left="67" w:right="12"/>
              <w:jc w:val="right"/>
              <w:rPr>
                <w:rFonts w:ascii="Arial" w:hAnsi="Arial" w:cs="Arial"/>
                <w:b/>
                <w:bCs/>
                <w:sz w:val="20"/>
                <w:szCs w:val="20"/>
              </w:rPr>
            </w:pPr>
            <w:r>
              <w:rPr>
                <w:rFonts w:ascii="Arial" w:hAnsi="Arial" w:cs="Arial"/>
                <w:b/>
                <w:bCs/>
                <w:sz w:val="20"/>
                <w:szCs w:val="20"/>
              </w:rPr>
              <w:t>573</w:t>
            </w:r>
          </w:p>
        </w:tc>
      </w:tr>
    </w:tbl>
    <w:p w14:paraId="347A9892" w14:textId="77777777" w:rsidR="00B3160E" w:rsidRPr="00721121" w:rsidRDefault="00B3160E" w:rsidP="00B3160E">
      <w:pPr>
        <w:pStyle w:val="000Normal"/>
        <w:spacing w:before="0" w:after="0" w:line="240" w:lineRule="auto"/>
        <w:rPr>
          <w:rFonts w:ascii="Arial" w:hAnsi="Arial" w:cs="Arial"/>
          <w:sz w:val="20"/>
          <w:szCs w:val="20"/>
        </w:rPr>
      </w:pPr>
    </w:p>
    <w:p w14:paraId="5E3BE4A4" w14:textId="77777777" w:rsidR="00B3160E" w:rsidRPr="00721121" w:rsidRDefault="00B3160E" w:rsidP="00B3160E">
      <w:pPr>
        <w:pStyle w:val="25"/>
        <w:ind w:left="0" w:firstLine="0"/>
        <w:rPr>
          <w:sz w:val="20"/>
          <w:szCs w:val="20"/>
        </w:rPr>
      </w:pPr>
      <w:bookmarkStart w:id="32" w:name="_Toc131470343"/>
      <w:r w:rsidRPr="00721121">
        <w:rPr>
          <w:sz w:val="20"/>
          <w:szCs w:val="20"/>
        </w:rPr>
        <w:t>Дебіторська заборгованість</w:t>
      </w:r>
      <w:r>
        <w:rPr>
          <w:sz w:val="20"/>
          <w:szCs w:val="20"/>
        </w:rPr>
        <w:t xml:space="preserve"> за розрахунками з бюджетом</w:t>
      </w:r>
      <w:bookmarkEnd w:id="32"/>
    </w:p>
    <w:p w14:paraId="3ABF4BFC" w14:textId="77777777" w:rsidR="00B3160E" w:rsidRDefault="00B3160E" w:rsidP="00B3160E">
      <w:pPr>
        <w:pStyle w:val="25"/>
        <w:numPr>
          <w:ilvl w:val="0"/>
          <w:numId w:val="0"/>
        </w:numPr>
        <w:rPr>
          <w:sz w:val="20"/>
          <w:szCs w:val="20"/>
        </w:rPr>
      </w:pPr>
    </w:p>
    <w:p w14:paraId="57D2C54F" w14:textId="77777777" w:rsidR="00B3160E" w:rsidRDefault="00B3160E" w:rsidP="00B3160E">
      <w:pPr>
        <w:jc w:val="both"/>
        <w:rPr>
          <w:rFonts w:ascii="Arial" w:hAnsi="Arial" w:cs="Arial"/>
          <w:sz w:val="20"/>
          <w:szCs w:val="20"/>
        </w:rPr>
      </w:pPr>
      <w:r w:rsidRPr="00721121">
        <w:rPr>
          <w:rFonts w:ascii="Arial" w:hAnsi="Arial" w:cs="Arial"/>
          <w:sz w:val="20"/>
          <w:szCs w:val="20"/>
        </w:rPr>
        <w:t>Станом на 31 грудня 202</w:t>
      </w:r>
      <w:r>
        <w:rPr>
          <w:rFonts w:ascii="Arial" w:hAnsi="Arial" w:cs="Arial"/>
          <w:sz w:val="20"/>
          <w:szCs w:val="20"/>
        </w:rPr>
        <w:t>2</w:t>
      </w:r>
      <w:r w:rsidRPr="00721121">
        <w:rPr>
          <w:rFonts w:ascii="Arial" w:hAnsi="Arial" w:cs="Arial"/>
          <w:sz w:val="20"/>
          <w:szCs w:val="20"/>
        </w:rPr>
        <w:t xml:space="preserve"> та 20</w:t>
      </w:r>
      <w:r>
        <w:rPr>
          <w:rFonts w:ascii="Arial" w:hAnsi="Arial" w:cs="Arial"/>
          <w:sz w:val="20"/>
          <w:szCs w:val="20"/>
        </w:rPr>
        <w:t>21</w:t>
      </w:r>
      <w:r w:rsidRPr="00721121">
        <w:rPr>
          <w:rFonts w:ascii="Arial" w:hAnsi="Arial" w:cs="Arial"/>
          <w:sz w:val="20"/>
          <w:szCs w:val="20"/>
        </w:rPr>
        <w:t xml:space="preserve"> року </w:t>
      </w:r>
      <w:r w:rsidRPr="00BF1C55">
        <w:rPr>
          <w:rFonts w:ascii="Arial" w:hAnsi="Arial" w:cs="Arial"/>
          <w:sz w:val="20"/>
          <w:szCs w:val="20"/>
        </w:rPr>
        <w:t>Дебіторська заборгованість за розрахунками з бюджетом</w:t>
      </w:r>
      <w:r>
        <w:rPr>
          <w:rFonts w:ascii="Arial" w:hAnsi="Arial" w:cs="Arial"/>
          <w:sz w:val="20"/>
          <w:szCs w:val="20"/>
        </w:rPr>
        <w:t xml:space="preserve"> </w:t>
      </w:r>
      <w:r w:rsidRPr="00721121">
        <w:rPr>
          <w:rFonts w:ascii="Arial" w:hAnsi="Arial" w:cs="Arial"/>
          <w:sz w:val="20"/>
          <w:szCs w:val="20"/>
        </w:rPr>
        <w:t>(рядок 11</w:t>
      </w:r>
      <w:r>
        <w:rPr>
          <w:rFonts w:ascii="Arial" w:hAnsi="Arial" w:cs="Arial"/>
          <w:sz w:val="20"/>
          <w:szCs w:val="20"/>
        </w:rPr>
        <w:t>35</w:t>
      </w:r>
      <w:r w:rsidRPr="00721121">
        <w:rPr>
          <w:rFonts w:ascii="Arial" w:hAnsi="Arial" w:cs="Arial"/>
          <w:sz w:val="20"/>
          <w:szCs w:val="20"/>
        </w:rPr>
        <w:t xml:space="preserve"> Балансу) бул</w:t>
      </w:r>
      <w:r>
        <w:rPr>
          <w:rFonts w:ascii="Arial" w:hAnsi="Arial" w:cs="Arial"/>
          <w:sz w:val="20"/>
          <w:szCs w:val="20"/>
        </w:rPr>
        <w:t>а</w:t>
      </w:r>
      <w:r w:rsidRPr="00721121">
        <w:rPr>
          <w:rFonts w:ascii="Arial" w:hAnsi="Arial" w:cs="Arial"/>
          <w:sz w:val="20"/>
          <w:szCs w:val="20"/>
        </w:rPr>
        <w:t xml:space="preserve"> представлен</w:t>
      </w:r>
      <w:r>
        <w:rPr>
          <w:rFonts w:ascii="Arial" w:hAnsi="Arial" w:cs="Arial"/>
          <w:sz w:val="20"/>
          <w:szCs w:val="20"/>
        </w:rPr>
        <w:t>а</w:t>
      </w:r>
      <w:r w:rsidRPr="00721121">
        <w:rPr>
          <w:rFonts w:ascii="Arial" w:hAnsi="Arial" w:cs="Arial"/>
          <w:sz w:val="20"/>
          <w:szCs w:val="20"/>
        </w:rPr>
        <w:t xml:space="preserve"> таким чином:</w:t>
      </w:r>
    </w:p>
    <w:p w14:paraId="4BE83B78" w14:textId="77777777" w:rsidR="00B3160E" w:rsidRPr="00721121" w:rsidRDefault="00B3160E" w:rsidP="00B3160E">
      <w:pPr>
        <w:rPr>
          <w:rFonts w:ascii="Arial" w:hAnsi="Arial" w:cs="Arial"/>
          <w:sz w:val="20"/>
          <w:szCs w:val="20"/>
        </w:rPr>
      </w:pPr>
    </w:p>
    <w:tbl>
      <w:tblPr>
        <w:tblW w:w="9639" w:type="dxa"/>
        <w:tblLayout w:type="fixed"/>
        <w:tblLook w:val="0000" w:firstRow="0" w:lastRow="0" w:firstColumn="0" w:lastColumn="0" w:noHBand="0" w:noVBand="0"/>
      </w:tblPr>
      <w:tblGrid>
        <w:gridCol w:w="5954"/>
        <w:gridCol w:w="1701"/>
        <w:gridCol w:w="283"/>
        <w:gridCol w:w="1701"/>
      </w:tblGrid>
      <w:tr w:rsidR="00B3160E" w:rsidRPr="00F96D02" w14:paraId="5F416CF4" w14:textId="77777777" w:rsidTr="00D253C8">
        <w:trPr>
          <w:trHeight w:hRule="exact" w:val="489"/>
        </w:trPr>
        <w:tc>
          <w:tcPr>
            <w:tcW w:w="5954" w:type="dxa"/>
            <w:shd w:val="clear" w:color="auto" w:fill="auto"/>
            <w:vAlign w:val="bottom"/>
          </w:tcPr>
          <w:p w14:paraId="273E4748" w14:textId="77777777" w:rsidR="00B3160E" w:rsidRPr="00721121" w:rsidRDefault="00B3160E" w:rsidP="00D253C8">
            <w:pPr>
              <w:ind w:left="175"/>
              <w:rPr>
                <w:rFonts w:ascii="Arial" w:hAnsi="Arial" w:cs="Arial"/>
                <w:color w:val="000000"/>
                <w:spacing w:val="2"/>
                <w:sz w:val="20"/>
                <w:szCs w:val="20"/>
              </w:rPr>
            </w:pPr>
          </w:p>
        </w:tc>
        <w:tc>
          <w:tcPr>
            <w:tcW w:w="1701" w:type="dxa"/>
            <w:tcBorders>
              <w:bottom w:val="single" w:sz="6" w:space="0" w:color="auto"/>
            </w:tcBorders>
            <w:shd w:val="clear" w:color="auto" w:fill="auto"/>
            <w:vAlign w:val="bottom"/>
          </w:tcPr>
          <w:p w14:paraId="1B416316"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3682F2DF"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83" w:type="dxa"/>
            <w:shd w:val="clear" w:color="auto" w:fill="auto"/>
            <w:vAlign w:val="bottom"/>
          </w:tcPr>
          <w:p w14:paraId="58AC3179" w14:textId="77777777" w:rsidR="00B3160E" w:rsidRPr="00721121" w:rsidRDefault="00B3160E" w:rsidP="00D253C8">
            <w:pPr>
              <w:jc w:val="right"/>
              <w:rPr>
                <w:rFonts w:ascii="Arial" w:hAnsi="Arial" w:cs="Arial"/>
                <w:b/>
                <w:sz w:val="20"/>
                <w:szCs w:val="20"/>
              </w:rPr>
            </w:pPr>
          </w:p>
        </w:tc>
        <w:tc>
          <w:tcPr>
            <w:tcW w:w="1701" w:type="dxa"/>
            <w:tcBorders>
              <w:bottom w:val="single" w:sz="6" w:space="0" w:color="auto"/>
            </w:tcBorders>
            <w:shd w:val="clear" w:color="auto" w:fill="auto"/>
            <w:vAlign w:val="bottom"/>
          </w:tcPr>
          <w:p w14:paraId="60F2CE57"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5DE2C236"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w:t>
            </w:r>
            <w:r>
              <w:rPr>
                <w:rFonts w:ascii="Arial" w:hAnsi="Arial" w:cs="Arial"/>
                <w:b/>
                <w:sz w:val="20"/>
                <w:szCs w:val="20"/>
              </w:rPr>
              <w:t>21</w:t>
            </w:r>
            <w:r w:rsidRPr="00721121">
              <w:rPr>
                <w:rFonts w:ascii="Arial" w:hAnsi="Arial" w:cs="Arial"/>
                <w:b/>
                <w:sz w:val="20"/>
                <w:szCs w:val="20"/>
              </w:rPr>
              <w:t xml:space="preserve"> року </w:t>
            </w:r>
          </w:p>
        </w:tc>
      </w:tr>
      <w:tr w:rsidR="00B3160E" w:rsidRPr="00F96D02" w14:paraId="6CA2E035" w14:textId="77777777" w:rsidTr="00D253C8">
        <w:trPr>
          <w:trHeight w:hRule="exact" w:val="225"/>
        </w:trPr>
        <w:tc>
          <w:tcPr>
            <w:tcW w:w="5954" w:type="dxa"/>
            <w:shd w:val="clear" w:color="auto" w:fill="auto"/>
            <w:vAlign w:val="bottom"/>
          </w:tcPr>
          <w:p w14:paraId="6BFDB696" w14:textId="77777777" w:rsidR="00B3160E" w:rsidRPr="00721121" w:rsidRDefault="00B3160E" w:rsidP="00D253C8">
            <w:pPr>
              <w:rPr>
                <w:rFonts w:ascii="Arial" w:hAnsi="Arial" w:cs="Arial"/>
                <w:color w:val="000000"/>
                <w:sz w:val="20"/>
                <w:szCs w:val="20"/>
              </w:rPr>
            </w:pPr>
            <w:r w:rsidRPr="00BF1C55">
              <w:rPr>
                <w:rFonts w:ascii="Arial" w:hAnsi="Arial" w:cs="Arial"/>
                <w:color w:val="000000"/>
                <w:sz w:val="20"/>
                <w:szCs w:val="20"/>
              </w:rPr>
              <w:t>Розрахунки по ПДВ</w:t>
            </w:r>
          </w:p>
        </w:tc>
        <w:tc>
          <w:tcPr>
            <w:tcW w:w="1701" w:type="dxa"/>
            <w:shd w:val="clear" w:color="auto" w:fill="auto"/>
            <w:vAlign w:val="bottom"/>
          </w:tcPr>
          <w:p w14:paraId="7F52928C" w14:textId="77777777" w:rsidR="00B3160E" w:rsidRPr="005421EF" w:rsidRDefault="00B3160E" w:rsidP="00D253C8">
            <w:pPr>
              <w:jc w:val="right"/>
              <w:rPr>
                <w:rFonts w:ascii="Arial" w:hAnsi="Arial" w:cs="Arial"/>
                <w:color w:val="000000"/>
                <w:sz w:val="20"/>
                <w:szCs w:val="20"/>
                <w:lang w:val="en-US"/>
              </w:rPr>
            </w:pPr>
            <w:r>
              <w:rPr>
                <w:rFonts w:ascii="Arial" w:hAnsi="Arial" w:cs="Arial"/>
                <w:color w:val="000000"/>
                <w:sz w:val="20"/>
                <w:szCs w:val="20"/>
              </w:rPr>
              <w:t>3 15</w:t>
            </w:r>
            <w:r>
              <w:rPr>
                <w:rFonts w:ascii="Arial" w:hAnsi="Arial" w:cs="Arial"/>
                <w:color w:val="000000"/>
                <w:sz w:val="20"/>
                <w:szCs w:val="20"/>
                <w:lang w:val="en-US"/>
              </w:rPr>
              <w:t>5</w:t>
            </w:r>
          </w:p>
        </w:tc>
        <w:tc>
          <w:tcPr>
            <w:tcW w:w="283" w:type="dxa"/>
            <w:shd w:val="clear" w:color="auto" w:fill="auto"/>
            <w:vAlign w:val="bottom"/>
          </w:tcPr>
          <w:p w14:paraId="1DCD0105"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5CACCF8B"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w:t>
            </w:r>
          </w:p>
        </w:tc>
      </w:tr>
      <w:tr w:rsidR="00B3160E" w:rsidRPr="00F96D02" w14:paraId="51641E3A" w14:textId="77777777" w:rsidTr="00D253C8">
        <w:trPr>
          <w:trHeight w:hRule="exact" w:val="225"/>
        </w:trPr>
        <w:tc>
          <w:tcPr>
            <w:tcW w:w="5954" w:type="dxa"/>
            <w:shd w:val="clear" w:color="auto" w:fill="auto"/>
            <w:vAlign w:val="bottom"/>
          </w:tcPr>
          <w:p w14:paraId="3F8053DB" w14:textId="77777777" w:rsidR="00B3160E" w:rsidRPr="00721121" w:rsidRDefault="00B3160E" w:rsidP="00D253C8">
            <w:pPr>
              <w:rPr>
                <w:rFonts w:ascii="Arial" w:hAnsi="Arial" w:cs="Arial"/>
                <w:color w:val="000000"/>
                <w:sz w:val="20"/>
                <w:szCs w:val="20"/>
              </w:rPr>
            </w:pPr>
            <w:r w:rsidRPr="00BF1C55">
              <w:rPr>
                <w:rFonts w:ascii="Arial" w:hAnsi="Arial" w:cs="Arial"/>
                <w:color w:val="000000"/>
                <w:sz w:val="20"/>
                <w:szCs w:val="20"/>
              </w:rPr>
              <w:t>Розрахунки по ПДФО</w:t>
            </w:r>
          </w:p>
        </w:tc>
        <w:tc>
          <w:tcPr>
            <w:tcW w:w="1701" w:type="dxa"/>
            <w:shd w:val="clear" w:color="auto" w:fill="auto"/>
            <w:vAlign w:val="bottom"/>
          </w:tcPr>
          <w:p w14:paraId="391DC31D"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783</w:t>
            </w:r>
          </w:p>
        </w:tc>
        <w:tc>
          <w:tcPr>
            <w:tcW w:w="283" w:type="dxa"/>
            <w:shd w:val="clear" w:color="auto" w:fill="auto"/>
            <w:vAlign w:val="bottom"/>
          </w:tcPr>
          <w:p w14:paraId="45D2FF1C"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4A91AB44"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1 225</w:t>
            </w:r>
          </w:p>
        </w:tc>
      </w:tr>
      <w:tr w:rsidR="00B3160E" w:rsidRPr="00F96D02" w14:paraId="18C107D2" w14:textId="77777777" w:rsidTr="00D253C8">
        <w:trPr>
          <w:trHeight w:hRule="exact" w:val="225"/>
        </w:trPr>
        <w:tc>
          <w:tcPr>
            <w:tcW w:w="5954" w:type="dxa"/>
            <w:shd w:val="clear" w:color="auto" w:fill="auto"/>
            <w:vAlign w:val="bottom"/>
          </w:tcPr>
          <w:p w14:paraId="08E87EB3" w14:textId="77777777" w:rsidR="00B3160E" w:rsidRPr="00721121" w:rsidRDefault="00B3160E" w:rsidP="00D253C8">
            <w:pPr>
              <w:rPr>
                <w:rFonts w:ascii="Arial" w:hAnsi="Arial" w:cs="Arial"/>
                <w:color w:val="000000"/>
                <w:sz w:val="20"/>
                <w:szCs w:val="20"/>
              </w:rPr>
            </w:pPr>
            <w:r w:rsidRPr="00BF1C55">
              <w:rPr>
                <w:rFonts w:ascii="Arial" w:hAnsi="Arial" w:cs="Arial"/>
                <w:color w:val="000000"/>
                <w:sz w:val="20"/>
                <w:szCs w:val="20"/>
              </w:rPr>
              <w:t xml:space="preserve">Розрахунки по обов'язковим </w:t>
            </w:r>
            <w:proofErr w:type="spellStart"/>
            <w:r w:rsidRPr="00BF1C55">
              <w:rPr>
                <w:rFonts w:ascii="Arial" w:hAnsi="Arial" w:cs="Arial"/>
                <w:color w:val="000000"/>
                <w:sz w:val="20"/>
                <w:szCs w:val="20"/>
              </w:rPr>
              <w:t>платежам</w:t>
            </w:r>
            <w:proofErr w:type="spellEnd"/>
          </w:p>
        </w:tc>
        <w:tc>
          <w:tcPr>
            <w:tcW w:w="1701" w:type="dxa"/>
            <w:shd w:val="clear" w:color="auto" w:fill="auto"/>
            <w:vAlign w:val="bottom"/>
          </w:tcPr>
          <w:p w14:paraId="5A515485"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65</w:t>
            </w:r>
          </w:p>
        </w:tc>
        <w:tc>
          <w:tcPr>
            <w:tcW w:w="283" w:type="dxa"/>
            <w:shd w:val="clear" w:color="auto" w:fill="auto"/>
            <w:vAlign w:val="bottom"/>
          </w:tcPr>
          <w:p w14:paraId="7D2454B2"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75D21D75"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99</w:t>
            </w:r>
          </w:p>
        </w:tc>
      </w:tr>
      <w:tr w:rsidR="00B3160E" w:rsidRPr="00721121" w14:paraId="41069D4A" w14:textId="77777777" w:rsidTr="00D253C8">
        <w:trPr>
          <w:trHeight w:hRule="exact" w:val="225"/>
        </w:trPr>
        <w:tc>
          <w:tcPr>
            <w:tcW w:w="5954" w:type="dxa"/>
            <w:shd w:val="clear" w:color="auto" w:fill="auto"/>
            <w:vAlign w:val="bottom"/>
          </w:tcPr>
          <w:p w14:paraId="4055AF92" w14:textId="77777777" w:rsidR="00B3160E" w:rsidRPr="00721121" w:rsidRDefault="00B3160E" w:rsidP="00D253C8">
            <w:pPr>
              <w:rPr>
                <w:rFonts w:ascii="Arial" w:hAnsi="Arial" w:cs="Arial"/>
                <w:color w:val="000000"/>
                <w:sz w:val="20"/>
                <w:szCs w:val="20"/>
              </w:rPr>
            </w:pPr>
            <w:r w:rsidRPr="00BF1C55">
              <w:rPr>
                <w:rFonts w:ascii="Arial" w:hAnsi="Arial" w:cs="Arial"/>
                <w:color w:val="000000"/>
                <w:sz w:val="20"/>
                <w:szCs w:val="20"/>
              </w:rPr>
              <w:t>Розрахунки по іншим податкам</w:t>
            </w:r>
          </w:p>
        </w:tc>
        <w:tc>
          <w:tcPr>
            <w:tcW w:w="1701" w:type="dxa"/>
            <w:shd w:val="clear" w:color="auto" w:fill="auto"/>
            <w:vAlign w:val="bottom"/>
          </w:tcPr>
          <w:p w14:paraId="323D5B4B" w14:textId="77777777" w:rsidR="00B3160E" w:rsidRPr="00721121" w:rsidRDefault="00B3160E" w:rsidP="00D253C8">
            <w:pPr>
              <w:jc w:val="right"/>
              <w:rPr>
                <w:rFonts w:ascii="Arial" w:hAnsi="Arial" w:cs="Arial"/>
                <w:color w:val="000000"/>
                <w:sz w:val="20"/>
                <w:szCs w:val="20"/>
              </w:rPr>
            </w:pPr>
            <w:r>
              <w:rPr>
                <w:rFonts w:ascii="Arial" w:hAnsi="Arial" w:cs="Arial"/>
                <w:color w:val="000000"/>
                <w:sz w:val="20"/>
                <w:szCs w:val="20"/>
              </w:rPr>
              <w:t>13</w:t>
            </w:r>
          </w:p>
        </w:tc>
        <w:tc>
          <w:tcPr>
            <w:tcW w:w="283" w:type="dxa"/>
            <w:shd w:val="clear" w:color="auto" w:fill="auto"/>
            <w:vAlign w:val="bottom"/>
          </w:tcPr>
          <w:p w14:paraId="76E40B42" w14:textId="77777777" w:rsidR="00B3160E" w:rsidRPr="00721121" w:rsidRDefault="00B3160E" w:rsidP="00D253C8">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2590D9F7" w14:textId="77777777" w:rsidR="00B3160E" w:rsidRPr="005421EF" w:rsidRDefault="00B3160E" w:rsidP="00D253C8">
            <w:pPr>
              <w:jc w:val="right"/>
              <w:rPr>
                <w:rFonts w:ascii="Arial" w:hAnsi="Arial" w:cs="Arial"/>
                <w:color w:val="000000"/>
                <w:sz w:val="20"/>
                <w:szCs w:val="20"/>
                <w:lang w:val="en-US"/>
              </w:rPr>
            </w:pPr>
            <w:r>
              <w:rPr>
                <w:rFonts w:ascii="Arial" w:hAnsi="Arial" w:cs="Arial"/>
                <w:color w:val="000000"/>
                <w:sz w:val="20"/>
                <w:szCs w:val="20"/>
                <w:lang w:val="en-US"/>
              </w:rPr>
              <w:t>154</w:t>
            </w:r>
          </w:p>
        </w:tc>
      </w:tr>
      <w:tr w:rsidR="00B3160E" w:rsidRPr="00F96D02" w14:paraId="1B7C44BE" w14:textId="77777777" w:rsidTr="00D253C8">
        <w:trPr>
          <w:trHeight w:hRule="exact" w:val="225"/>
        </w:trPr>
        <w:tc>
          <w:tcPr>
            <w:tcW w:w="5954" w:type="dxa"/>
            <w:shd w:val="clear" w:color="auto" w:fill="auto"/>
            <w:vAlign w:val="bottom"/>
          </w:tcPr>
          <w:p w14:paraId="35CD0171" w14:textId="77777777" w:rsidR="00B3160E" w:rsidRPr="00721121" w:rsidRDefault="00B3160E" w:rsidP="00D253C8">
            <w:pPr>
              <w:rPr>
                <w:rFonts w:ascii="Arial" w:hAnsi="Arial" w:cs="Arial"/>
                <w:b/>
                <w:color w:val="000000"/>
                <w:spacing w:val="2"/>
                <w:sz w:val="20"/>
                <w:szCs w:val="20"/>
              </w:rPr>
            </w:pPr>
            <w:r w:rsidRPr="00721121">
              <w:rPr>
                <w:rFonts w:ascii="Arial" w:eastAsia="MS Mincho" w:hAnsi="Arial" w:cs="Arial"/>
                <w:b/>
                <w:bCs/>
                <w:sz w:val="20"/>
                <w:szCs w:val="20"/>
                <w:lang w:eastAsia="ja-JP"/>
              </w:rPr>
              <w:t>Разом</w:t>
            </w:r>
          </w:p>
        </w:tc>
        <w:tc>
          <w:tcPr>
            <w:tcW w:w="1701" w:type="dxa"/>
            <w:tcBorders>
              <w:top w:val="single" w:sz="4" w:space="0" w:color="auto"/>
              <w:bottom w:val="single" w:sz="4" w:space="0" w:color="auto"/>
            </w:tcBorders>
            <w:shd w:val="clear" w:color="auto" w:fill="auto"/>
            <w:vAlign w:val="bottom"/>
          </w:tcPr>
          <w:p w14:paraId="14BD1290" w14:textId="77777777" w:rsidR="00B3160E" w:rsidRPr="00721121" w:rsidRDefault="00B3160E" w:rsidP="00D253C8">
            <w:pPr>
              <w:ind w:right="12"/>
              <w:jc w:val="right"/>
              <w:rPr>
                <w:rFonts w:ascii="Arial" w:hAnsi="Arial" w:cs="Arial"/>
                <w:b/>
                <w:bCs/>
                <w:sz w:val="20"/>
                <w:szCs w:val="20"/>
              </w:rPr>
            </w:pPr>
            <w:r>
              <w:rPr>
                <w:rFonts w:ascii="Arial" w:hAnsi="Arial" w:cs="Arial"/>
                <w:b/>
                <w:bCs/>
                <w:sz w:val="20"/>
                <w:szCs w:val="20"/>
              </w:rPr>
              <w:t>4 016</w:t>
            </w:r>
          </w:p>
        </w:tc>
        <w:tc>
          <w:tcPr>
            <w:tcW w:w="283" w:type="dxa"/>
            <w:shd w:val="clear" w:color="auto" w:fill="auto"/>
            <w:vAlign w:val="bottom"/>
          </w:tcPr>
          <w:p w14:paraId="347DCEDE" w14:textId="77777777" w:rsidR="00B3160E" w:rsidRPr="00721121" w:rsidRDefault="00B3160E" w:rsidP="00D253C8">
            <w:pPr>
              <w:ind w:right="12"/>
              <w:jc w:val="right"/>
              <w:rPr>
                <w:rFonts w:ascii="Arial" w:hAnsi="Arial" w:cs="Arial"/>
                <w:b/>
                <w:bCs/>
                <w:sz w:val="20"/>
                <w:szCs w:val="20"/>
              </w:rPr>
            </w:pPr>
          </w:p>
        </w:tc>
        <w:tc>
          <w:tcPr>
            <w:tcW w:w="1701" w:type="dxa"/>
            <w:tcBorders>
              <w:top w:val="single" w:sz="4" w:space="0" w:color="auto"/>
              <w:bottom w:val="single" w:sz="4" w:space="0" w:color="auto"/>
            </w:tcBorders>
            <w:shd w:val="clear" w:color="auto" w:fill="auto"/>
            <w:vAlign w:val="bottom"/>
          </w:tcPr>
          <w:p w14:paraId="5975E919" w14:textId="77777777" w:rsidR="00B3160E" w:rsidRPr="00721121" w:rsidRDefault="00B3160E" w:rsidP="00D253C8">
            <w:pPr>
              <w:ind w:left="67" w:right="12"/>
              <w:jc w:val="right"/>
              <w:rPr>
                <w:rFonts w:ascii="Arial" w:hAnsi="Arial" w:cs="Arial"/>
                <w:b/>
                <w:bCs/>
                <w:sz w:val="20"/>
                <w:szCs w:val="20"/>
              </w:rPr>
            </w:pPr>
            <w:r>
              <w:rPr>
                <w:rFonts w:ascii="Arial" w:hAnsi="Arial" w:cs="Arial"/>
                <w:b/>
                <w:bCs/>
                <w:sz w:val="20"/>
                <w:szCs w:val="20"/>
              </w:rPr>
              <w:t>1 478</w:t>
            </w:r>
          </w:p>
        </w:tc>
      </w:tr>
    </w:tbl>
    <w:p w14:paraId="0965ECA4" w14:textId="77777777" w:rsidR="00B3160E" w:rsidRPr="00721121" w:rsidRDefault="00B3160E" w:rsidP="00B3160E">
      <w:pPr>
        <w:pStyle w:val="25"/>
        <w:ind w:left="0" w:firstLine="0"/>
        <w:rPr>
          <w:sz w:val="20"/>
          <w:szCs w:val="20"/>
        </w:rPr>
      </w:pPr>
      <w:bookmarkStart w:id="33" w:name="_Toc131470344"/>
      <w:r w:rsidRPr="00721121">
        <w:rPr>
          <w:sz w:val="20"/>
          <w:szCs w:val="20"/>
        </w:rPr>
        <w:lastRenderedPageBreak/>
        <w:t>Зареєстрований капітал</w:t>
      </w:r>
      <w:bookmarkEnd w:id="33"/>
    </w:p>
    <w:p w14:paraId="26340B39" w14:textId="77777777" w:rsidR="00B3160E" w:rsidRPr="009D6E8B" w:rsidRDefault="00B3160E" w:rsidP="00B3160E">
      <w:pPr>
        <w:pStyle w:val="FS5"/>
        <w:spacing w:before="120"/>
        <w:rPr>
          <w:sz w:val="20"/>
          <w:szCs w:val="20"/>
        </w:rPr>
      </w:pPr>
      <w:r w:rsidRPr="00721121">
        <w:rPr>
          <w:sz w:val="20"/>
          <w:szCs w:val="20"/>
        </w:rPr>
        <w:t>Н</w:t>
      </w:r>
      <w:r w:rsidRPr="009D6E8B">
        <w:rPr>
          <w:sz w:val="20"/>
          <w:szCs w:val="20"/>
        </w:rPr>
        <w:t>а 31 грудня 202</w:t>
      </w:r>
      <w:r>
        <w:rPr>
          <w:sz w:val="20"/>
          <w:szCs w:val="20"/>
          <w:lang w:val="ru-RU"/>
        </w:rPr>
        <w:t>2</w:t>
      </w:r>
      <w:r w:rsidRPr="009D6E8B">
        <w:rPr>
          <w:sz w:val="20"/>
          <w:szCs w:val="20"/>
        </w:rPr>
        <w:t xml:space="preserve"> та 31 грудня 20</w:t>
      </w:r>
      <w:r w:rsidRPr="009D6E8B">
        <w:rPr>
          <w:sz w:val="20"/>
          <w:szCs w:val="20"/>
          <w:lang w:val="ru-RU"/>
        </w:rPr>
        <w:t>2</w:t>
      </w:r>
      <w:r>
        <w:rPr>
          <w:sz w:val="20"/>
          <w:szCs w:val="20"/>
          <w:lang w:val="ru-RU"/>
        </w:rPr>
        <w:t>1</w:t>
      </w:r>
      <w:r w:rsidRPr="009D6E8B">
        <w:rPr>
          <w:sz w:val="20"/>
          <w:szCs w:val="20"/>
        </w:rPr>
        <w:t xml:space="preserve"> років (рядок 1</w:t>
      </w:r>
      <w:r w:rsidRPr="009D6E8B">
        <w:rPr>
          <w:sz w:val="20"/>
          <w:szCs w:val="20"/>
          <w:lang w:val="ru-RU"/>
        </w:rPr>
        <w:t>400</w:t>
      </w:r>
      <w:r w:rsidRPr="009D6E8B">
        <w:rPr>
          <w:sz w:val="20"/>
          <w:szCs w:val="20"/>
        </w:rPr>
        <w:t xml:space="preserve"> Балансу)</w:t>
      </w:r>
      <w:r w:rsidRPr="009D6E8B">
        <w:rPr>
          <w:sz w:val="20"/>
          <w:szCs w:val="20"/>
          <w:lang w:val="ru-RU"/>
        </w:rPr>
        <w:t xml:space="preserve"> </w:t>
      </w:r>
      <w:r w:rsidRPr="009D6E8B">
        <w:rPr>
          <w:sz w:val="20"/>
          <w:szCs w:val="20"/>
        </w:rPr>
        <w:t xml:space="preserve"> Статутний капітал складає </w:t>
      </w:r>
      <w:r>
        <w:rPr>
          <w:sz w:val="20"/>
          <w:szCs w:val="20"/>
        </w:rPr>
        <w:t>3 820</w:t>
      </w:r>
      <w:r w:rsidRPr="009D6E8B">
        <w:rPr>
          <w:sz w:val="20"/>
          <w:szCs w:val="20"/>
        </w:rPr>
        <w:t xml:space="preserve"> тис. грн. Розподіл статутного капіталу між Учасниками станом на 31 грудня 202</w:t>
      </w:r>
      <w:r>
        <w:rPr>
          <w:sz w:val="20"/>
          <w:szCs w:val="20"/>
          <w:lang w:val="ru-RU"/>
        </w:rPr>
        <w:t>2</w:t>
      </w:r>
      <w:r w:rsidRPr="009D6E8B">
        <w:rPr>
          <w:sz w:val="20"/>
          <w:szCs w:val="20"/>
        </w:rPr>
        <w:t xml:space="preserve"> та 31 грудня 20</w:t>
      </w:r>
      <w:r w:rsidRPr="009D6E8B">
        <w:rPr>
          <w:sz w:val="20"/>
          <w:szCs w:val="20"/>
          <w:lang w:val="ru-RU"/>
        </w:rPr>
        <w:t>2</w:t>
      </w:r>
      <w:r>
        <w:rPr>
          <w:sz w:val="20"/>
          <w:szCs w:val="20"/>
          <w:lang w:val="ru-RU"/>
        </w:rPr>
        <w:t>1</w:t>
      </w:r>
      <w:r w:rsidRPr="009D6E8B">
        <w:rPr>
          <w:sz w:val="20"/>
          <w:szCs w:val="20"/>
        </w:rPr>
        <w:t xml:space="preserve"> років:</w:t>
      </w:r>
    </w:p>
    <w:tbl>
      <w:tblPr>
        <w:tblW w:w="9690" w:type="dxa"/>
        <w:tblLayout w:type="fixed"/>
        <w:tblLook w:val="0000" w:firstRow="0" w:lastRow="0" w:firstColumn="0" w:lastColumn="0" w:noHBand="0" w:noVBand="0"/>
      </w:tblPr>
      <w:tblGrid>
        <w:gridCol w:w="4111"/>
        <w:gridCol w:w="2977"/>
        <w:gridCol w:w="283"/>
        <w:gridCol w:w="2319"/>
      </w:tblGrid>
      <w:tr w:rsidR="00B3160E" w:rsidRPr="009D6E8B" w14:paraId="62CF8DC4" w14:textId="77777777" w:rsidTr="00D253C8">
        <w:trPr>
          <w:trHeight w:val="31"/>
        </w:trPr>
        <w:tc>
          <w:tcPr>
            <w:tcW w:w="4111" w:type="dxa"/>
            <w:shd w:val="clear" w:color="auto" w:fill="auto"/>
            <w:vAlign w:val="bottom"/>
          </w:tcPr>
          <w:p w14:paraId="359F53AA" w14:textId="77777777" w:rsidR="00B3160E" w:rsidRPr="009D6E8B" w:rsidRDefault="00B3160E" w:rsidP="00D253C8">
            <w:pPr>
              <w:keepNext/>
              <w:keepLines/>
              <w:ind w:left="426"/>
              <w:rPr>
                <w:rFonts w:ascii="Arial" w:hAnsi="Arial" w:cs="Arial"/>
                <w:color w:val="000000"/>
                <w:spacing w:val="2"/>
                <w:sz w:val="20"/>
                <w:szCs w:val="20"/>
              </w:rPr>
            </w:pPr>
          </w:p>
        </w:tc>
        <w:tc>
          <w:tcPr>
            <w:tcW w:w="2977" w:type="dxa"/>
            <w:tcBorders>
              <w:bottom w:val="single" w:sz="6" w:space="0" w:color="auto"/>
            </w:tcBorders>
            <w:vAlign w:val="bottom"/>
          </w:tcPr>
          <w:p w14:paraId="3C595EF3" w14:textId="77777777" w:rsidR="00B3160E" w:rsidRPr="009D6E8B" w:rsidRDefault="00B3160E" w:rsidP="00D253C8">
            <w:pPr>
              <w:ind w:left="426"/>
              <w:jc w:val="right"/>
              <w:rPr>
                <w:rFonts w:ascii="Arial" w:hAnsi="Arial" w:cs="Arial"/>
                <w:b/>
                <w:sz w:val="20"/>
                <w:szCs w:val="20"/>
              </w:rPr>
            </w:pPr>
            <w:r w:rsidRPr="009D6E8B">
              <w:rPr>
                <w:rFonts w:ascii="Arial" w:hAnsi="Arial" w:cs="Arial"/>
                <w:b/>
                <w:color w:val="000000"/>
                <w:sz w:val="20"/>
                <w:szCs w:val="20"/>
              </w:rPr>
              <w:t xml:space="preserve">Номінальна вартість частки, тис. грн </w:t>
            </w:r>
          </w:p>
        </w:tc>
        <w:tc>
          <w:tcPr>
            <w:tcW w:w="283" w:type="dxa"/>
            <w:vAlign w:val="bottom"/>
          </w:tcPr>
          <w:p w14:paraId="4B9C60FA" w14:textId="77777777" w:rsidR="00B3160E" w:rsidRPr="009D6E8B" w:rsidRDefault="00B3160E" w:rsidP="00D253C8">
            <w:pPr>
              <w:ind w:left="426"/>
              <w:jc w:val="right"/>
              <w:rPr>
                <w:rFonts w:ascii="Arial" w:hAnsi="Arial" w:cs="Arial"/>
                <w:b/>
                <w:sz w:val="20"/>
                <w:szCs w:val="20"/>
              </w:rPr>
            </w:pPr>
          </w:p>
        </w:tc>
        <w:tc>
          <w:tcPr>
            <w:tcW w:w="2319" w:type="dxa"/>
            <w:tcBorders>
              <w:bottom w:val="single" w:sz="6" w:space="0" w:color="auto"/>
            </w:tcBorders>
            <w:shd w:val="clear" w:color="auto" w:fill="auto"/>
            <w:vAlign w:val="bottom"/>
          </w:tcPr>
          <w:p w14:paraId="49412259" w14:textId="77777777" w:rsidR="00B3160E" w:rsidRPr="009D6E8B" w:rsidRDefault="00B3160E" w:rsidP="00D253C8">
            <w:pPr>
              <w:ind w:left="426"/>
              <w:jc w:val="right"/>
              <w:rPr>
                <w:rFonts w:ascii="Arial" w:hAnsi="Arial" w:cs="Arial"/>
                <w:b/>
                <w:sz w:val="20"/>
                <w:szCs w:val="20"/>
              </w:rPr>
            </w:pPr>
            <w:r w:rsidRPr="009D6E8B">
              <w:rPr>
                <w:rFonts w:ascii="Arial" w:hAnsi="Arial" w:cs="Arial"/>
                <w:b/>
                <w:color w:val="000000"/>
                <w:sz w:val="20"/>
                <w:szCs w:val="20"/>
              </w:rPr>
              <w:t>% від загальної величини</w:t>
            </w:r>
          </w:p>
        </w:tc>
      </w:tr>
      <w:tr w:rsidR="00B3160E" w:rsidRPr="009D6E8B" w14:paraId="6A0BBB52" w14:textId="77777777" w:rsidTr="00D253C8">
        <w:trPr>
          <w:trHeight w:val="31"/>
        </w:trPr>
        <w:tc>
          <w:tcPr>
            <w:tcW w:w="4111" w:type="dxa"/>
            <w:shd w:val="clear" w:color="auto" w:fill="auto"/>
            <w:vAlign w:val="bottom"/>
          </w:tcPr>
          <w:p w14:paraId="4F7E8573" w14:textId="77777777" w:rsidR="00B3160E" w:rsidRPr="009D6E8B" w:rsidRDefault="00B3160E" w:rsidP="00D253C8">
            <w:pPr>
              <w:keepNext/>
              <w:keepLines/>
              <w:rPr>
                <w:rFonts w:ascii="Arial" w:hAnsi="Arial" w:cs="Arial"/>
                <w:color w:val="000000"/>
                <w:sz w:val="20"/>
                <w:szCs w:val="20"/>
              </w:rPr>
            </w:pPr>
            <w:proofErr w:type="spellStart"/>
            <w:r w:rsidRPr="009D6E8B">
              <w:rPr>
                <w:rFonts w:ascii="Arial" w:hAnsi="Arial" w:cs="Arial"/>
                <w:color w:val="000000"/>
                <w:sz w:val="20"/>
                <w:szCs w:val="20"/>
              </w:rPr>
              <w:t>Сенчик</w:t>
            </w:r>
            <w:proofErr w:type="spellEnd"/>
            <w:r w:rsidRPr="009D6E8B">
              <w:rPr>
                <w:rFonts w:ascii="Arial" w:hAnsi="Arial" w:cs="Arial"/>
                <w:color w:val="000000"/>
                <w:sz w:val="20"/>
                <w:szCs w:val="20"/>
              </w:rPr>
              <w:t xml:space="preserve"> Олександр Васильович</w:t>
            </w:r>
          </w:p>
        </w:tc>
        <w:tc>
          <w:tcPr>
            <w:tcW w:w="2977" w:type="dxa"/>
            <w:vAlign w:val="bottom"/>
          </w:tcPr>
          <w:p w14:paraId="43D2602C"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1 586</w:t>
            </w:r>
          </w:p>
        </w:tc>
        <w:tc>
          <w:tcPr>
            <w:tcW w:w="283" w:type="dxa"/>
            <w:vAlign w:val="bottom"/>
          </w:tcPr>
          <w:p w14:paraId="78C05830"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06043256"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41,51</w:t>
            </w:r>
          </w:p>
        </w:tc>
      </w:tr>
      <w:tr w:rsidR="00B3160E" w:rsidRPr="009D6E8B" w14:paraId="0411AE17" w14:textId="77777777" w:rsidTr="00D253C8">
        <w:trPr>
          <w:trHeight w:val="31"/>
        </w:trPr>
        <w:tc>
          <w:tcPr>
            <w:tcW w:w="4111" w:type="dxa"/>
            <w:shd w:val="clear" w:color="auto" w:fill="auto"/>
            <w:vAlign w:val="bottom"/>
          </w:tcPr>
          <w:p w14:paraId="5F1E2DD3" w14:textId="77777777" w:rsidR="00B3160E" w:rsidRPr="009D6E8B" w:rsidRDefault="00B3160E" w:rsidP="00D253C8">
            <w:pPr>
              <w:keepNext/>
              <w:keepLines/>
              <w:rPr>
                <w:rFonts w:ascii="Arial" w:hAnsi="Arial" w:cs="Arial"/>
                <w:color w:val="000000"/>
                <w:sz w:val="20"/>
                <w:szCs w:val="20"/>
              </w:rPr>
            </w:pPr>
            <w:proofErr w:type="spellStart"/>
            <w:r w:rsidRPr="009D6E8B">
              <w:rPr>
                <w:rFonts w:ascii="Arial" w:hAnsi="Arial" w:cs="Arial"/>
                <w:color w:val="000000"/>
                <w:sz w:val="20"/>
                <w:szCs w:val="20"/>
              </w:rPr>
              <w:t>Сенчик</w:t>
            </w:r>
            <w:proofErr w:type="spellEnd"/>
            <w:r w:rsidRPr="009D6E8B">
              <w:rPr>
                <w:rFonts w:ascii="Arial" w:hAnsi="Arial" w:cs="Arial"/>
                <w:color w:val="000000"/>
                <w:sz w:val="20"/>
                <w:szCs w:val="20"/>
              </w:rPr>
              <w:t xml:space="preserve"> Олександр Олександрович</w:t>
            </w:r>
          </w:p>
        </w:tc>
        <w:tc>
          <w:tcPr>
            <w:tcW w:w="2977" w:type="dxa"/>
            <w:vAlign w:val="bottom"/>
          </w:tcPr>
          <w:p w14:paraId="23D0ED38"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896</w:t>
            </w:r>
          </w:p>
        </w:tc>
        <w:tc>
          <w:tcPr>
            <w:tcW w:w="283" w:type="dxa"/>
            <w:vAlign w:val="bottom"/>
          </w:tcPr>
          <w:p w14:paraId="21293099"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443A1A59"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23,46</w:t>
            </w:r>
          </w:p>
        </w:tc>
      </w:tr>
      <w:tr w:rsidR="00B3160E" w:rsidRPr="009D6E8B" w14:paraId="7232F603" w14:textId="77777777" w:rsidTr="00D253C8">
        <w:trPr>
          <w:trHeight w:val="31"/>
        </w:trPr>
        <w:tc>
          <w:tcPr>
            <w:tcW w:w="4111" w:type="dxa"/>
            <w:shd w:val="clear" w:color="auto" w:fill="auto"/>
            <w:vAlign w:val="bottom"/>
          </w:tcPr>
          <w:p w14:paraId="35504F18" w14:textId="77777777" w:rsidR="00B3160E" w:rsidRPr="009D6E8B" w:rsidRDefault="00B3160E" w:rsidP="00D253C8">
            <w:pPr>
              <w:keepNext/>
              <w:keepLines/>
              <w:rPr>
                <w:rFonts w:ascii="Arial" w:hAnsi="Arial" w:cs="Arial"/>
                <w:color w:val="000000"/>
                <w:sz w:val="20"/>
                <w:szCs w:val="20"/>
              </w:rPr>
            </w:pPr>
            <w:proofErr w:type="spellStart"/>
            <w:r w:rsidRPr="009D6E8B">
              <w:rPr>
                <w:rFonts w:ascii="Arial" w:hAnsi="Arial" w:cs="Arial"/>
                <w:color w:val="000000"/>
                <w:sz w:val="20"/>
                <w:szCs w:val="20"/>
              </w:rPr>
              <w:t>Сенчик</w:t>
            </w:r>
            <w:proofErr w:type="spellEnd"/>
            <w:r w:rsidRPr="009D6E8B">
              <w:rPr>
                <w:rFonts w:ascii="Arial" w:hAnsi="Arial" w:cs="Arial"/>
                <w:color w:val="000000"/>
                <w:sz w:val="20"/>
                <w:szCs w:val="20"/>
              </w:rPr>
              <w:t xml:space="preserve"> Валентина Андріївна</w:t>
            </w:r>
          </w:p>
        </w:tc>
        <w:tc>
          <w:tcPr>
            <w:tcW w:w="2977" w:type="dxa"/>
            <w:vAlign w:val="bottom"/>
          </w:tcPr>
          <w:p w14:paraId="64F72209"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376</w:t>
            </w:r>
          </w:p>
        </w:tc>
        <w:tc>
          <w:tcPr>
            <w:tcW w:w="283" w:type="dxa"/>
            <w:vAlign w:val="bottom"/>
          </w:tcPr>
          <w:p w14:paraId="77E196B2"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245F2C4B"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9,85</w:t>
            </w:r>
          </w:p>
        </w:tc>
      </w:tr>
      <w:tr w:rsidR="00B3160E" w:rsidRPr="009D6E8B" w14:paraId="73380113" w14:textId="77777777" w:rsidTr="00D253C8">
        <w:trPr>
          <w:trHeight w:val="31"/>
        </w:trPr>
        <w:tc>
          <w:tcPr>
            <w:tcW w:w="4111" w:type="dxa"/>
            <w:shd w:val="clear" w:color="auto" w:fill="auto"/>
            <w:vAlign w:val="bottom"/>
          </w:tcPr>
          <w:p w14:paraId="2814B6D8" w14:textId="77777777" w:rsidR="00B3160E" w:rsidRPr="009D6E8B" w:rsidRDefault="00B3160E" w:rsidP="00D253C8">
            <w:pPr>
              <w:keepNext/>
              <w:keepLines/>
              <w:rPr>
                <w:rFonts w:ascii="Arial" w:hAnsi="Arial" w:cs="Arial"/>
                <w:color w:val="000000"/>
                <w:sz w:val="20"/>
                <w:szCs w:val="20"/>
              </w:rPr>
            </w:pPr>
            <w:r w:rsidRPr="0085137D">
              <w:rPr>
                <w:rFonts w:ascii="Arial" w:hAnsi="Arial" w:cs="Arial"/>
                <w:color w:val="000000"/>
                <w:sz w:val="20"/>
                <w:szCs w:val="20"/>
              </w:rPr>
              <w:t>Мостова Світлана Олександрівна</w:t>
            </w:r>
          </w:p>
        </w:tc>
        <w:tc>
          <w:tcPr>
            <w:tcW w:w="2977" w:type="dxa"/>
            <w:vAlign w:val="bottom"/>
          </w:tcPr>
          <w:p w14:paraId="3DB749B8"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348</w:t>
            </w:r>
          </w:p>
        </w:tc>
        <w:tc>
          <w:tcPr>
            <w:tcW w:w="283" w:type="dxa"/>
            <w:vAlign w:val="bottom"/>
          </w:tcPr>
          <w:p w14:paraId="3B93FC19"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373B2645"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9,12</w:t>
            </w:r>
          </w:p>
        </w:tc>
      </w:tr>
      <w:tr w:rsidR="00B3160E" w:rsidRPr="009D6E8B" w14:paraId="07F73647" w14:textId="77777777" w:rsidTr="00D253C8">
        <w:trPr>
          <w:trHeight w:val="31"/>
        </w:trPr>
        <w:tc>
          <w:tcPr>
            <w:tcW w:w="4111" w:type="dxa"/>
            <w:shd w:val="clear" w:color="auto" w:fill="auto"/>
            <w:vAlign w:val="bottom"/>
          </w:tcPr>
          <w:p w14:paraId="468E3834" w14:textId="77777777" w:rsidR="00B3160E" w:rsidRPr="0085137D" w:rsidRDefault="00B3160E" w:rsidP="00D253C8">
            <w:pPr>
              <w:keepNext/>
              <w:keepLines/>
              <w:rPr>
                <w:rFonts w:ascii="Arial" w:hAnsi="Arial" w:cs="Arial"/>
                <w:color w:val="000000"/>
                <w:sz w:val="20"/>
                <w:szCs w:val="20"/>
              </w:rPr>
            </w:pPr>
            <w:r w:rsidRPr="0085137D">
              <w:rPr>
                <w:rFonts w:ascii="Arial" w:hAnsi="Arial" w:cs="Arial"/>
                <w:color w:val="000000"/>
                <w:sz w:val="20"/>
                <w:szCs w:val="20"/>
              </w:rPr>
              <w:t>Дорошенко Юрій Анатолійович</w:t>
            </w:r>
          </w:p>
        </w:tc>
        <w:tc>
          <w:tcPr>
            <w:tcW w:w="2977" w:type="dxa"/>
            <w:vAlign w:val="bottom"/>
          </w:tcPr>
          <w:p w14:paraId="590EF7EF"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280</w:t>
            </w:r>
          </w:p>
        </w:tc>
        <w:tc>
          <w:tcPr>
            <w:tcW w:w="283" w:type="dxa"/>
            <w:vAlign w:val="bottom"/>
          </w:tcPr>
          <w:p w14:paraId="2E4A6BE2"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781991B1"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7,32</w:t>
            </w:r>
          </w:p>
        </w:tc>
      </w:tr>
      <w:tr w:rsidR="00B3160E" w:rsidRPr="009D6E8B" w14:paraId="0081EAD8" w14:textId="77777777" w:rsidTr="00D253C8">
        <w:trPr>
          <w:trHeight w:val="31"/>
        </w:trPr>
        <w:tc>
          <w:tcPr>
            <w:tcW w:w="4111" w:type="dxa"/>
            <w:shd w:val="clear" w:color="auto" w:fill="auto"/>
            <w:vAlign w:val="bottom"/>
          </w:tcPr>
          <w:p w14:paraId="31EA08C0" w14:textId="77777777" w:rsidR="00B3160E" w:rsidRPr="0085137D" w:rsidRDefault="00B3160E" w:rsidP="00D253C8">
            <w:pPr>
              <w:keepNext/>
              <w:keepLines/>
              <w:rPr>
                <w:rFonts w:ascii="Arial" w:hAnsi="Arial" w:cs="Arial"/>
                <w:color w:val="000000"/>
                <w:sz w:val="20"/>
                <w:szCs w:val="20"/>
              </w:rPr>
            </w:pPr>
            <w:proofErr w:type="spellStart"/>
            <w:r w:rsidRPr="0085137D">
              <w:rPr>
                <w:rFonts w:ascii="Arial" w:hAnsi="Arial" w:cs="Arial"/>
                <w:color w:val="000000"/>
                <w:sz w:val="20"/>
                <w:szCs w:val="20"/>
              </w:rPr>
              <w:t>Давидок</w:t>
            </w:r>
            <w:proofErr w:type="spellEnd"/>
            <w:r w:rsidRPr="0085137D">
              <w:rPr>
                <w:rFonts w:ascii="Arial" w:hAnsi="Arial" w:cs="Arial"/>
                <w:color w:val="000000"/>
                <w:sz w:val="20"/>
                <w:szCs w:val="20"/>
              </w:rPr>
              <w:t xml:space="preserve"> Іван Петрович</w:t>
            </w:r>
          </w:p>
        </w:tc>
        <w:tc>
          <w:tcPr>
            <w:tcW w:w="2977" w:type="dxa"/>
            <w:vAlign w:val="bottom"/>
          </w:tcPr>
          <w:p w14:paraId="7A5E881C" w14:textId="77777777" w:rsidR="00B3160E" w:rsidRDefault="00B3160E" w:rsidP="00D253C8">
            <w:pPr>
              <w:ind w:left="426"/>
              <w:jc w:val="right"/>
              <w:rPr>
                <w:rFonts w:ascii="Arial" w:hAnsi="Arial" w:cs="Arial"/>
                <w:color w:val="000000"/>
                <w:sz w:val="20"/>
                <w:szCs w:val="20"/>
              </w:rPr>
            </w:pPr>
            <w:r>
              <w:rPr>
                <w:rFonts w:ascii="Arial" w:hAnsi="Arial" w:cs="Arial"/>
                <w:color w:val="000000"/>
                <w:sz w:val="20"/>
                <w:szCs w:val="20"/>
              </w:rPr>
              <w:t>241</w:t>
            </w:r>
          </w:p>
        </w:tc>
        <w:tc>
          <w:tcPr>
            <w:tcW w:w="283" w:type="dxa"/>
            <w:vAlign w:val="bottom"/>
          </w:tcPr>
          <w:p w14:paraId="17989CA0"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54BD62BE" w14:textId="77777777" w:rsidR="00B3160E" w:rsidRDefault="00B3160E" w:rsidP="00D253C8">
            <w:pPr>
              <w:ind w:left="426"/>
              <w:jc w:val="right"/>
              <w:rPr>
                <w:rFonts w:ascii="Arial" w:hAnsi="Arial" w:cs="Arial"/>
                <w:color w:val="000000"/>
                <w:sz w:val="20"/>
                <w:szCs w:val="20"/>
              </w:rPr>
            </w:pPr>
            <w:r>
              <w:rPr>
                <w:rFonts w:ascii="Arial" w:hAnsi="Arial" w:cs="Arial"/>
                <w:color w:val="000000"/>
                <w:sz w:val="20"/>
                <w:szCs w:val="20"/>
              </w:rPr>
              <w:t>6,30</w:t>
            </w:r>
          </w:p>
        </w:tc>
      </w:tr>
      <w:tr w:rsidR="00B3160E" w:rsidRPr="009D6E8B" w14:paraId="573BF958" w14:textId="77777777" w:rsidTr="00D253C8">
        <w:trPr>
          <w:trHeight w:val="31"/>
        </w:trPr>
        <w:tc>
          <w:tcPr>
            <w:tcW w:w="4111" w:type="dxa"/>
            <w:shd w:val="clear" w:color="auto" w:fill="auto"/>
            <w:vAlign w:val="bottom"/>
          </w:tcPr>
          <w:p w14:paraId="131B0F74" w14:textId="77777777" w:rsidR="00B3160E" w:rsidRPr="009D6E8B" w:rsidRDefault="00B3160E" w:rsidP="00D253C8">
            <w:pPr>
              <w:keepNext/>
              <w:keepLines/>
              <w:rPr>
                <w:rFonts w:ascii="Arial" w:hAnsi="Arial" w:cs="Arial"/>
                <w:color w:val="000000"/>
                <w:sz w:val="20"/>
                <w:szCs w:val="20"/>
              </w:rPr>
            </w:pPr>
            <w:r w:rsidRPr="0085137D">
              <w:rPr>
                <w:rFonts w:ascii="Arial" w:hAnsi="Arial" w:cs="Arial"/>
                <w:color w:val="000000"/>
                <w:sz w:val="20"/>
                <w:szCs w:val="20"/>
              </w:rPr>
              <w:t>Інші акціонери</w:t>
            </w:r>
          </w:p>
        </w:tc>
        <w:tc>
          <w:tcPr>
            <w:tcW w:w="2977" w:type="dxa"/>
            <w:vAlign w:val="bottom"/>
          </w:tcPr>
          <w:p w14:paraId="102C845A"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93</w:t>
            </w:r>
          </w:p>
        </w:tc>
        <w:tc>
          <w:tcPr>
            <w:tcW w:w="283" w:type="dxa"/>
            <w:vAlign w:val="bottom"/>
          </w:tcPr>
          <w:p w14:paraId="16DE19F2" w14:textId="77777777" w:rsidR="00B3160E" w:rsidRPr="009D6E8B" w:rsidRDefault="00B3160E" w:rsidP="00D253C8">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61961F4F" w14:textId="77777777" w:rsidR="00B3160E" w:rsidRPr="009D6E8B" w:rsidRDefault="00B3160E" w:rsidP="00D253C8">
            <w:pPr>
              <w:ind w:left="426"/>
              <w:jc w:val="right"/>
              <w:rPr>
                <w:rFonts w:ascii="Arial" w:hAnsi="Arial" w:cs="Arial"/>
                <w:color w:val="000000"/>
                <w:sz w:val="20"/>
                <w:szCs w:val="20"/>
              </w:rPr>
            </w:pPr>
            <w:r>
              <w:rPr>
                <w:rFonts w:ascii="Arial" w:hAnsi="Arial" w:cs="Arial"/>
                <w:color w:val="000000"/>
                <w:sz w:val="20"/>
                <w:szCs w:val="20"/>
              </w:rPr>
              <w:t>2,45</w:t>
            </w:r>
          </w:p>
        </w:tc>
      </w:tr>
      <w:tr w:rsidR="00B3160E" w:rsidRPr="009D6E8B" w14:paraId="26C770B3" w14:textId="77777777" w:rsidTr="00D253C8">
        <w:trPr>
          <w:trHeight w:val="31"/>
        </w:trPr>
        <w:tc>
          <w:tcPr>
            <w:tcW w:w="4111" w:type="dxa"/>
            <w:shd w:val="clear" w:color="auto" w:fill="auto"/>
            <w:vAlign w:val="bottom"/>
          </w:tcPr>
          <w:p w14:paraId="32D98CD2" w14:textId="77777777" w:rsidR="00B3160E" w:rsidRPr="009D6E8B" w:rsidRDefault="00B3160E" w:rsidP="00D253C8">
            <w:pPr>
              <w:keepNext/>
              <w:keepLines/>
              <w:rPr>
                <w:rFonts w:ascii="Arial" w:hAnsi="Arial" w:cs="Arial"/>
                <w:b/>
                <w:color w:val="000000"/>
                <w:spacing w:val="2"/>
                <w:sz w:val="20"/>
                <w:szCs w:val="20"/>
              </w:rPr>
            </w:pPr>
            <w:r w:rsidRPr="009D6E8B">
              <w:rPr>
                <w:rFonts w:ascii="Arial" w:eastAsia="MS Mincho" w:hAnsi="Arial" w:cs="Arial"/>
                <w:b/>
                <w:bCs/>
                <w:sz w:val="20"/>
                <w:szCs w:val="20"/>
                <w:lang w:eastAsia="ja-JP"/>
              </w:rPr>
              <w:t xml:space="preserve">Разом </w:t>
            </w:r>
          </w:p>
        </w:tc>
        <w:tc>
          <w:tcPr>
            <w:tcW w:w="2977" w:type="dxa"/>
            <w:tcBorders>
              <w:top w:val="single" w:sz="6" w:space="0" w:color="auto"/>
              <w:bottom w:val="single" w:sz="4" w:space="0" w:color="auto"/>
            </w:tcBorders>
            <w:vAlign w:val="bottom"/>
          </w:tcPr>
          <w:p w14:paraId="5EFC24B0" w14:textId="77777777" w:rsidR="00B3160E" w:rsidRPr="009D6E8B" w:rsidRDefault="00B3160E" w:rsidP="00D253C8">
            <w:pPr>
              <w:ind w:left="426"/>
              <w:jc w:val="right"/>
              <w:rPr>
                <w:rFonts w:ascii="Arial" w:hAnsi="Arial" w:cs="Arial"/>
                <w:b/>
                <w:color w:val="000000"/>
                <w:sz w:val="20"/>
                <w:szCs w:val="20"/>
              </w:rPr>
            </w:pPr>
            <w:r>
              <w:rPr>
                <w:rFonts w:ascii="Arial" w:hAnsi="Arial" w:cs="Arial"/>
                <w:b/>
                <w:color w:val="000000"/>
                <w:sz w:val="20"/>
                <w:szCs w:val="20"/>
              </w:rPr>
              <w:t>3 820</w:t>
            </w:r>
          </w:p>
        </w:tc>
        <w:tc>
          <w:tcPr>
            <w:tcW w:w="283" w:type="dxa"/>
            <w:vAlign w:val="bottom"/>
          </w:tcPr>
          <w:p w14:paraId="0A1849F5" w14:textId="77777777" w:rsidR="00B3160E" w:rsidRPr="009D6E8B" w:rsidRDefault="00B3160E" w:rsidP="00D253C8">
            <w:pPr>
              <w:pStyle w:val="ae"/>
              <w:tabs>
                <w:tab w:val="left" w:pos="481"/>
              </w:tabs>
              <w:spacing w:after="0" w:line="240" w:lineRule="auto"/>
              <w:ind w:left="426" w:right="12"/>
              <w:jc w:val="right"/>
              <w:rPr>
                <w:rFonts w:ascii="Arial" w:hAnsi="Arial" w:cs="Arial"/>
                <w:i w:val="0"/>
                <w:sz w:val="20"/>
                <w:szCs w:val="20"/>
                <w:lang w:val="uk-UA"/>
              </w:rPr>
            </w:pPr>
          </w:p>
        </w:tc>
        <w:tc>
          <w:tcPr>
            <w:tcW w:w="2319" w:type="dxa"/>
            <w:tcBorders>
              <w:top w:val="single" w:sz="6" w:space="0" w:color="auto"/>
              <w:bottom w:val="single" w:sz="4" w:space="0" w:color="auto"/>
            </w:tcBorders>
            <w:shd w:val="clear" w:color="auto" w:fill="auto"/>
            <w:vAlign w:val="bottom"/>
          </w:tcPr>
          <w:p w14:paraId="60DA038F" w14:textId="77777777" w:rsidR="00B3160E" w:rsidRPr="009D6E8B" w:rsidRDefault="00B3160E" w:rsidP="00D253C8">
            <w:pPr>
              <w:ind w:left="426"/>
              <w:jc w:val="right"/>
              <w:rPr>
                <w:rFonts w:ascii="Arial" w:hAnsi="Arial" w:cs="Arial"/>
                <w:b/>
                <w:color w:val="000000"/>
                <w:sz w:val="20"/>
                <w:szCs w:val="20"/>
              </w:rPr>
            </w:pPr>
            <w:r w:rsidRPr="009D6E8B">
              <w:rPr>
                <w:rFonts w:ascii="Arial" w:hAnsi="Arial" w:cs="Arial"/>
                <w:b/>
                <w:color w:val="000000"/>
                <w:sz w:val="20"/>
                <w:szCs w:val="20"/>
              </w:rPr>
              <w:t>100</w:t>
            </w:r>
          </w:p>
        </w:tc>
      </w:tr>
    </w:tbl>
    <w:p w14:paraId="4C3B3E25" w14:textId="77777777" w:rsidR="00B3160E" w:rsidRPr="001535D5" w:rsidRDefault="00B3160E" w:rsidP="00B3160E">
      <w:pPr>
        <w:pStyle w:val="FS"/>
        <w:rPr>
          <w:sz w:val="20"/>
          <w:szCs w:val="20"/>
          <w:highlight w:val="yellow"/>
        </w:rPr>
      </w:pPr>
    </w:p>
    <w:p w14:paraId="17CBF759" w14:textId="77777777" w:rsidR="00B3160E" w:rsidRPr="00FF6537" w:rsidRDefault="00B3160E" w:rsidP="00B3160E">
      <w:pPr>
        <w:pStyle w:val="25"/>
        <w:spacing w:before="120"/>
        <w:ind w:left="0" w:firstLine="0"/>
        <w:jc w:val="both"/>
        <w:rPr>
          <w:sz w:val="20"/>
          <w:szCs w:val="20"/>
        </w:rPr>
      </w:pPr>
      <w:bookmarkStart w:id="34" w:name="_Toc131470345"/>
      <w:r w:rsidRPr="00FF6537">
        <w:rPr>
          <w:sz w:val="20"/>
          <w:szCs w:val="20"/>
        </w:rPr>
        <w:t>Резервний капітал</w:t>
      </w:r>
      <w:bookmarkEnd w:id="34"/>
    </w:p>
    <w:p w14:paraId="06DCC603" w14:textId="77777777" w:rsidR="00B3160E" w:rsidRPr="00FF6537" w:rsidRDefault="00B3160E" w:rsidP="00B3160E">
      <w:pPr>
        <w:pStyle w:val="afff7"/>
        <w:rPr>
          <w:sz w:val="20"/>
          <w:szCs w:val="20"/>
        </w:rPr>
      </w:pPr>
    </w:p>
    <w:p w14:paraId="5EA508CD" w14:textId="77777777" w:rsidR="00B3160E" w:rsidRPr="00FF6537" w:rsidRDefault="00B3160E" w:rsidP="00B3160E">
      <w:pPr>
        <w:rPr>
          <w:rFonts w:ascii="Arial" w:hAnsi="Arial" w:cs="Arial"/>
          <w:sz w:val="20"/>
          <w:szCs w:val="20"/>
        </w:rPr>
      </w:pPr>
      <w:r w:rsidRPr="00FF6537">
        <w:rPr>
          <w:rFonts w:ascii="Arial" w:hAnsi="Arial" w:cs="Arial"/>
          <w:sz w:val="20"/>
          <w:szCs w:val="20"/>
        </w:rPr>
        <w:t>Станом на 31 грудня 2022 та 31 грудня 2021 років Резервний капітал  (рядок 1415 Балансу) становив 573 тис. грн.</w:t>
      </w:r>
    </w:p>
    <w:p w14:paraId="7C4F84A6" w14:textId="77777777" w:rsidR="00B3160E" w:rsidRDefault="00B3160E" w:rsidP="00B3160E">
      <w:pPr>
        <w:pStyle w:val="afff7"/>
        <w:ind w:left="0"/>
        <w:rPr>
          <w:b/>
          <w:sz w:val="20"/>
          <w:szCs w:val="20"/>
          <w:highlight w:val="yellow"/>
          <w:lang w:val="ru-RU"/>
        </w:rPr>
      </w:pPr>
    </w:p>
    <w:p w14:paraId="11A0CEE4" w14:textId="77777777" w:rsidR="00B3160E" w:rsidRPr="00E112FB" w:rsidRDefault="00B3160E" w:rsidP="00B3160E">
      <w:pPr>
        <w:pStyle w:val="25"/>
        <w:ind w:left="0" w:firstLine="0"/>
        <w:rPr>
          <w:sz w:val="20"/>
          <w:szCs w:val="20"/>
        </w:rPr>
      </w:pPr>
      <w:bookmarkStart w:id="35" w:name="_Toc131470346"/>
      <w:r w:rsidRPr="00E112FB">
        <w:rPr>
          <w:sz w:val="20"/>
          <w:szCs w:val="20"/>
        </w:rPr>
        <w:t>Короткострокові кредити банків</w:t>
      </w:r>
      <w:bookmarkEnd w:id="35"/>
    </w:p>
    <w:p w14:paraId="612DBA99" w14:textId="77777777" w:rsidR="00B3160E" w:rsidRPr="00826288" w:rsidRDefault="00B3160E" w:rsidP="00B3160E">
      <w:pPr>
        <w:pStyle w:val="000Normal"/>
        <w:keepNext/>
        <w:spacing w:before="120" w:after="0" w:line="240" w:lineRule="auto"/>
        <w:rPr>
          <w:rFonts w:ascii="Arial" w:hAnsi="Arial" w:cs="Arial"/>
          <w:sz w:val="20"/>
          <w:szCs w:val="20"/>
          <w:lang w:val="uk-UA"/>
        </w:rPr>
      </w:pPr>
      <w:r w:rsidRPr="00E112FB">
        <w:rPr>
          <w:rFonts w:ascii="Arial" w:hAnsi="Arial" w:cs="Arial"/>
          <w:sz w:val="20"/>
          <w:szCs w:val="20"/>
          <w:lang w:val="uk-UA"/>
        </w:rPr>
        <w:t>Станом на 31 грудня 2022 та 2021 років Короткострокові кредити банків (рядок 1</w:t>
      </w:r>
      <w:r w:rsidRPr="00E112FB">
        <w:rPr>
          <w:rFonts w:ascii="Arial" w:hAnsi="Arial" w:cs="Arial"/>
          <w:sz w:val="20"/>
          <w:szCs w:val="20"/>
        </w:rPr>
        <w:t>600</w:t>
      </w:r>
      <w:r w:rsidRPr="00E112FB">
        <w:rPr>
          <w:rFonts w:ascii="Arial" w:hAnsi="Arial" w:cs="Arial"/>
          <w:sz w:val="20"/>
          <w:szCs w:val="20"/>
          <w:lang w:val="uk-UA"/>
        </w:rPr>
        <w:t xml:space="preserve"> Балансу)</w:t>
      </w:r>
      <w:r w:rsidRPr="00E112FB">
        <w:rPr>
          <w:rFonts w:ascii="Arial" w:hAnsi="Arial" w:cs="Arial"/>
          <w:sz w:val="20"/>
          <w:szCs w:val="20"/>
        </w:rPr>
        <w:t xml:space="preserve"> </w:t>
      </w:r>
      <w:r w:rsidRPr="00E112FB">
        <w:rPr>
          <w:rFonts w:ascii="Arial" w:hAnsi="Arial" w:cs="Arial"/>
          <w:sz w:val="20"/>
          <w:szCs w:val="20"/>
          <w:lang w:val="uk-UA"/>
        </w:rPr>
        <w:t>були представлені таким чином:</w:t>
      </w:r>
    </w:p>
    <w:tbl>
      <w:tblPr>
        <w:tblW w:w="9738" w:type="dxa"/>
        <w:tblInd w:w="-117" w:type="dxa"/>
        <w:tblLayout w:type="fixed"/>
        <w:tblLook w:val="04A0" w:firstRow="1" w:lastRow="0" w:firstColumn="1" w:lastColumn="0" w:noHBand="0" w:noVBand="1"/>
      </w:tblPr>
      <w:tblGrid>
        <w:gridCol w:w="4478"/>
        <w:gridCol w:w="283"/>
        <w:gridCol w:w="993"/>
        <w:gridCol w:w="283"/>
        <w:gridCol w:w="1557"/>
        <w:gridCol w:w="428"/>
        <w:gridCol w:w="1716"/>
      </w:tblGrid>
      <w:tr w:rsidR="00B3160E" w:rsidRPr="004E070F" w14:paraId="3B846BFF" w14:textId="77777777" w:rsidTr="00D253C8">
        <w:trPr>
          <w:trHeight w:val="388"/>
        </w:trPr>
        <w:tc>
          <w:tcPr>
            <w:tcW w:w="4478" w:type="dxa"/>
            <w:vMerge w:val="restart"/>
            <w:tcBorders>
              <w:top w:val="nil"/>
              <w:left w:val="nil"/>
              <w:bottom w:val="nil"/>
              <w:right w:val="nil"/>
            </w:tcBorders>
            <w:shd w:val="clear" w:color="auto" w:fill="auto"/>
            <w:vAlign w:val="center"/>
            <w:hideMark/>
          </w:tcPr>
          <w:p w14:paraId="325C5B25" w14:textId="77777777" w:rsidR="00B3160E" w:rsidRPr="004E070F" w:rsidRDefault="00B3160E" w:rsidP="00D253C8">
            <w:pPr>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vAlign w:val="bottom"/>
            <w:hideMark/>
          </w:tcPr>
          <w:p w14:paraId="1C2172EF" w14:textId="77777777" w:rsidR="00B3160E" w:rsidRPr="004E070F" w:rsidRDefault="00B3160E" w:rsidP="00D253C8">
            <w:pPr>
              <w:ind w:firstLineChars="100" w:firstLine="200"/>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4A430228" w14:textId="77777777" w:rsidR="00B3160E" w:rsidRPr="004E070F" w:rsidRDefault="00B3160E" w:rsidP="00D253C8">
            <w:pPr>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vAlign w:val="bottom"/>
            <w:hideMark/>
          </w:tcPr>
          <w:p w14:paraId="07B68F60" w14:textId="77777777" w:rsidR="00B3160E" w:rsidRPr="004E070F" w:rsidRDefault="00B3160E" w:rsidP="00D253C8">
            <w:pPr>
              <w:rPr>
                <w:rFonts w:ascii="Times New Roman" w:eastAsia="Times New Roman" w:hAnsi="Times New Roman" w:cs="Times New Roman"/>
                <w:sz w:val="20"/>
                <w:szCs w:val="20"/>
                <w:lang w:eastAsia="ru-RU"/>
              </w:rPr>
            </w:pPr>
          </w:p>
        </w:tc>
        <w:tc>
          <w:tcPr>
            <w:tcW w:w="1557" w:type="dxa"/>
            <w:tcBorders>
              <w:top w:val="nil"/>
              <w:left w:val="nil"/>
              <w:bottom w:val="nil"/>
              <w:right w:val="nil"/>
            </w:tcBorders>
            <w:shd w:val="clear" w:color="auto" w:fill="auto"/>
            <w:vAlign w:val="center"/>
            <w:hideMark/>
          </w:tcPr>
          <w:p w14:paraId="01A71D5C"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На 31 грудня</w:t>
            </w:r>
          </w:p>
        </w:tc>
        <w:tc>
          <w:tcPr>
            <w:tcW w:w="428" w:type="dxa"/>
            <w:tcBorders>
              <w:top w:val="nil"/>
              <w:left w:val="nil"/>
              <w:bottom w:val="nil"/>
              <w:right w:val="nil"/>
            </w:tcBorders>
            <w:shd w:val="clear" w:color="auto" w:fill="auto"/>
            <w:vAlign w:val="center"/>
            <w:hideMark/>
          </w:tcPr>
          <w:p w14:paraId="031E10D7" w14:textId="77777777" w:rsidR="00B3160E" w:rsidRPr="004E070F" w:rsidRDefault="00B3160E" w:rsidP="00D253C8">
            <w:pPr>
              <w:jc w:val="right"/>
              <w:rPr>
                <w:rFonts w:ascii="Arial" w:eastAsia="Times New Roman" w:hAnsi="Arial" w:cs="Arial"/>
                <w:b/>
                <w:bCs/>
                <w:color w:val="000000"/>
                <w:sz w:val="20"/>
                <w:szCs w:val="20"/>
                <w:lang w:eastAsia="ru-RU"/>
              </w:rPr>
            </w:pPr>
          </w:p>
        </w:tc>
        <w:tc>
          <w:tcPr>
            <w:tcW w:w="1716" w:type="dxa"/>
            <w:tcBorders>
              <w:top w:val="nil"/>
              <w:left w:val="nil"/>
              <w:bottom w:val="nil"/>
              <w:right w:val="nil"/>
            </w:tcBorders>
            <w:shd w:val="clear" w:color="auto" w:fill="auto"/>
            <w:vAlign w:val="center"/>
            <w:hideMark/>
          </w:tcPr>
          <w:p w14:paraId="3378C759"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На 31 грудня</w:t>
            </w:r>
          </w:p>
        </w:tc>
      </w:tr>
      <w:tr w:rsidR="00B3160E" w:rsidRPr="004E070F" w14:paraId="45703621" w14:textId="77777777" w:rsidTr="00D253C8">
        <w:trPr>
          <w:trHeight w:val="203"/>
        </w:trPr>
        <w:tc>
          <w:tcPr>
            <w:tcW w:w="4478" w:type="dxa"/>
            <w:vMerge/>
            <w:tcBorders>
              <w:top w:val="nil"/>
              <w:left w:val="nil"/>
              <w:bottom w:val="nil"/>
              <w:right w:val="nil"/>
            </w:tcBorders>
            <w:vAlign w:val="center"/>
            <w:hideMark/>
          </w:tcPr>
          <w:p w14:paraId="622FEBD7" w14:textId="77777777" w:rsidR="00B3160E" w:rsidRPr="004E070F" w:rsidRDefault="00B3160E" w:rsidP="00D253C8">
            <w:pPr>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vAlign w:val="bottom"/>
            <w:hideMark/>
          </w:tcPr>
          <w:p w14:paraId="6377834D" w14:textId="77777777" w:rsidR="00B3160E" w:rsidRPr="004E070F" w:rsidRDefault="00B3160E" w:rsidP="00D253C8">
            <w:pPr>
              <w:jc w:val="right"/>
              <w:rPr>
                <w:rFonts w:ascii="Arial" w:eastAsia="Times New Roman" w:hAnsi="Arial" w:cs="Arial"/>
                <w:b/>
                <w:bCs/>
                <w:color w:val="000000"/>
                <w:sz w:val="20"/>
                <w:szCs w:val="20"/>
                <w:lang w:eastAsia="ru-RU"/>
              </w:rPr>
            </w:pPr>
          </w:p>
        </w:tc>
        <w:tc>
          <w:tcPr>
            <w:tcW w:w="993" w:type="dxa"/>
            <w:tcBorders>
              <w:top w:val="nil"/>
              <w:left w:val="nil"/>
              <w:bottom w:val="single" w:sz="8" w:space="0" w:color="auto"/>
              <w:right w:val="nil"/>
            </w:tcBorders>
            <w:shd w:val="clear" w:color="auto" w:fill="auto"/>
            <w:vAlign w:val="center"/>
            <w:hideMark/>
          </w:tcPr>
          <w:p w14:paraId="7AF505E6"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Валюта</w:t>
            </w:r>
          </w:p>
        </w:tc>
        <w:tc>
          <w:tcPr>
            <w:tcW w:w="283" w:type="dxa"/>
            <w:tcBorders>
              <w:top w:val="nil"/>
              <w:left w:val="nil"/>
              <w:bottom w:val="nil"/>
              <w:right w:val="nil"/>
            </w:tcBorders>
            <w:shd w:val="clear" w:color="auto" w:fill="auto"/>
            <w:vAlign w:val="center"/>
            <w:hideMark/>
          </w:tcPr>
          <w:p w14:paraId="24F03C19" w14:textId="77777777" w:rsidR="00B3160E" w:rsidRPr="004E070F" w:rsidRDefault="00B3160E" w:rsidP="00D253C8">
            <w:pPr>
              <w:jc w:val="right"/>
              <w:rPr>
                <w:rFonts w:ascii="Arial" w:eastAsia="Times New Roman" w:hAnsi="Arial" w:cs="Arial"/>
                <w:b/>
                <w:bCs/>
                <w:color w:val="000000"/>
                <w:sz w:val="20"/>
                <w:szCs w:val="20"/>
                <w:lang w:eastAsia="ru-RU"/>
              </w:rPr>
            </w:pPr>
          </w:p>
        </w:tc>
        <w:tc>
          <w:tcPr>
            <w:tcW w:w="1557" w:type="dxa"/>
            <w:tcBorders>
              <w:top w:val="nil"/>
              <w:left w:val="nil"/>
              <w:bottom w:val="single" w:sz="8" w:space="0" w:color="auto"/>
              <w:right w:val="nil"/>
            </w:tcBorders>
            <w:shd w:val="clear" w:color="auto" w:fill="auto"/>
            <w:vAlign w:val="center"/>
            <w:hideMark/>
          </w:tcPr>
          <w:p w14:paraId="2F3E4228"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202</w:t>
            </w:r>
            <w:r>
              <w:rPr>
                <w:rFonts w:ascii="Arial" w:eastAsia="Times New Roman" w:hAnsi="Arial" w:cs="Arial"/>
                <w:b/>
                <w:bCs/>
                <w:color w:val="000000"/>
                <w:sz w:val="20"/>
                <w:szCs w:val="20"/>
                <w:lang w:eastAsia="ru-RU"/>
              </w:rPr>
              <w:t>2</w:t>
            </w:r>
            <w:r w:rsidRPr="004E070F">
              <w:rPr>
                <w:rFonts w:ascii="Arial" w:eastAsia="Times New Roman" w:hAnsi="Arial" w:cs="Arial"/>
                <w:b/>
                <w:bCs/>
                <w:color w:val="000000"/>
                <w:sz w:val="20"/>
                <w:szCs w:val="20"/>
                <w:lang w:eastAsia="ru-RU"/>
              </w:rPr>
              <w:t xml:space="preserve"> року</w:t>
            </w:r>
          </w:p>
        </w:tc>
        <w:tc>
          <w:tcPr>
            <w:tcW w:w="428" w:type="dxa"/>
            <w:tcBorders>
              <w:top w:val="nil"/>
              <w:left w:val="nil"/>
              <w:bottom w:val="nil"/>
              <w:right w:val="nil"/>
            </w:tcBorders>
            <w:shd w:val="clear" w:color="auto" w:fill="auto"/>
            <w:vAlign w:val="center"/>
            <w:hideMark/>
          </w:tcPr>
          <w:p w14:paraId="027CBF6B" w14:textId="77777777" w:rsidR="00B3160E" w:rsidRPr="004E070F" w:rsidRDefault="00B3160E" w:rsidP="00D253C8">
            <w:pPr>
              <w:jc w:val="right"/>
              <w:rPr>
                <w:rFonts w:ascii="Arial" w:eastAsia="Times New Roman" w:hAnsi="Arial" w:cs="Arial"/>
                <w:b/>
                <w:bCs/>
                <w:color w:val="000000"/>
                <w:sz w:val="20"/>
                <w:szCs w:val="20"/>
                <w:lang w:eastAsia="ru-RU"/>
              </w:rPr>
            </w:pPr>
          </w:p>
        </w:tc>
        <w:tc>
          <w:tcPr>
            <w:tcW w:w="1716" w:type="dxa"/>
            <w:tcBorders>
              <w:top w:val="nil"/>
              <w:left w:val="nil"/>
              <w:bottom w:val="single" w:sz="8" w:space="0" w:color="auto"/>
              <w:right w:val="nil"/>
            </w:tcBorders>
            <w:shd w:val="clear" w:color="auto" w:fill="auto"/>
            <w:vAlign w:val="center"/>
            <w:hideMark/>
          </w:tcPr>
          <w:p w14:paraId="06C818E8"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202</w:t>
            </w:r>
            <w:r>
              <w:rPr>
                <w:rFonts w:ascii="Arial" w:eastAsia="Times New Roman" w:hAnsi="Arial" w:cs="Arial"/>
                <w:b/>
                <w:bCs/>
                <w:color w:val="000000"/>
                <w:sz w:val="20"/>
                <w:szCs w:val="20"/>
                <w:lang w:eastAsia="ru-RU"/>
              </w:rPr>
              <w:t>1</w:t>
            </w:r>
            <w:r w:rsidRPr="004E070F">
              <w:rPr>
                <w:rFonts w:ascii="Arial" w:eastAsia="Times New Roman" w:hAnsi="Arial" w:cs="Arial"/>
                <w:b/>
                <w:bCs/>
                <w:color w:val="000000"/>
                <w:sz w:val="20"/>
                <w:szCs w:val="20"/>
                <w:lang w:eastAsia="ru-RU"/>
              </w:rPr>
              <w:t xml:space="preserve"> року</w:t>
            </w:r>
          </w:p>
        </w:tc>
      </w:tr>
      <w:tr w:rsidR="00B3160E" w:rsidRPr="004E070F" w14:paraId="55D7AEDF" w14:textId="77777777" w:rsidTr="00D253C8">
        <w:trPr>
          <w:trHeight w:val="739"/>
        </w:trPr>
        <w:tc>
          <w:tcPr>
            <w:tcW w:w="4478" w:type="dxa"/>
            <w:tcBorders>
              <w:top w:val="nil"/>
              <w:left w:val="nil"/>
              <w:bottom w:val="nil"/>
              <w:right w:val="nil"/>
            </w:tcBorders>
            <w:shd w:val="clear" w:color="auto" w:fill="auto"/>
            <w:vAlign w:val="center"/>
            <w:hideMark/>
          </w:tcPr>
          <w:p w14:paraId="7CD96325" w14:textId="77777777" w:rsidR="00B3160E" w:rsidRPr="004E070F" w:rsidRDefault="00B3160E" w:rsidP="00D253C8">
            <w:pPr>
              <w:rPr>
                <w:rFonts w:ascii="Arial" w:eastAsia="Times New Roman" w:hAnsi="Arial" w:cs="Arial"/>
                <w:color w:val="000000"/>
                <w:sz w:val="20"/>
                <w:szCs w:val="20"/>
                <w:lang w:eastAsia="ru-RU"/>
              </w:rPr>
            </w:pPr>
            <w:r w:rsidRPr="004E070F">
              <w:rPr>
                <w:rFonts w:ascii="Arial" w:eastAsia="Times New Roman" w:hAnsi="Arial" w:cs="Arial"/>
                <w:color w:val="000000"/>
                <w:sz w:val="20"/>
                <w:szCs w:val="20"/>
                <w:lang w:eastAsia="ru-RU"/>
              </w:rPr>
              <w:t>Короткострокові кредити для поповнення обігових коштів та фінансування господарської діяльності</w:t>
            </w:r>
            <w:r w:rsidRPr="00073F25">
              <w:rPr>
                <w:rFonts w:ascii="Arial" w:eastAsia="Times New Roman" w:hAnsi="Arial" w:cs="Arial"/>
                <w:color w:val="000000"/>
                <w:sz w:val="20"/>
                <w:szCs w:val="20"/>
                <w:lang w:eastAsia="ru-RU"/>
              </w:rPr>
              <w:t xml:space="preserve"> в </w:t>
            </w:r>
            <w:r w:rsidRPr="00E112FB">
              <w:rPr>
                <w:rFonts w:ascii="Arial" w:eastAsia="Times New Roman" w:hAnsi="Arial" w:cs="Arial"/>
                <w:color w:val="000000"/>
                <w:sz w:val="20"/>
                <w:szCs w:val="20"/>
                <w:lang w:eastAsia="ru-RU"/>
              </w:rPr>
              <w:t>АТ "ПРОКРЕДИТ БАНК"</w:t>
            </w:r>
          </w:p>
        </w:tc>
        <w:tc>
          <w:tcPr>
            <w:tcW w:w="283" w:type="dxa"/>
            <w:tcBorders>
              <w:top w:val="nil"/>
              <w:left w:val="nil"/>
              <w:bottom w:val="nil"/>
              <w:right w:val="nil"/>
            </w:tcBorders>
            <w:shd w:val="clear" w:color="auto" w:fill="auto"/>
            <w:noWrap/>
            <w:vAlign w:val="bottom"/>
            <w:hideMark/>
          </w:tcPr>
          <w:p w14:paraId="3ABD8B30" w14:textId="77777777" w:rsidR="00B3160E" w:rsidRPr="004E070F" w:rsidRDefault="00B3160E" w:rsidP="00D253C8">
            <w:pPr>
              <w:rPr>
                <w:rFonts w:ascii="Arial" w:eastAsia="Times New Roman" w:hAnsi="Arial" w:cs="Arial"/>
                <w:color w:val="000000"/>
                <w:sz w:val="20"/>
                <w:szCs w:val="20"/>
                <w:lang w:eastAsia="ru-RU"/>
              </w:rPr>
            </w:pPr>
          </w:p>
        </w:tc>
        <w:tc>
          <w:tcPr>
            <w:tcW w:w="993" w:type="dxa"/>
            <w:tcBorders>
              <w:top w:val="nil"/>
              <w:left w:val="nil"/>
              <w:bottom w:val="nil"/>
              <w:right w:val="nil"/>
            </w:tcBorders>
            <w:shd w:val="clear" w:color="auto" w:fill="auto"/>
            <w:noWrap/>
            <w:vAlign w:val="bottom"/>
            <w:hideMark/>
          </w:tcPr>
          <w:p w14:paraId="149176F3" w14:textId="77777777" w:rsidR="00B3160E" w:rsidRPr="004E070F" w:rsidRDefault="00B3160E" w:rsidP="00D253C8">
            <w:pPr>
              <w:rPr>
                <w:rFonts w:ascii="Arial" w:eastAsia="Times New Roman" w:hAnsi="Arial" w:cs="Arial"/>
                <w:color w:val="000000"/>
                <w:sz w:val="20"/>
                <w:szCs w:val="20"/>
                <w:lang w:eastAsia="ru-RU"/>
              </w:rPr>
            </w:pPr>
            <w:r w:rsidRPr="004E070F">
              <w:rPr>
                <w:rFonts w:ascii="Arial" w:eastAsia="Times New Roman" w:hAnsi="Arial" w:cs="Arial"/>
                <w:color w:val="000000"/>
                <w:sz w:val="20"/>
                <w:szCs w:val="20"/>
                <w:lang w:eastAsia="ru-RU"/>
              </w:rPr>
              <w:t>гривня</w:t>
            </w:r>
          </w:p>
        </w:tc>
        <w:tc>
          <w:tcPr>
            <w:tcW w:w="283" w:type="dxa"/>
            <w:tcBorders>
              <w:top w:val="nil"/>
              <w:left w:val="nil"/>
              <w:bottom w:val="nil"/>
              <w:right w:val="nil"/>
            </w:tcBorders>
            <w:shd w:val="clear" w:color="auto" w:fill="auto"/>
            <w:noWrap/>
            <w:vAlign w:val="bottom"/>
            <w:hideMark/>
          </w:tcPr>
          <w:p w14:paraId="2B8CF8D5" w14:textId="77777777" w:rsidR="00B3160E" w:rsidRPr="004E070F" w:rsidRDefault="00B3160E" w:rsidP="00D253C8">
            <w:pPr>
              <w:rPr>
                <w:rFonts w:ascii="Arial" w:eastAsia="Times New Roman" w:hAnsi="Arial" w:cs="Arial"/>
                <w:color w:val="000000"/>
                <w:sz w:val="20"/>
                <w:szCs w:val="20"/>
                <w:lang w:eastAsia="ru-RU"/>
              </w:rPr>
            </w:pPr>
          </w:p>
        </w:tc>
        <w:tc>
          <w:tcPr>
            <w:tcW w:w="1557" w:type="dxa"/>
            <w:tcBorders>
              <w:top w:val="nil"/>
              <w:left w:val="nil"/>
              <w:bottom w:val="nil"/>
              <w:right w:val="nil"/>
            </w:tcBorders>
            <w:shd w:val="clear" w:color="auto" w:fill="auto"/>
            <w:vAlign w:val="center"/>
            <w:hideMark/>
          </w:tcPr>
          <w:p w14:paraId="5A32D1D4" w14:textId="77777777" w:rsidR="00B3160E" w:rsidRPr="004E070F"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30 698</w:t>
            </w:r>
          </w:p>
        </w:tc>
        <w:tc>
          <w:tcPr>
            <w:tcW w:w="428" w:type="dxa"/>
            <w:tcBorders>
              <w:top w:val="nil"/>
              <w:left w:val="nil"/>
              <w:bottom w:val="nil"/>
              <w:right w:val="nil"/>
            </w:tcBorders>
            <w:shd w:val="clear" w:color="auto" w:fill="auto"/>
            <w:vAlign w:val="center"/>
            <w:hideMark/>
          </w:tcPr>
          <w:p w14:paraId="6AA892AC" w14:textId="77777777" w:rsidR="00B3160E" w:rsidRPr="004E070F" w:rsidRDefault="00B3160E" w:rsidP="00D253C8">
            <w:pPr>
              <w:jc w:val="right"/>
              <w:rPr>
                <w:rFonts w:ascii="Arial" w:eastAsia="Times New Roman" w:hAnsi="Arial" w:cs="Arial"/>
                <w:color w:val="000000"/>
                <w:sz w:val="20"/>
                <w:szCs w:val="20"/>
                <w:lang w:eastAsia="ru-RU"/>
              </w:rPr>
            </w:pPr>
          </w:p>
        </w:tc>
        <w:tc>
          <w:tcPr>
            <w:tcW w:w="1716" w:type="dxa"/>
            <w:tcBorders>
              <w:top w:val="nil"/>
              <w:left w:val="nil"/>
              <w:bottom w:val="nil"/>
              <w:right w:val="nil"/>
            </w:tcBorders>
            <w:shd w:val="clear" w:color="auto" w:fill="auto"/>
            <w:vAlign w:val="center"/>
            <w:hideMark/>
          </w:tcPr>
          <w:p w14:paraId="600FB676" w14:textId="77777777" w:rsidR="00B3160E" w:rsidRPr="004E070F"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17 698</w:t>
            </w:r>
          </w:p>
        </w:tc>
      </w:tr>
      <w:tr w:rsidR="00B3160E" w:rsidRPr="004E070F" w14:paraId="0D14961D" w14:textId="77777777" w:rsidTr="00D253C8">
        <w:trPr>
          <w:trHeight w:val="748"/>
        </w:trPr>
        <w:tc>
          <w:tcPr>
            <w:tcW w:w="4478" w:type="dxa"/>
            <w:tcBorders>
              <w:top w:val="nil"/>
              <w:left w:val="nil"/>
              <w:bottom w:val="nil"/>
              <w:right w:val="nil"/>
            </w:tcBorders>
            <w:shd w:val="clear" w:color="auto" w:fill="auto"/>
            <w:vAlign w:val="center"/>
            <w:hideMark/>
          </w:tcPr>
          <w:p w14:paraId="4E5C9154" w14:textId="77777777" w:rsidR="00B3160E" w:rsidRPr="004E070F" w:rsidRDefault="00B3160E" w:rsidP="00D253C8">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Кредитна лінія</w:t>
            </w:r>
            <w:r w:rsidRPr="004E070F">
              <w:rPr>
                <w:rFonts w:ascii="Arial" w:eastAsia="Times New Roman" w:hAnsi="Arial" w:cs="Arial"/>
                <w:color w:val="000000"/>
                <w:sz w:val="20"/>
                <w:szCs w:val="20"/>
                <w:lang w:eastAsia="ru-RU"/>
              </w:rPr>
              <w:t xml:space="preserve"> для поповнення обігових коштів та фінансування господарської діяльності</w:t>
            </w:r>
            <w:r w:rsidRPr="00073F25">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 xml:space="preserve">в </w:t>
            </w:r>
            <w:r w:rsidRPr="00E112FB">
              <w:rPr>
                <w:rFonts w:ascii="Arial" w:eastAsia="Times New Roman" w:hAnsi="Arial" w:cs="Arial"/>
                <w:color w:val="000000"/>
                <w:sz w:val="20"/>
                <w:szCs w:val="20"/>
                <w:lang w:eastAsia="ru-RU"/>
              </w:rPr>
              <w:t>АТ КБ "ПРИВАТБАНК"</w:t>
            </w:r>
          </w:p>
        </w:tc>
        <w:tc>
          <w:tcPr>
            <w:tcW w:w="283" w:type="dxa"/>
            <w:tcBorders>
              <w:top w:val="nil"/>
              <w:left w:val="nil"/>
              <w:bottom w:val="nil"/>
              <w:right w:val="nil"/>
            </w:tcBorders>
            <w:shd w:val="clear" w:color="auto" w:fill="auto"/>
            <w:noWrap/>
            <w:vAlign w:val="bottom"/>
            <w:hideMark/>
          </w:tcPr>
          <w:p w14:paraId="50402812" w14:textId="77777777" w:rsidR="00B3160E" w:rsidRPr="004E070F" w:rsidRDefault="00B3160E" w:rsidP="00D253C8">
            <w:pPr>
              <w:rPr>
                <w:rFonts w:ascii="Arial" w:eastAsia="Times New Roman" w:hAnsi="Arial" w:cs="Arial"/>
                <w:color w:val="000000"/>
                <w:sz w:val="20"/>
                <w:szCs w:val="20"/>
                <w:lang w:eastAsia="ru-RU"/>
              </w:rPr>
            </w:pPr>
          </w:p>
        </w:tc>
        <w:tc>
          <w:tcPr>
            <w:tcW w:w="993" w:type="dxa"/>
            <w:tcBorders>
              <w:top w:val="nil"/>
              <w:left w:val="nil"/>
              <w:bottom w:val="single" w:sz="8" w:space="0" w:color="auto"/>
              <w:right w:val="nil"/>
            </w:tcBorders>
            <w:shd w:val="clear" w:color="auto" w:fill="auto"/>
            <w:noWrap/>
            <w:vAlign w:val="bottom"/>
            <w:hideMark/>
          </w:tcPr>
          <w:p w14:paraId="484E0B3D" w14:textId="77777777" w:rsidR="00B3160E" w:rsidRPr="004E070F" w:rsidRDefault="00B3160E" w:rsidP="00D253C8">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гривня</w:t>
            </w:r>
          </w:p>
        </w:tc>
        <w:tc>
          <w:tcPr>
            <w:tcW w:w="283" w:type="dxa"/>
            <w:tcBorders>
              <w:top w:val="nil"/>
              <w:left w:val="nil"/>
              <w:bottom w:val="nil"/>
              <w:right w:val="nil"/>
            </w:tcBorders>
            <w:shd w:val="clear" w:color="auto" w:fill="auto"/>
            <w:noWrap/>
            <w:vAlign w:val="bottom"/>
            <w:hideMark/>
          </w:tcPr>
          <w:p w14:paraId="7511EEAF" w14:textId="77777777" w:rsidR="00B3160E" w:rsidRPr="004E070F" w:rsidRDefault="00B3160E" w:rsidP="00D253C8">
            <w:pPr>
              <w:rPr>
                <w:rFonts w:ascii="Arial" w:eastAsia="Times New Roman" w:hAnsi="Arial" w:cs="Arial"/>
                <w:color w:val="000000"/>
                <w:sz w:val="20"/>
                <w:szCs w:val="20"/>
                <w:lang w:eastAsia="ru-RU"/>
              </w:rPr>
            </w:pPr>
          </w:p>
        </w:tc>
        <w:tc>
          <w:tcPr>
            <w:tcW w:w="1557" w:type="dxa"/>
            <w:tcBorders>
              <w:top w:val="nil"/>
              <w:left w:val="nil"/>
              <w:bottom w:val="single" w:sz="8" w:space="0" w:color="auto"/>
              <w:right w:val="nil"/>
            </w:tcBorders>
            <w:shd w:val="clear" w:color="auto" w:fill="auto"/>
            <w:vAlign w:val="center"/>
            <w:hideMark/>
          </w:tcPr>
          <w:p w14:paraId="4BFEB35F" w14:textId="77777777" w:rsidR="00B3160E" w:rsidRPr="004E070F"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6 000</w:t>
            </w:r>
            <w:r w:rsidRPr="004E070F">
              <w:rPr>
                <w:rFonts w:ascii="Arial" w:eastAsia="Times New Roman" w:hAnsi="Arial" w:cs="Arial"/>
                <w:color w:val="000000"/>
                <w:sz w:val="20"/>
                <w:szCs w:val="20"/>
                <w:lang w:eastAsia="ru-RU"/>
              </w:rPr>
              <w:t xml:space="preserve">                  </w:t>
            </w:r>
          </w:p>
        </w:tc>
        <w:tc>
          <w:tcPr>
            <w:tcW w:w="428" w:type="dxa"/>
            <w:tcBorders>
              <w:top w:val="nil"/>
              <w:left w:val="nil"/>
              <w:bottom w:val="nil"/>
              <w:right w:val="nil"/>
            </w:tcBorders>
            <w:shd w:val="clear" w:color="auto" w:fill="auto"/>
            <w:vAlign w:val="center"/>
            <w:hideMark/>
          </w:tcPr>
          <w:p w14:paraId="053430D6" w14:textId="77777777" w:rsidR="00B3160E" w:rsidRPr="004E070F" w:rsidRDefault="00B3160E" w:rsidP="00D253C8">
            <w:pPr>
              <w:jc w:val="right"/>
              <w:rPr>
                <w:rFonts w:ascii="Arial" w:eastAsia="Times New Roman" w:hAnsi="Arial" w:cs="Arial"/>
                <w:color w:val="000000"/>
                <w:sz w:val="20"/>
                <w:szCs w:val="20"/>
                <w:lang w:eastAsia="ru-RU"/>
              </w:rPr>
            </w:pPr>
          </w:p>
        </w:tc>
        <w:tc>
          <w:tcPr>
            <w:tcW w:w="1716" w:type="dxa"/>
            <w:tcBorders>
              <w:top w:val="nil"/>
              <w:left w:val="nil"/>
              <w:bottom w:val="single" w:sz="8" w:space="0" w:color="auto"/>
              <w:right w:val="nil"/>
            </w:tcBorders>
            <w:shd w:val="clear" w:color="auto" w:fill="auto"/>
            <w:vAlign w:val="center"/>
            <w:hideMark/>
          </w:tcPr>
          <w:p w14:paraId="3E4235BE" w14:textId="77777777" w:rsidR="00B3160E" w:rsidRPr="004E070F" w:rsidRDefault="00B3160E" w:rsidP="00D253C8">
            <w:pPr>
              <w:jc w:val="right"/>
              <w:rPr>
                <w:rFonts w:ascii="Arial" w:eastAsia="Times New Roman" w:hAnsi="Arial" w:cs="Arial"/>
                <w:color w:val="000000"/>
                <w:sz w:val="20"/>
                <w:szCs w:val="20"/>
                <w:lang w:eastAsia="ru-RU"/>
              </w:rPr>
            </w:pPr>
            <w:r w:rsidRPr="004E070F">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w:t>
            </w:r>
            <w:r w:rsidRPr="004E070F">
              <w:rPr>
                <w:rFonts w:ascii="Arial" w:eastAsia="Times New Roman" w:hAnsi="Arial" w:cs="Arial"/>
                <w:color w:val="000000"/>
                <w:sz w:val="20"/>
                <w:szCs w:val="20"/>
                <w:lang w:eastAsia="ru-RU"/>
              </w:rPr>
              <w:t xml:space="preserve">   </w:t>
            </w:r>
          </w:p>
        </w:tc>
      </w:tr>
      <w:tr w:rsidR="00B3160E" w:rsidRPr="004E070F" w14:paraId="0A76285A" w14:textId="77777777" w:rsidTr="00D253C8">
        <w:trPr>
          <w:trHeight w:val="184"/>
        </w:trPr>
        <w:tc>
          <w:tcPr>
            <w:tcW w:w="4478" w:type="dxa"/>
            <w:tcBorders>
              <w:top w:val="nil"/>
              <w:left w:val="nil"/>
              <w:bottom w:val="nil"/>
              <w:right w:val="nil"/>
            </w:tcBorders>
            <w:shd w:val="clear" w:color="auto" w:fill="auto"/>
            <w:noWrap/>
            <w:vAlign w:val="bottom"/>
            <w:hideMark/>
          </w:tcPr>
          <w:p w14:paraId="69CF9313" w14:textId="77777777" w:rsidR="00B3160E" w:rsidRPr="004E070F" w:rsidRDefault="00B3160E" w:rsidP="00D253C8">
            <w:pPr>
              <w:jc w:val="right"/>
              <w:rPr>
                <w:rFonts w:ascii="Arial" w:eastAsia="Times New Roman"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14:paraId="5B4A371D" w14:textId="77777777" w:rsidR="00B3160E" w:rsidRPr="004E070F" w:rsidRDefault="00B3160E" w:rsidP="00D253C8">
            <w:pPr>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49312D00" w14:textId="77777777" w:rsidR="00B3160E" w:rsidRPr="004E070F" w:rsidRDefault="00B3160E" w:rsidP="00D253C8">
            <w:pPr>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vAlign w:val="bottom"/>
            <w:hideMark/>
          </w:tcPr>
          <w:p w14:paraId="7E982E31" w14:textId="77777777" w:rsidR="00B3160E" w:rsidRPr="004E070F" w:rsidRDefault="00B3160E" w:rsidP="00D253C8">
            <w:pPr>
              <w:rPr>
                <w:rFonts w:ascii="Times New Roman" w:eastAsia="Times New Roman" w:hAnsi="Times New Roman" w:cs="Times New Roman"/>
                <w:sz w:val="20"/>
                <w:szCs w:val="20"/>
                <w:lang w:eastAsia="ru-RU"/>
              </w:rPr>
            </w:pPr>
          </w:p>
        </w:tc>
        <w:tc>
          <w:tcPr>
            <w:tcW w:w="1557" w:type="dxa"/>
            <w:tcBorders>
              <w:top w:val="nil"/>
              <w:left w:val="nil"/>
              <w:bottom w:val="nil"/>
              <w:right w:val="nil"/>
            </w:tcBorders>
            <w:shd w:val="clear" w:color="auto" w:fill="auto"/>
            <w:noWrap/>
            <w:vAlign w:val="bottom"/>
            <w:hideMark/>
          </w:tcPr>
          <w:p w14:paraId="2F30FBCC" w14:textId="77777777" w:rsidR="00B3160E" w:rsidRPr="00A66B06" w:rsidRDefault="00B3160E" w:rsidP="00D253C8">
            <w:pPr>
              <w:jc w:val="right"/>
              <w:rPr>
                <w:rFonts w:ascii="Arial" w:eastAsia="Times New Roman" w:hAnsi="Arial" w:cs="Arial"/>
                <w:b/>
                <w:bCs/>
                <w:color w:val="000000"/>
                <w:sz w:val="20"/>
                <w:szCs w:val="20"/>
                <w:lang w:eastAsia="ru-RU"/>
              </w:rPr>
            </w:pPr>
            <w:r w:rsidRPr="00A66B06">
              <w:rPr>
                <w:rFonts w:ascii="Arial" w:eastAsia="Times New Roman" w:hAnsi="Arial" w:cs="Arial"/>
                <w:b/>
                <w:bCs/>
                <w:color w:val="000000"/>
                <w:sz w:val="20"/>
                <w:szCs w:val="20"/>
                <w:lang w:eastAsia="ru-RU"/>
              </w:rPr>
              <w:t>36 698</w:t>
            </w:r>
          </w:p>
        </w:tc>
        <w:tc>
          <w:tcPr>
            <w:tcW w:w="428" w:type="dxa"/>
            <w:tcBorders>
              <w:top w:val="nil"/>
              <w:left w:val="nil"/>
              <w:bottom w:val="nil"/>
              <w:right w:val="nil"/>
            </w:tcBorders>
            <w:shd w:val="clear" w:color="auto" w:fill="auto"/>
            <w:noWrap/>
            <w:vAlign w:val="bottom"/>
            <w:hideMark/>
          </w:tcPr>
          <w:p w14:paraId="05388D77" w14:textId="77777777" w:rsidR="00B3160E" w:rsidRPr="00A66B06" w:rsidRDefault="00B3160E" w:rsidP="00D253C8">
            <w:pPr>
              <w:jc w:val="right"/>
              <w:rPr>
                <w:rFonts w:ascii="Arial" w:eastAsia="Times New Roman" w:hAnsi="Arial" w:cs="Arial"/>
                <w:b/>
                <w:bCs/>
                <w:color w:val="000000"/>
                <w:sz w:val="20"/>
                <w:szCs w:val="20"/>
                <w:lang w:eastAsia="ru-RU"/>
              </w:rPr>
            </w:pPr>
          </w:p>
        </w:tc>
        <w:tc>
          <w:tcPr>
            <w:tcW w:w="1716" w:type="dxa"/>
            <w:tcBorders>
              <w:top w:val="nil"/>
              <w:left w:val="nil"/>
              <w:bottom w:val="nil"/>
              <w:right w:val="nil"/>
            </w:tcBorders>
            <w:shd w:val="clear" w:color="auto" w:fill="auto"/>
            <w:noWrap/>
            <w:vAlign w:val="bottom"/>
            <w:hideMark/>
          </w:tcPr>
          <w:p w14:paraId="6597C53A" w14:textId="77777777" w:rsidR="00B3160E" w:rsidRPr="00A66B06" w:rsidRDefault="00B3160E" w:rsidP="00D253C8">
            <w:pPr>
              <w:jc w:val="right"/>
              <w:rPr>
                <w:rFonts w:ascii="Arial" w:eastAsia="Times New Roman" w:hAnsi="Arial" w:cs="Arial"/>
                <w:b/>
                <w:bCs/>
                <w:color w:val="000000"/>
                <w:sz w:val="20"/>
                <w:szCs w:val="20"/>
                <w:lang w:eastAsia="ru-RU"/>
              </w:rPr>
            </w:pPr>
            <w:r w:rsidRPr="00A66B06">
              <w:rPr>
                <w:rFonts w:ascii="Arial" w:eastAsia="Times New Roman" w:hAnsi="Arial" w:cs="Arial"/>
                <w:b/>
                <w:bCs/>
                <w:color w:val="000000"/>
                <w:sz w:val="20"/>
                <w:szCs w:val="20"/>
                <w:lang w:eastAsia="ru-RU"/>
              </w:rPr>
              <w:t>17 698</w:t>
            </w:r>
          </w:p>
        </w:tc>
      </w:tr>
    </w:tbl>
    <w:p w14:paraId="71F6B5D8" w14:textId="77777777" w:rsidR="00B3160E" w:rsidRDefault="00B3160E" w:rsidP="00B3160E">
      <w:pPr>
        <w:pStyle w:val="afff7"/>
        <w:ind w:left="0"/>
        <w:rPr>
          <w:bCs/>
          <w:sz w:val="20"/>
          <w:szCs w:val="20"/>
          <w:lang w:val="ru-RU"/>
        </w:rPr>
      </w:pPr>
    </w:p>
    <w:p w14:paraId="20AB25AB" w14:textId="77777777" w:rsidR="00B3160E" w:rsidRPr="005C0661" w:rsidRDefault="00B3160E" w:rsidP="00B3160E">
      <w:pPr>
        <w:pStyle w:val="afff7"/>
        <w:ind w:left="0"/>
        <w:rPr>
          <w:bCs/>
          <w:sz w:val="20"/>
          <w:szCs w:val="20"/>
        </w:rPr>
      </w:pPr>
      <w:r w:rsidRPr="005C0661">
        <w:rPr>
          <w:bCs/>
          <w:sz w:val="20"/>
          <w:szCs w:val="20"/>
        </w:rPr>
        <w:t xml:space="preserve">Станом на 31 грудня 2022 року у Компанії були відкриті кредити у банках АТ "ПРОКРЕДИТ БАНК" та </w:t>
      </w:r>
      <w:r w:rsidRPr="005C0661">
        <w:rPr>
          <w:rFonts w:eastAsia="Times New Roman"/>
          <w:color w:val="000000"/>
          <w:sz w:val="20"/>
          <w:szCs w:val="20"/>
          <w:lang w:eastAsia="ru-RU"/>
        </w:rPr>
        <w:t xml:space="preserve">АТ КБ "ПРИВАТБАНК". </w:t>
      </w:r>
      <w:r w:rsidRPr="005C0661">
        <w:rPr>
          <w:bCs/>
          <w:sz w:val="20"/>
          <w:szCs w:val="20"/>
        </w:rPr>
        <w:t xml:space="preserve">Відсоткові ставки за договорами з банком АТ "ПРОКРЕДИТ БАНК" у гривні </w:t>
      </w:r>
      <w:r>
        <w:rPr>
          <w:bCs/>
          <w:sz w:val="20"/>
          <w:szCs w:val="20"/>
        </w:rPr>
        <w:t xml:space="preserve">20% </w:t>
      </w:r>
      <w:r w:rsidRPr="005C0661">
        <w:rPr>
          <w:bCs/>
          <w:sz w:val="20"/>
          <w:szCs w:val="20"/>
        </w:rPr>
        <w:t xml:space="preserve">та за договором з банком </w:t>
      </w:r>
      <w:r w:rsidRPr="005C0661">
        <w:rPr>
          <w:rFonts w:eastAsia="Times New Roman"/>
          <w:color w:val="000000"/>
          <w:sz w:val="20"/>
          <w:szCs w:val="20"/>
          <w:lang w:eastAsia="ru-RU"/>
        </w:rPr>
        <w:t>АТ КБ "ПРИВАТБАНК"</w:t>
      </w:r>
      <w:r w:rsidRPr="005C0661">
        <w:rPr>
          <w:bCs/>
          <w:sz w:val="20"/>
          <w:szCs w:val="20"/>
        </w:rPr>
        <w:t xml:space="preserve"> у гривні 16,15%.</w:t>
      </w:r>
    </w:p>
    <w:p w14:paraId="60D0D0E2" w14:textId="77777777" w:rsidR="00B3160E" w:rsidRPr="005C0661" w:rsidRDefault="00B3160E" w:rsidP="00B3160E">
      <w:pPr>
        <w:pStyle w:val="afff7"/>
        <w:ind w:left="0"/>
        <w:rPr>
          <w:bCs/>
          <w:sz w:val="20"/>
          <w:szCs w:val="20"/>
        </w:rPr>
      </w:pPr>
      <w:r w:rsidRPr="005C0661">
        <w:rPr>
          <w:bCs/>
          <w:sz w:val="20"/>
          <w:szCs w:val="20"/>
        </w:rPr>
        <w:t>Згідно з кредитним договором №115.52747 від 13.05.2022 року з банком АТ "ПРОКРЕДИТ БАНК" дата погашення пролонгується щомісячно на наступний місяць, наразі діє до 10.04.2023.</w:t>
      </w:r>
    </w:p>
    <w:p w14:paraId="45EA5E0B" w14:textId="77777777" w:rsidR="00B3160E" w:rsidRPr="005C0661" w:rsidRDefault="00B3160E" w:rsidP="00B3160E">
      <w:pPr>
        <w:pStyle w:val="afff7"/>
        <w:ind w:left="0"/>
        <w:rPr>
          <w:bCs/>
          <w:sz w:val="20"/>
          <w:szCs w:val="20"/>
          <w:lang w:val="ru-RU"/>
        </w:rPr>
      </w:pPr>
      <w:r w:rsidRPr="005C0661">
        <w:rPr>
          <w:bCs/>
          <w:sz w:val="20"/>
          <w:szCs w:val="20"/>
        </w:rPr>
        <w:t>Згідно з кредитним договором №115.52748 від 17.05.2022 року з банком АТ "ПРОКРЕДИТ БАНК" дата погашення пролонгується щомісячно на наступний місяць, наразі діє до 10.04.2023.</w:t>
      </w:r>
    </w:p>
    <w:p w14:paraId="4B26B412" w14:textId="77777777" w:rsidR="00B3160E" w:rsidRPr="005C0661" w:rsidRDefault="00B3160E" w:rsidP="00B3160E">
      <w:pPr>
        <w:pStyle w:val="afff7"/>
        <w:ind w:left="0"/>
        <w:rPr>
          <w:bCs/>
          <w:sz w:val="20"/>
          <w:szCs w:val="20"/>
        </w:rPr>
      </w:pPr>
      <w:r w:rsidRPr="005C0661">
        <w:rPr>
          <w:bCs/>
          <w:sz w:val="20"/>
          <w:szCs w:val="20"/>
        </w:rPr>
        <w:lastRenderedPageBreak/>
        <w:t>Згідно з кредитним договором №115.52792 від 24.05.2022 року з банком АТ "ПРОКРЕДИТ БАНК" дата погашення пролонгується щомісячно на наступний місяць, наразі діє до 10.04.2023.</w:t>
      </w:r>
    </w:p>
    <w:p w14:paraId="26D6FBD8" w14:textId="77777777" w:rsidR="00B3160E" w:rsidRPr="002F321B" w:rsidRDefault="00B3160E" w:rsidP="00B3160E">
      <w:pPr>
        <w:pStyle w:val="afff7"/>
        <w:ind w:left="0"/>
        <w:rPr>
          <w:bCs/>
          <w:sz w:val="20"/>
          <w:szCs w:val="20"/>
        </w:rPr>
      </w:pPr>
      <w:r w:rsidRPr="005C0661">
        <w:rPr>
          <w:bCs/>
          <w:sz w:val="20"/>
          <w:szCs w:val="20"/>
        </w:rPr>
        <w:t>Згідно з кредитним договором №115.51312/FW115.1265 від 31.03.2021 року з банком АТ "ПРОКРЕДИТ БАНК" дата погашення пролонгується щомісячно на наступний місяць, наразі діє до 24.04.2023.</w:t>
      </w:r>
      <w:r>
        <w:rPr>
          <w:bCs/>
          <w:sz w:val="20"/>
          <w:szCs w:val="20"/>
          <w:lang w:val="ru-RU"/>
        </w:rPr>
        <w:t xml:space="preserve"> </w:t>
      </w:r>
      <w:r w:rsidRPr="005C0661">
        <w:rPr>
          <w:bCs/>
          <w:sz w:val="20"/>
          <w:szCs w:val="20"/>
          <w:lang w:val="ru-RU"/>
        </w:rPr>
        <w:t>В</w:t>
      </w:r>
      <w:proofErr w:type="spellStart"/>
      <w:r w:rsidRPr="005C0661">
        <w:rPr>
          <w:bCs/>
          <w:sz w:val="20"/>
          <w:szCs w:val="20"/>
        </w:rPr>
        <w:t>артість</w:t>
      </w:r>
      <w:proofErr w:type="spellEnd"/>
      <w:r w:rsidRPr="005C0661">
        <w:rPr>
          <w:bCs/>
          <w:sz w:val="20"/>
          <w:szCs w:val="20"/>
        </w:rPr>
        <w:t xml:space="preserve"> оформлених </w:t>
      </w:r>
      <w:proofErr w:type="gramStart"/>
      <w:r w:rsidRPr="005C0661">
        <w:rPr>
          <w:bCs/>
          <w:sz w:val="20"/>
          <w:szCs w:val="20"/>
        </w:rPr>
        <w:t>у заставу</w:t>
      </w:r>
      <w:proofErr w:type="gramEnd"/>
      <w:r w:rsidRPr="005C0661">
        <w:rPr>
          <w:bCs/>
          <w:sz w:val="20"/>
          <w:szCs w:val="20"/>
        </w:rPr>
        <w:t xml:space="preserve"> основних засобів на кінець 202</w:t>
      </w:r>
      <w:r w:rsidRPr="005C0661">
        <w:rPr>
          <w:bCs/>
          <w:sz w:val="20"/>
          <w:szCs w:val="20"/>
          <w:lang w:val="ru-RU"/>
        </w:rPr>
        <w:t>2</w:t>
      </w:r>
      <w:r w:rsidRPr="005C0661">
        <w:rPr>
          <w:bCs/>
          <w:sz w:val="20"/>
          <w:szCs w:val="20"/>
        </w:rPr>
        <w:t xml:space="preserve"> року за договором </w:t>
      </w:r>
      <w:r w:rsidRPr="00335DF7">
        <w:rPr>
          <w:bCs/>
          <w:sz w:val="20"/>
          <w:szCs w:val="20"/>
        </w:rPr>
        <w:t>складала 12</w:t>
      </w:r>
      <w:r>
        <w:rPr>
          <w:bCs/>
          <w:sz w:val="20"/>
          <w:szCs w:val="20"/>
        </w:rPr>
        <w:t> </w:t>
      </w:r>
      <w:r>
        <w:rPr>
          <w:bCs/>
          <w:sz w:val="20"/>
          <w:szCs w:val="20"/>
          <w:lang w:val="ru-RU"/>
        </w:rPr>
        <w:t>946</w:t>
      </w:r>
      <w:r w:rsidRPr="00335DF7">
        <w:rPr>
          <w:bCs/>
          <w:sz w:val="20"/>
          <w:szCs w:val="20"/>
        </w:rPr>
        <w:t xml:space="preserve"> тис</w:t>
      </w:r>
      <w:r w:rsidRPr="005C0661">
        <w:rPr>
          <w:bCs/>
          <w:sz w:val="20"/>
          <w:szCs w:val="20"/>
        </w:rPr>
        <w:t>.</w:t>
      </w:r>
      <w:r w:rsidRPr="005C0661">
        <w:rPr>
          <w:bCs/>
          <w:sz w:val="20"/>
          <w:szCs w:val="20"/>
          <w:lang w:val="ru-RU"/>
        </w:rPr>
        <w:t xml:space="preserve"> </w:t>
      </w:r>
      <w:r w:rsidRPr="005C0661">
        <w:rPr>
          <w:bCs/>
          <w:sz w:val="20"/>
          <w:szCs w:val="20"/>
        </w:rPr>
        <w:t>грн</w:t>
      </w:r>
    </w:p>
    <w:p w14:paraId="20885720" w14:textId="77777777" w:rsidR="00B3160E" w:rsidRPr="00955C7D" w:rsidRDefault="00B3160E" w:rsidP="00B3160E">
      <w:pPr>
        <w:pStyle w:val="afff7"/>
        <w:ind w:left="0"/>
        <w:rPr>
          <w:bCs/>
          <w:sz w:val="20"/>
          <w:szCs w:val="20"/>
        </w:rPr>
      </w:pPr>
    </w:p>
    <w:p w14:paraId="29832F4F" w14:textId="77777777" w:rsidR="00B3160E" w:rsidRPr="00073F25" w:rsidRDefault="00B3160E" w:rsidP="00B3160E">
      <w:pPr>
        <w:pStyle w:val="afff7"/>
        <w:ind w:left="0"/>
        <w:rPr>
          <w:bCs/>
          <w:sz w:val="20"/>
          <w:szCs w:val="20"/>
        </w:rPr>
      </w:pPr>
    </w:p>
    <w:p w14:paraId="28BAA485" w14:textId="77777777" w:rsidR="00B3160E" w:rsidRDefault="00B3160E" w:rsidP="00B3160E">
      <w:pPr>
        <w:pStyle w:val="25"/>
        <w:ind w:left="0" w:firstLine="0"/>
        <w:rPr>
          <w:sz w:val="20"/>
          <w:szCs w:val="20"/>
        </w:rPr>
      </w:pPr>
      <w:bookmarkStart w:id="36" w:name="_Toc131470347"/>
      <w:r>
        <w:rPr>
          <w:sz w:val="20"/>
          <w:szCs w:val="20"/>
          <w:lang w:val="ru-RU"/>
        </w:rPr>
        <w:t>Довгостроков</w:t>
      </w:r>
      <w:r>
        <w:rPr>
          <w:sz w:val="20"/>
          <w:szCs w:val="20"/>
        </w:rPr>
        <w:t xml:space="preserve">і </w:t>
      </w:r>
      <w:r w:rsidRPr="00E112FB">
        <w:rPr>
          <w:sz w:val="20"/>
          <w:szCs w:val="20"/>
        </w:rPr>
        <w:t>кредити банків</w:t>
      </w:r>
      <w:bookmarkEnd w:id="36"/>
    </w:p>
    <w:p w14:paraId="1B464C59" w14:textId="77777777" w:rsidR="00B3160E" w:rsidRDefault="00B3160E" w:rsidP="00B3160E">
      <w:pPr>
        <w:pStyle w:val="000Normal"/>
        <w:keepNext/>
        <w:spacing w:before="120" w:after="0" w:line="240" w:lineRule="auto"/>
        <w:rPr>
          <w:rFonts w:ascii="Arial" w:hAnsi="Arial" w:cs="Arial"/>
          <w:sz w:val="20"/>
          <w:szCs w:val="20"/>
          <w:lang w:val="uk-UA"/>
        </w:rPr>
      </w:pPr>
      <w:r w:rsidRPr="00E112FB">
        <w:rPr>
          <w:rFonts w:ascii="Arial" w:hAnsi="Arial" w:cs="Arial"/>
          <w:sz w:val="20"/>
          <w:szCs w:val="20"/>
          <w:lang w:val="uk-UA"/>
        </w:rPr>
        <w:t>Станом на 31 грудня 2022 та 2021 років Короткострокові кредити банків (рядок 1</w:t>
      </w:r>
      <w:r>
        <w:rPr>
          <w:rFonts w:ascii="Arial" w:hAnsi="Arial" w:cs="Arial"/>
          <w:sz w:val="20"/>
          <w:szCs w:val="20"/>
          <w:lang w:val="uk-UA"/>
        </w:rPr>
        <w:t>51</w:t>
      </w:r>
      <w:r w:rsidRPr="00E112FB">
        <w:rPr>
          <w:rFonts w:ascii="Arial" w:hAnsi="Arial" w:cs="Arial"/>
          <w:sz w:val="20"/>
          <w:szCs w:val="20"/>
        </w:rPr>
        <w:t>0</w:t>
      </w:r>
      <w:r w:rsidRPr="00E112FB">
        <w:rPr>
          <w:rFonts w:ascii="Arial" w:hAnsi="Arial" w:cs="Arial"/>
          <w:sz w:val="20"/>
          <w:szCs w:val="20"/>
          <w:lang w:val="uk-UA"/>
        </w:rPr>
        <w:t xml:space="preserve"> Балансу)</w:t>
      </w:r>
      <w:r w:rsidRPr="00E112FB">
        <w:rPr>
          <w:rFonts w:ascii="Arial" w:hAnsi="Arial" w:cs="Arial"/>
          <w:sz w:val="20"/>
          <w:szCs w:val="20"/>
        </w:rPr>
        <w:t xml:space="preserve"> </w:t>
      </w:r>
      <w:r w:rsidRPr="00E112FB">
        <w:rPr>
          <w:rFonts w:ascii="Arial" w:hAnsi="Arial" w:cs="Arial"/>
          <w:sz w:val="20"/>
          <w:szCs w:val="20"/>
          <w:lang w:val="uk-UA"/>
        </w:rPr>
        <w:t>були представлені таким чином:</w:t>
      </w:r>
    </w:p>
    <w:p w14:paraId="72EBB77D" w14:textId="77777777" w:rsidR="00B3160E" w:rsidRPr="00826288" w:rsidRDefault="00B3160E" w:rsidP="00B3160E">
      <w:pPr>
        <w:pStyle w:val="000Normal"/>
        <w:keepNext/>
        <w:spacing w:before="120" w:after="0" w:line="240" w:lineRule="auto"/>
        <w:rPr>
          <w:rFonts w:ascii="Arial" w:hAnsi="Arial" w:cs="Arial"/>
          <w:sz w:val="20"/>
          <w:szCs w:val="20"/>
          <w:lang w:val="uk-UA"/>
        </w:rPr>
      </w:pPr>
    </w:p>
    <w:tbl>
      <w:tblPr>
        <w:tblW w:w="9738" w:type="dxa"/>
        <w:tblInd w:w="-117" w:type="dxa"/>
        <w:tblLayout w:type="fixed"/>
        <w:tblLook w:val="04A0" w:firstRow="1" w:lastRow="0" w:firstColumn="1" w:lastColumn="0" w:noHBand="0" w:noVBand="1"/>
      </w:tblPr>
      <w:tblGrid>
        <w:gridCol w:w="4478"/>
        <w:gridCol w:w="283"/>
        <w:gridCol w:w="993"/>
        <w:gridCol w:w="283"/>
        <w:gridCol w:w="1557"/>
        <w:gridCol w:w="428"/>
        <w:gridCol w:w="1716"/>
      </w:tblGrid>
      <w:tr w:rsidR="00B3160E" w:rsidRPr="004E070F" w14:paraId="372ABAF1" w14:textId="77777777" w:rsidTr="00D253C8">
        <w:trPr>
          <w:trHeight w:val="388"/>
        </w:trPr>
        <w:tc>
          <w:tcPr>
            <w:tcW w:w="4478" w:type="dxa"/>
            <w:vMerge w:val="restart"/>
            <w:tcBorders>
              <w:top w:val="nil"/>
              <w:left w:val="nil"/>
              <w:bottom w:val="nil"/>
              <w:right w:val="nil"/>
            </w:tcBorders>
            <w:shd w:val="clear" w:color="auto" w:fill="auto"/>
            <w:vAlign w:val="center"/>
            <w:hideMark/>
          </w:tcPr>
          <w:p w14:paraId="57EB2959" w14:textId="77777777" w:rsidR="00B3160E" w:rsidRPr="004E070F" w:rsidRDefault="00B3160E" w:rsidP="00D253C8">
            <w:pPr>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vAlign w:val="bottom"/>
            <w:hideMark/>
          </w:tcPr>
          <w:p w14:paraId="739E2DBF" w14:textId="77777777" w:rsidR="00B3160E" w:rsidRPr="004E070F" w:rsidRDefault="00B3160E" w:rsidP="00D253C8">
            <w:pPr>
              <w:ind w:firstLineChars="100" w:firstLine="200"/>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164DE03D" w14:textId="77777777" w:rsidR="00B3160E" w:rsidRPr="004E070F" w:rsidRDefault="00B3160E" w:rsidP="00D253C8">
            <w:pPr>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vAlign w:val="bottom"/>
            <w:hideMark/>
          </w:tcPr>
          <w:p w14:paraId="44A054B5" w14:textId="77777777" w:rsidR="00B3160E" w:rsidRPr="004E070F" w:rsidRDefault="00B3160E" w:rsidP="00D253C8">
            <w:pPr>
              <w:rPr>
                <w:rFonts w:ascii="Times New Roman" w:eastAsia="Times New Roman" w:hAnsi="Times New Roman" w:cs="Times New Roman"/>
                <w:sz w:val="20"/>
                <w:szCs w:val="20"/>
                <w:lang w:eastAsia="ru-RU"/>
              </w:rPr>
            </w:pPr>
          </w:p>
        </w:tc>
        <w:tc>
          <w:tcPr>
            <w:tcW w:w="1557" w:type="dxa"/>
            <w:tcBorders>
              <w:top w:val="nil"/>
              <w:left w:val="nil"/>
              <w:bottom w:val="nil"/>
              <w:right w:val="nil"/>
            </w:tcBorders>
            <w:shd w:val="clear" w:color="auto" w:fill="auto"/>
            <w:vAlign w:val="center"/>
            <w:hideMark/>
          </w:tcPr>
          <w:p w14:paraId="55DE87B5"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На 31 грудня</w:t>
            </w:r>
          </w:p>
        </w:tc>
        <w:tc>
          <w:tcPr>
            <w:tcW w:w="428" w:type="dxa"/>
            <w:tcBorders>
              <w:top w:val="nil"/>
              <w:left w:val="nil"/>
              <w:bottom w:val="nil"/>
              <w:right w:val="nil"/>
            </w:tcBorders>
            <w:shd w:val="clear" w:color="auto" w:fill="auto"/>
            <w:vAlign w:val="center"/>
            <w:hideMark/>
          </w:tcPr>
          <w:p w14:paraId="5509106E" w14:textId="77777777" w:rsidR="00B3160E" w:rsidRPr="004E070F" w:rsidRDefault="00B3160E" w:rsidP="00D253C8">
            <w:pPr>
              <w:jc w:val="right"/>
              <w:rPr>
                <w:rFonts w:ascii="Arial" w:eastAsia="Times New Roman" w:hAnsi="Arial" w:cs="Arial"/>
                <w:b/>
                <w:bCs/>
                <w:color w:val="000000"/>
                <w:sz w:val="20"/>
                <w:szCs w:val="20"/>
                <w:lang w:eastAsia="ru-RU"/>
              </w:rPr>
            </w:pPr>
          </w:p>
        </w:tc>
        <w:tc>
          <w:tcPr>
            <w:tcW w:w="1716" w:type="dxa"/>
            <w:tcBorders>
              <w:top w:val="nil"/>
              <w:left w:val="nil"/>
              <w:bottom w:val="nil"/>
              <w:right w:val="nil"/>
            </w:tcBorders>
            <w:shd w:val="clear" w:color="auto" w:fill="auto"/>
            <w:vAlign w:val="center"/>
            <w:hideMark/>
          </w:tcPr>
          <w:p w14:paraId="57C83875"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На 31 грудня</w:t>
            </w:r>
          </w:p>
        </w:tc>
      </w:tr>
      <w:tr w:rsidR="00B3160E" w:rsidRPr="004E070F" w14:paraId="2909BE10" w14:textId="77777777" w:rsidTr="00D253C8">
        <w:trPr>
          <w:trHeight w:val="203"/>
        </w:trPr>
        <w:tc>
          <w:tcPr>
            <w:tcW w:w="4478" w:type="dxa"/>
            <w:vMerge/>
            <w:tcBorders>
              <w:top w:val="nil"/>
              <w:left w:val="nil"/>
              <w:bottom w:val="nil"/>
              <w:right w:val="nil"/>
            </w:tcBorders>
            <w:vAlign w:val="center"/>
            <w:hideMark/>
          </w:tcPr>
          <w:p w14:paraId="7D52929A" w14:textId="77777777" w:rsidR="00B3160E" w:rsidRPr="004E070F" w:rsidRDefault="00B3160E" w:rsidP="00D253C8">
            <w:pPr>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vAlign w:val="bottom"/>
            <w:hideMark/>
          </w:tcPr>
          <w:p w14:paraId="63CF2317" w14:textId="77777777" w:rsidR="00B3160E" w:rsidRPr="004E070F" w:rsidRDefault="00B3160E" w:rsidP="00D253C8">
            <w:pPr>
              <w:jc w:val="right"/>
              <w:rPr>
                <w:rFonts w:ascii="Arial" w:eastAsia="Times New Roman" w:hAnsi="Arial" w:cs="Arial"/>
                <w:b/>
                <w:bCs/>
                <w:color w:val="000000"/>
                <w:sz w:val="20"/>
                <w:szCs w:val="20"/>
                <w:lang w:eastAsia="ru-RU"/>
              </w:rPr>
            </w:pPr>
          </w:p>
        </w:tc>
        <w:tc>
          <w:tcPr>
            <w:tcW w:w="993" w:type="dxa"/>
            <w:tcBorders>
              <w:top w:val="nil"/>
              <w:left w:val="nil"/>
              <w:bottom w:val="single" w:sz="8" w:space="0" w:color="auto"/>
              <w:right w:val="nil"/>
            </w:tcBorders>
            <w:shd w:val="clear" w:color="auto" w:fill="auto"/>
            <w:vAlign w:val="center"/>
            <w:hideMark/>
          </w:tcPr>
          <w:p w14:paraId="1C822105"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Валюта</w:t>
            </w:r>
          </w:p>
        </w:tc>
        <w:tc>
          <w:tcPr>
            <w:tcW w:w="283" w:type="dxa"/>
            <w:tcBorders>
              <w:top w:val="nil"/>
              <w:left w:val="nil"/>
              <w:bottom w:val="nil"/>
              <w:right w:val="nil"/>
            </w:tcBorders>
            <w:shd w:val="clear" w:color="auto" w:fill="auto"/>
            <w:vAlign w:val="center"/>
            <w:hideMark/>
          </w:tcPr>
          <w:p w14:paraId="4739735D" w14:textId="77777777" w:rsidR="00B3160E" w:rsidRPr="004E070F" w:rsidRDefault="00B3160E" w:rsidP="00D253C8">
            <w:pPr>
              <w:jc w:val="right"/>
              <w:rPr>
                <w:rFonts w:ascii="Arial" w:eastAsia="Times New Roman" w:hAnsi="Arial" w:cs="Arial"/>
                <w:b/>
                <w:bCs/>
                <w:color w:val="000000"/>
                <w:sz w:val="20"/>
                <w:szCs w:val="20"/>
                <w:lang w:eastAsia="ru-RU"/>
              </w:rPr>
            </w:pPr>
          </w:p>
        </w:tc>
        <w:tc>
          <w:tcPr>
            <w:tcW w:w="1557" w:type="dxa"/>
            <w:tcBorders>
              <w:top w:val="nil"/>
              <w:left w:val="nil"/>
              <w:bottom w:val="single" w:sz="8" w:space="0" w:color="auto"/>
              <w:right w:val="nil"/>
            </w:tcBorders>
            <w:shd w:val="clear" w:color="auto" w:fill="auto"/>
            <w:vAlign w:val="center"/>
            <w:hideMark/>
          </w:tcPr>
          <w:p w14:paraId="020B999F"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202</w:t>
            </w:r>
            <w:r>
              <w:rPr>
                <w:rFonts w:ascii="Arial" w:eastAsia="Times New Roman" w:hAnsi="Arial" w:cs="Arial"/>
                <w:b/>
                <w:bCs/>
                <w:color w:val="000000"/>
                <w:sz w:val="20"/>
                <w:szCs w:val="20"/>
                <w:lang w:eastAsia="ru-RU"/>
              </w:rPr>
              <w:t>2</w:t>
            </w:r>
            <w:r w:rsidRPr="004E070F">
              <w:rPr>
                <w:rFonts w:ascii="Arial" w:eastAsia="Times New Roman" w:hAnsi="Arial" w:cs="Arial"/>
                <w:b/>
                <w:bCs/>
                <w:color w:val="000000"/>
                <w:sz w:val="20"/>
                <w:szCs w:val="20"/>
                <w:lang w:eastAsia="ru-RU"/>
              </w:rPr>
              <w:t xml:space="preserve"> року</w:t>
            </w:r>
          </w:p>
        </w:tc>
        <w:tc>
          <w:tcPr>
            <w:tcW w:w="428" w:type="dxa"/>
            <w:tcBorders>
              <w:top w:val="nil"/>
              <w:left w:val="nil"/>
              <w:bottom w:val="nil"/>
              <w:right w:val="nil"/>
            </w:tcBorders>
            <w:shd w:val="clear" w:color="auto" w:fill="auto"/>
            <w:vAlign w:val="center"/>
            <w:hideMark/>
          </w:tcPr>
          <w:p w14:paraId="12110C48" w14:textId="77777777" w:rsidR="00B3160E" w:rsidRPr="004E070F" w:rsidRDefault="00B3160E" w:rsidP="00D253C8">
            <w:pPr>
              <w:jc w:val="right"/>
              <w:rPr>
                <w:rFonts w:ascii="Arial" w:eastAsia="Times New Roman" w:hAnsi="Arial" w:cs="Arial"/>
                <w:b/>
                <w:bCs/>
                <w:color w:val="000000"/>
                <w:sz w:val="20"/>
                <w:szCs w:val="20"/>
                <w:lang w:eastAsia="ru-RU"/>
              </w:rPr>
            </w:pPr>
          </w:p>
        </w:tc>
        <w:tc>
          <w:tcPr>
            <w:tcW w:w="1716" w:type="dxa"/>
            <w:tcBorders>
              <w:top w:val="nil"/>
              <w:left w:val="nil"/>
              <w:bottom w:val="single" w:sz="8" w:space="0" w:color="auto"/>
              <w:right w:val="nil"/>
            </w:tcBorders>
            <w:shd w:val="clear" w:color="auto" w:fill="auto"/>
            <w:vAlign w:val="center"/>
            <w:hideMark/>
          </w:tcPr>
          <w:p w14:paraId="3310DD62" w14:textId="77777777" w:rsidR="00B3160E" w:rsidRPr="004E070F" w:rsidRDefault="00B3160E" w:rsidP="00D253C8">
            <w:pPr>
              <w:jc w:val="right"/>
              <w:rPr>
                <w:rFonts w:ascii="Arial" w:eastAsia="Times New Roman" w:hAnsi="Arial" w:cs="Arial"/>
                <w:b/>
                <w:bCs/>
                <w:color w:val="000000"/>
                <w:sz w:val="20"/>
                <w:szCs w:val="20"/>
                <w:lang w:eastAsia="ru-RU"/>
              </w:rPr>
            </w:pPr>
            <w:r w:rsidRPr="004E070F">
              <w:rPr>
                <w:rFonts w:ascii="Arial" w:eastAsia="Times New Roman" w:hAnsi="Arial" w:cs="Arial"/>
                <w:b/>
                <w:bCs/>
                <w:color w:val="000000"/>
                <w:sz w:val="20"/>
                <w:szCs w:val="20"/>
                <w:lang w:eastAsia="ru-RU"/>
              </w:rPr>
              <w:t>202</w:t>
            </w:r>
            <w:r>
              <w:rPr>
                <w:rFonts w:ascii="Arial" w:eastAsia="Times New Roman" w:hAnsi="Arial" w:cs="Arial"/>
                <w:b/>
                <w:bCs/>
                <w:color w:val="000000"/>
                <w:sz w:val="20"/>
                <w:szCs w:val="20"/>
                <w:lang w:eastAsia="ru-RU"/>
              </w:rPr>
              <w:t>1</w:t>
            </w:r>
            <w:r w:rsidRPr="004E070F">
              <w:rPr>
                <w:rFonts w:ascii="Arial" w:eastAsia="Times New Roman" w:hAnsi="Arial" w:cs="Arial"/>
                <w:b/>
                <w:bCs/>
                <w:color w:val="000000"/>
                <w:sz w:val="20"/>
                <w:szCs w:val="20"/>
                <w:lang w:eastAsia="ru-RU"/>
              </w:rPr>
              <w:t xml:space="preserve"> року</w:t>
            </w:r>
          </w:p>
        </w:tc>
      </w:tr>
      <w:tr w:rsidR="00B3160E" w:rsidRPr="004E070F" w14:paraId="44C28F63" w14:textId="77777777" w:rsidTr="00D253C8">
        <w:trPr>
          <w:trHeight w:val="739"/>
        </w:trPr>
        <w:tc>
          <w:tcPr>
            <w:tcW w:w="4478" w:type="dxa"/>
            <w:tcBorders>
              <w:top w:val="nil"/>
              <w:left w:val="nil"/>
              <w:bottom w:val="nil"/>
              <w:right w:val="nil"/>
            </w:tcBorders>
            <w:shd w:val="clear" w:color="auto" w:fill="auto"/>
            <w:vAlign w:val="center"/>
            <w:hideMark/>
          </w:tcPr>
          <w:p w14:paraId="75CD2DE5" w14:textId="77777777" w:rsidR="00B3160E" w:rsidRPr="004E070F" w:rsidRDefault="00B3160E" w:rsidP="00D253C8">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Довгостроковий</w:t>
            </w:r>
            <w:r w:rsidRPr="004E070F">
              <w:rPr>
                <w:rFonts w:ascii="Arial" w:eastAsia="Times New Roman" w:hAnsi="Arial" w:cs="Arial"/>
                <w:color w:val="000000"/>
                <w:sz w:val="20"/>
                <w:szCs w:val="20"/>
                <w:lang w:eastAsia="ru-RU"/>
              </w:rPr>
              <w:t xml:space="preserve"> кредит для п</w:t>
            </w:r>
            <w:r>
              <w:rPr>
                <w:rFonts w:ascii="Arial" w:eastAsia="Times New Roman" w:hAnsi="Arial" w:cs="Arial"/>
                <w:color w:val="000000"/>
                <w:sz w:val="20"/>
                <w:szCs w:val="20"/>
                <w:lang w:eastAsia="ru-RU"/>
              </w:rPr>
              <w:t>ридбання основних засобів</w:t>
            </w:r>
            <w:r w:rsidRPr="00073F25">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 xml:space="preserve">в </w:t>
            </w:r>
            <w:r w:rsidRPr="00E112FB">
              <w:rPr>
                <w:rFonts w:ascii="Arial" w:eastAsia="Times New Roman" w:hAnsi="Arial" w:cs="Arial"/>
                <w:color w:val="000000"/>
                <w:sz w:val="20"/>
                <w:szCs w:val="20"/>
                <w:lang w:eastAsia="ru-RU"/>
              </w:rPr>
              <w:t>АТ КБ "ПРИВАТБАНК"</w:t>
            </w:r>
          </w:p>
        </w:tc>
        <w:tc>
          <w:tcPr>
            <w:tcW w:w="283" w:type="dxa"/>
            <w:tcBorders>
              <w:top w:val="nil"/>
              <w:left w:val="nil"/>
              <w:bottom w:val="nil"/>
              <w:right w:val="nil"/>
            </w:tcBorders>
            <w:shd w:val="clear" w:color="auto" w:fill="auto"/>
            <w:noWrap/>
            <w:vAlign w:val="bottom"/>
            <w:hideMark/>
          </w:tcPr>
          <w:p w14:paraId="5B66B256" w14:textId="77777777" w:rsidR="00B3160E" w:rsidRPr="004E070F" w:rsidRDefault="00B3160E" w:rsidP="00D253C8">
            <w:pPr>
              <w:rPr>
                <w:rFonts w:ascii="Arial" w:eastAsia="Times New Roman" w:hAnsi="Arial" w:cs="Arial"/>
                <w:color w:val="000000"/>
                <w:sz w:val="20"/>
                <w:szCs w:val="20"/>
                <w:lang w:eastAsia="ru-RU"/>
              </w:rPr>
            </w:pPr>
          </w:p>
        </w:tc>
        <w:tc>
          <w:tcPr>
            <w:tcW w:w="993" w:type="dxa"/>
            <w:tcBorders>
              <w:top w:val="nil"/>
              <w:left w:val="nil"/>
              <w:right w:val="nil"/>
            </w:tcBorders>
            <w:shd w:val="clear" w:color="auto" w:fill="auto"/>
            <w:noWrap/>
            <w:vAlign w:val="bottom"/>
            <w:hideMark/>
          </w:tcPr>
          <w:p w14:paraId="0DD468BC" w14:textId="77777777" w:rsidR="00B3160E" w:rsidRPr="004E070F" w:rsidRDefault="00B3160E" w:rsidP="00D253C8">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гривня</w:t>
            </w:r>
          </w:p>
        </w:tc>
        <w:tc>
          <w:tcPr>
            <w:tcW w:w="283" w:type="dxa"/>
            <w:tcBorders>
              <w:top w:val="nil"/>
              <w:left w:val="nil"/>
              <w:bottom w:val="nil"/>
              <w:right w:val="nil"/>
            </w:tcBorders>
            <w:shd w:val="clear" w:color="auto" w:fill="auto"/>
            <w:noWrap/>
            <w:vAlign w:val="bottom"/>
            <w:hideMark/>
          </w:tcPr>
          <w:p w14:paraId="28C29F75" w14:textId="77777777" w:rsidR="00B3160E" w:rsidRPr="004E070F" w:rsidRDefault="00B3160E" w:rsidP="00D253C8">
            <w:pPr>
              <w:rPr>
                <w:rFonts w:ascii="Arial" w:eastAsia="Times New Roman" w:hAnsi="Arial" w:cs="Arial"/>
                <w:color w:val="000000"/>
                <w:sz w:val="20"/>
                <w:szCs w:val="20"/>
                <w:lang w:eastAsia="ru-RU"/>
              </w:rPr>
            </w:pPr>
          </w:p>
        </w:tc>
        <w:tc>
          <w:tcPr>
            <w:tcW w:w="1557" w:type="dxa"/>
            <w:tcBorders>
              <w:top w:val="nil"/>
              <w:left w:val="nil"/>
              <w:right w:val="nil"/>
            </w:tcBorders>
            <w:shd w:val="clear" w:color="auto" w:fill="auto"/>
            <w:vAlign w:val="center"/>
            <w:hideMark/>
          </w:tcPr>
          <w:p w14:paraId="4D6C16F5" w14:textId="77777777" w:rsidR="00B3160E" w:rsidRPr="004E070F"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7 115</w:t>
            </w:r>
            <w:r w:rsidRPr="004E070F">
              <w:rPr>
                <w:rFonts w:ascii="Arial" w:eastAsia="Times New Roman" w:hAnsi="Arial" w:cs="Arial"/>
                <w:color w:val="000000"/>
                <w:sz w:val="20"/>
                <w:szCs w:val="20"/>
                <w:lang w:eastAsia="ru-RU"/>
              </w:rPr>
              <w:t xml:space="preserve">                  </w:t>
            </w:r>
          </w:p>
        </w:tc>
        <w:tc>
          <w:tcPr>
            <w:tcW w:w="428" w:type="dxa"/>
            <w:tcBorders>
              <w:top w:val="nil"/>
              <w:left w:val="nil"/>
              <w:bottom w:val="nil"/>
              <w:right w:val="nil"/>
            </w:tcBorders>
            <w:shd w:val="clear" w:color="auto" w:fill="auto"/>
            <w:vAlign w:val="center"/>
            <w:hideMark/>
          </w:tcPr>
          <w:p w14:paraId="46B98B79" w14:textId="77777777" w:rsidR="00B3160E" w:rsidRPr="004E070F" w:rsidRDefault="00B3160E" w:rsidP="00D253C8">
            <w:pPr>
              <w:jc w:val="right"/>
              <w:rPr>
                <w:rFonts w:ascii="Arial" w:eastAsia="Times New Roman" w:hAnsi="Arial" w:cs="Arial"/>
                <w:color w:val="000000"/>
                <w:sz w:val="20"/>
                <w:szCs w:val="20"/>
                <w:lang w:eastAsia="ru-RU"/>
              </w:rPr>
            </w:pPr>
          </w:p>
        </w:tc>
        <w:tc>
          <w:tcPr>
            <w:tcW w:w="1716" w:type="dxa"/>
            <w:tcBorders>
              <w:top w:val="nil"/>
              <w:left w:val="nil"/>
              <w:right w:val="nil"/>
            </w:tcBorders>
            <w:shd w:val="clear" w:color="auto" w:fill="auto"/>
            <w:vAlign w:val="center"/>
            <w:hideMark/>
          </w:tcPr>
          <w:p w14:paraId="57286BF6" w14:textId="77777777" w:rsidR="00B3160E" w:rsidRPr="004E070F" w:rsidRDefault="00B3160E" w:rsidP="00D253C8">
            <w:pPr>
              <w:jc w:val="right"/>
              <w:rPr>
                <w:rFonts w:ascii="Arial" w:eastAsia="Times New Roman" w:hAnsi="Arial" w:cs="Arial"/>
                <w:color w:val="000000"/>
                <w:sz w:val="20"/>
                <w:szCs w:val="20"/>
                <w:lang w:eastAsia="ru-RU"/>
              </w:rPr>
            </w:pPr>
            <w:r w:rsidRPr="004E070F">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w:t>
            </w:r>
            <w:r w:rsidRPr="004E070F">
              <w:rPr>
                <w:rFonts w:ascii="Arial" w:eastAsia="Times New Roman" w:hAnsi="Arial" w:cs="Arial"/>
                <w:color w:val="000000"/>
                <w:sz w:val="20"/>
                <w:szCs w:val="20"/>
                <w:lang w:eastAsia="ru-RU"/>
              </w:rPr>
              <w:t xml:space="preserve">   </w:t>
            </w:r>
          </w:p>
        </w:tc>
      </w:tr>
      <w:tr w:rsidR="00B3160E" w:rsidRPr="004E070F" w14:paraId="665BC9F7" w14:textId="77777777" w:rsidTr="00D253C8">
        <w:trPr>
          <w:trHeight w:val="739"/>
        </w:trPr>
        <w:tc>
          <w:tcPr>
            <w:tcW w:w="4478" w:type="dxa"/>
            <w:tcBorders>
              <w:top w:val="nil"/>
              <w:left w:val="nil"/>
              <w:bottom w:val="nil"/>
              <w:right w:val="nil"/>
            </w:tcBorders>
            <w:shd w:val="clear" w:color="auto" w:fill="auto"/>
            <w:vAlign w:val="center"/>
          </w:tcPr>
          <w:p w14:paraId="7703ACB1" w14:textId="77777777" w:rsidR="00B3160E" w:rsidRDefault="00B3160E" w:rsidP="00D253C8">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Довгостроковий</w:t>
            </w:r>
            <w:r w:rsidRPr="004E070F">
              <w:rPr>
                <w:rFonts w:ascii="Arial" w:eastAsia="Times New Roman" w:hAnsi="Arial" w:cs="Arial"/>
                <w:color w:val="000000"/>
                <w:sz w:val="20"/>
                <w:szCs w:val="20"/>
                <w:lang w:eastAsia="ru-RU"/>
              </w:rPr>
              <w:t xml:space="preserve"> кредит для</w:t>
            </w:r>
            <w:r>
              <w:rPr>
                <w:rFonts w:ascii="Arial" w:eastAsia="Times New Roman" w:hAnsi="Arial" w:cs="Arial"/>
                <w:color w:val="000000"/>
                <w:sz w:val="20"/>
                <w:szCs w:val="20"/>
                <w:lang w:eastAsia="ru-RU"/>
              </w:rPr>
              <w:t xml:space="preserve"> </w:t>
            </w:r>
            <w:r w:rsidRPr="004E070F">
              <w:rPr>
                <w:rFonts w:ascii="Arial" w:eastAsia="Times New Roman" w:hAnsi="Arial" w:cs="Arial"/>
                <w:color w:val="000000"/>
                <w:sz w:val="20"/>
                <w:szCs w:val="20"/>
                <w:lang w:eastAsia="ru-RU"/>
              </w:rPr>
              <w:t>фінансування господарської діяльності</w:t>
            </w:r>
            <w:r w:rsidRPr="00073F25">
              <w:rPr>
                <w:rFonts w:ascii="Arial" w:eastAsia="Times New Roman" w:hAnsi="Arial" w:cs="Arial"/>
                <w:color w:val="000000"/>
                <w:sz w:val="20"/>
                <w:szCs w:val="20"/>
                <w:lang w:eastAsia="ru-RU"/>
              </w:rPr>
              <w:t xml:space="preserve"> в </w:t>
            </w:r>
            <w:r w:rsidRPr="00E112FB">
              <w:rPr>
                <w:rFonts w:ascii="Arial" w:eastAsia="Times New Roman" w:hAnsi="Arial" w:cs="Arial"/>
                <w:color w:val="000000"/>
                <w:sz w:val="20"/>
                <w:szCs w:val="20"/>
                <w:lang w:eastAsia="ru-RU"/>
              </w:rPr>
              <w:t>АТ "ПРОКРЕДИТ БАНК"</w:t>
            </w:r>
          </w:p>
        </w:tc>
        <w:tc>
          <w:tcPr>
            <w:tcW w:w="283" w:type="dxa"/>
            <w:tcBorders>
              <w:top w:val="nil"/>
              <w:left w:val="nil"/>
              <w:bottom w:val="nil"/>
              <w:right w:val="nil"/>
            </w:tcBorders>
            <w:shd w:val="clear" w:color="auto" w:fill="auto"/>
            <w:noWrap/>
            <w:vAlign w:val="bottom"/>
          </w:tcPr>
          <w:p w14:paraId="6304F96F" w14:textId="77777777" w:rsidR="00B3160E" w:rsidRPr="004E070F" w:rsidRDefault="00B3160E" w:rsidP="00D253C8">
            <w:pPr>
              <w:rPr>
                <w:rFonts w:ascii="Arial" w:eastAsia="Times New Roman" w:hAnsi="Arial" w:cs="Arial"/>
                <w:color w:val="000000"/>
                <w:sz w:val="20"/>
                <w:szCs w:val="20"/>
                <w:lang w:eastAsia="ru-RU"/>
              </w:rPr>
            </w:pPr>
          </w:p>
        </w:tc>
        <w:tc>
          <w:tcPr>
            <w:tcW w:w="993" w:type="dxa"/>
            <w:tcBorders>
              <w:top w:val="nil"/>
              <w:left w:val="nil"/>
              <w:bottom w:val="single" w:sz="4" w:space="0" w:color="auto"/>
              <w:right w:val="nil"/>
            </w:tcBorders>
            <w:shd w:val="clear" w:color="auto" w:fill="auto"/>
            <w:noWrap/>
            <w:vAlign w:val="bottom"/>
          </w:tcPr>
          <w:p w14:paraId="50E21055" w14:textId="77777777" w:rsidR="00B3160E" w:rsidRPr="004E070F" w:rsidRDefault="00B3160E" w:rsidP="00D253C8">
            <w:pPr>
              <w:rPr>
                <w:rFonts w:ascii="Arial" w:eastAsia="Times New Roman" w:hAnsi="Arial" w:cs="Arial"/>
                <w:color w:val="000000"/>
                <w:sz w:val="20"/>
                <w:szCs w:val="20"/>
                <w:lang w:eastAsia="ru-RU"/>
              </w:rPr>
            </w:pPr>
            <w:r w:rsidRPr="004E070F">
              <w:rPr>
                <w:rFonts w:ascii="Arial" w:eastAsia="Times New Roman" w:hAnsi="Arial" w:cs="Arial"/>
                <w:color w:val="000000"/>
                <w:sz w:val="20"/>
                <w:szCs w:val="20"/>
                <w:lang w:eastAsia="ru-RU"/>
              </w:rPr>
              <w:t>гривня</w:t>
            </w:r>
          </w:p>
        </w:tc>
        <w:tc>
          <w:tcPr>
            <w:tcW w:w="283" w:type="dxa"/>
            <w:tcBorders>
              <w:top w:val="nil"/>
              <w:left w:val="nil"/>
              <w:bottom w:val="nil"/>
              <w:right w:val="nil"/>
            </w:tcBorders>
            <w:shd w:val="clear" w:color="auto" w:fill="auto"/>
            <w:noWrap/>
            <w:vAlign w:val="bottom"/>
          </w:tcPr>
          <w:p w14:paraId="0B997422" w14:textId="77777777" w:rsidR="00B3160E" w:rsidRPr="004E070F" w:rsidRDefault="00B3160E" w:rsidP="00D253C8">
            <w:pPr>
              <w:rPr>
                <w:rFonts w:ascii="Arial" w:eastAsia="Times New Roman" w:hAnsi="Arial" w:cs="Arial"/>
                <w:color w:val="000000"/>
                <w:sz w:val="20"/>
                <w:szCs w:val="20"/>
                <w:lang w:eastAsia="ru-RU"/>
              </w:rPr>
            </w:pPr>
          </w:p>
        </w:tc>
        <w:tc>
          <w:tcPr>
            <w:tcW w:w="1557" w:type="dxa"/>
            <w:tcBorders>
              <w:top w:val="nil"/>
              <w:left w:val="nil"/>
              <w:bottom w:val="single" w:sz="4" w:space="0" w:color="auto"/>
              <w:right w:val="nil"/>
            </w:tcBorders>
            <w:shd w:val="clear" w:color="auto" w:fill="auto"/>
            <w:vAlign w:val="center"/>
          </w:tcPr>
          <w:p w14:paraId="1908FB5E" w14:textId="77777777" w:rsidR="00B3160E" w:rsidRPr="000C5EF1"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p>
        </w:tc>
        <w:tc>
          <w:tcPr>
            <w:tcW w:w="428" w:type="dxa"/>
            <w:tcBorders>
              <w:top w:val="nil"/>
              <w:left w:val="nil"/>
              <w:bottom w:val="nil"/>
              <w:right w:val="nil"/>
            </w:tcBorders>
            <w:shd w:val="clear" w:color="auto" w:fill="auto"/>
            <w:vAlign w:val="center"/>
          </w:tcPr>
          <w:p w14:paraId="08A015C6" w14:textId="77777777" w:rsidR="00B3160E" w:rsidRPr="004E070F" w:rsidRDefault="00B3160E" w:rsidP="00D253C8">
            <w:pPr>
              <w:jc w:val="right"/>
              <w:rPr>
                <w:rFonts w:ascii="Arial" w:eastAsia="Times New Roman" w:hAnsi="Arial" w:cs="Arial"/>
                <w:color w:val="000000"/>
                <w:sz w:val="20"/>
                <w:szCs w:val="20"/>
                <w:lang w:eastAsia="ru-RU"/>
              </w:rPr>
            </w:pPr>
          </w:p>
        </w:tc>
        <w:tc>
          <w:tcPr>
            <w:tcW w:w="1716" w:type="dxa"/>
            <w:tcBorders>
              <w:top w:val="nil"/>
              <w:left w:val="nil"/>
              <w:bottom w:val="single" w:sz="4" w:space="0" w:color="auto"/>
              <w:right w:val="nil"/>
            </w:tcBorders>
            <w:shd w:val="clear" w:color="auto" w:fill="auto"/>
            <w:vAlign w:val="center"/>
          </w:tcPr>
          <w:p w14:paraId="0070117E" w14:textId="77777777" w:rsidR="00B3160E"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2 525</w:t>
            </w:r>
          </w:p>
        </w:tc>
      </w:tr>
      <w:tr w:rsidR="00B3160E" w:rsidRPr="004E070F" w14:paraId="61F98BAF" w14:textId="77777777" w:rsidTr="00D253C8">
        <w:trPr>
          <w:trHeight w:val="184"/>
        </w:trPr>
        <w:tc>
          <w:tcPr>
            <w:tcW w:w="4478" w:type="dxa"/>
            <w:tcBorders>
              <w:top w:val="nil"/>
              <w:left w:val="nil"/>
              <w:bottom w:val="nil"/>
              <w:right w:val="nil"/>
            </w:tcBorders>
            <w:shd w:val="clear" w:color="auto" w:fill="auto"/>
            <w:noWrap/>
            <w:vAlign w:val="bottom"/>
            <w:hideMark/>
          </w:tcPr>
          <w:p w14:paraId="6A5FF59A" w14:textId="77777777" w:rsidR="00B3160E" w:rsidRPr="004E070F" w:rsidRDefault="00B3160E" w:rsidP="00D253C8">
            <w:pPr>
              <w:jc w:val="right"/>
              <w:rPr>
                <w:rFonts w:ascii="Arial" w:eastAsia="Times New Roman" w:hAnsi="Arial" w:cs="Arial"/>
                <w:color w:val="000000"/>
                <w:sz w:val="20"/>
                <w:szCs w:val="20"/>
                <w:lang w:eastAsia="ru-RU"/>
              </w:rPr>
            </w:pPr>
          </w:p>
        </w:tc>
        <w:tc>
          <w:tcPr>
            <w:tcW w:w="283" w:type="dxa"/>
            <w:tcBorders>
              <w:top w:val="nil"/>
              <w:left w:val="nil"/>
              <w:bottom w:val="nil"/>
              <w:right w:val="nil"/>
            </w:tcBorders>
            <w:shd w:val="clear" w:color="auto" w:fill="auto"/>
            <w:noWrap/>
            <w:vAlign w:val="bottom"/>
            <w:hideMark/>
          </w:tcPr>
          <w:p w14:paraId="7E5DF753" w14:textId="77777777" w:rsidR="00B3160E" w:rsidRPr="004E070F" w:rsidRDefault="00B3160E" w:rsidP="00D253C8">
            <w:pPr>
              <w:rPr>
                <w:rFonts w:ascii="Times New Roman" w:eastAsia="Times New Roman" w:hAnsi="Times New Roman" w:cs="Times New Roman"/>
                <w:sz w:val="20"/>
                <w:szCs w:val="20"/>
                <w:lang w:eastAsia="ru-RU"/>
              </w:rPr>
            </w:pPr>
          </w:p>
        </w:tc>
        <w:tc>
          <w:tcPr>
            <w:tcW w:w="993" w:type="dxa"/>
            <w:tcBorders>
              <w:top w:val="single" w:sz="4" w:space="0" w:color="auto"/>
              <w:left w:val="nil"/>
              <w:bottom w:val="nil"/>
              <w:right w:val="nil"/>
            </w:tcBorders>
            <w:shd w:val="clear" w:color="auto" w:fill="auto"/>
            <w:noWrap/>
            <w:vAlign w:val="bottom"/>
            <w:hideMark/>
          </w:tcPr>
          <w:p w14:paraId="75E617F2" w14:textId="77777777" w:rsidR="00B3160E" w:rsidRPr="004E070F" w:rsidRDefault="00B3160E" w:rsidP="00D253C8">
            <w:pPr>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vAlign w:val="bottom"/>
            <w:hideMark/>
          </w:tcPr>
          <w:p w14:paraId="1731953B" w14:textId="77777777" w:rsidR="00B3160E" w:rsidRPr="004E070F" w:rsidRDefault="00B3160E" w:rsidP="00D253C8">
            <w:pPr>
              <w:rPr>
                <w:rFonts w:ascii="Times New Roman" w:eastAsia="Times New Roman" w:hAnsi="Times New Roman" w:cs="Times New Roman"/>
                <w:sz w:val="20"/>
                <w:szCs w:val="20"/>
                <w:lang w:eastAsia="ru-RU"/>
              </w:rPr>
            </w:pPr>
          </w:p>
        </w:tc>
        <w:tc>
          <w:tcPr>
            <w:tcW w:w="1557" w:type="dxa"/>
            <w:tcBorders>
              <w:top w:val="single" w:sz="4" w:space="0" w:color="auto"/>
              <w:left w:val="nil"/>
              <w:bottom w:val="nil"/>
              <w:right w:val="nil"/>
            </w:tcBorders>
            <w:shd w:val="clear" w:color="auto" w:fill="auto"/>
            <w:noWrap/>
            <w:vAlign w:val="bottom"/>
            <w:hideMark/>
          </w:tcPr>
          <w:p w14:paraId="6436A4B7" w14:textId="77777777" w:rsidR="00B3160E" w:rsidRPr="00E112FB"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7 115</w:t>
            </w:r>
          </w:p>
        </w:tc>
        <w:tc>
          <w:tcPr>
            <w:tcW w:w="428" w:type="dxa"/>
            <w:tcBorders>
              <w:top w:val="nil"/>
              <w:left w:val="nil"/>
              <w:bottom w:val="nil"/>
              <w:right w:val="nil"/>
            </w:tcBorders>
            <w:shd w:val="clear" w:color="auto" w:fill="auto"/>
            <w:noWrap/>
            <w:vAlign w:val="bottom"/>
            <w:hideMark/>
          </w:tcPr>
          <w:p w14:paraId="1F59E7BC" w14:textId="77777777" w:rsidR="00B3160E" w:rsidRPr="004E070F" w:rsidRDefault="00B3160E" w:rsidP="00D253C8">
            <w:pPr>
              <w:jc w:val="right"/>
              <w:rPr>
                <w:rFonts w:ascii="Arial" w:eastAsia="Times New Roman" w:hAnsi="Arial" w:cs="Arial"/>
                <w:color w:val="000000"/>
                <w:sz w:val="20"/>
                <w:szCs w:val="20"/>
                <w:lang w:eastAsia="ru-RU"/>
              </w:rPr>
            </w:pPr>
          </w:p>
        </w:tc>
        <w:tc>
          <w:tcPr>
            <w:tcW w:w="1716" w:type="dxa"/>
            <w:tcBorders>
              <w:top w:val="single" w:sz="4" w:space="0" w:color="auto"/>
              <w:left w:val="nil"/>
              <w:bottom w:val="nil"/>
              <w:right w:val="nil"/>
            </w:tcBorders>
            <w:shd w:val="clear" w:color="auto" w:fill="auto"/>
            <w:noWrap/>
            <w:vAlign w:val="bottom"/>
            <w:hideMark/>
          </w:tcPr>
          <w:p w14:paraId="571BD64F" w14:textId="77777777" w:rsidR="00B3160E" w:rsidRPr="00E112FB" w:rsidRDefault="00B3160E" w:rsidP="00D253C8">
            <w:pPr>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2 525</w:t>
            </w:r>
          </w:p>
        </w:tc>
      </w:tr>
    </w:tbl>
    <w:p w14:paraId="3D70A37F" w14:textId="77777777" w:rsidR="00B3160E" w:rsidRPr="000C5EF1" w:rsidRDefault="00B3160E" w:rsidP="00B3160E"/>
    <w:p w14:paraId="253D20B2" w14:textId="77777777" w:rsidR="00B3160E" w:rsidRDefault="00B3160E" w:rsidP="00B3160E">
      <w:pPr>
        <w:pStyle w:val="afff7"/>
        <w:ind w:left="0"/>
        <w:rPr>
          <w:bCs/>
          <w:sz w:val="20"/>
          <w:szCs w:val="20"/>
        </w:rPr>
      </w:pPr>
      <w:r w:rsidRPr="005C0661">
        <w:rPr>
          <w:bCs/>
          <w:sz w:val="20"/>
          <w:szCs w:val="20"/>
        </w:rPr>
        <w:t xml:space="preserve">Станом на 31 грудня 2022 року у Компанії був відкритий кредит у банку </w:t>
      </w:r>
      <w:r w:rsidRPr="005C0661">
        <w:rPr>
          <w:rFonts w:eastAsia="Times New Roman"/>
          <w:color w:val="000000"/>
          <w:sz w:val="20"/>
          <w:szCs w:val="20"/>
          <w:lang w:eastAsia="ru-RU"/>
        </w:rPr>
        <w:t xml:space="preserve">АТ КБ "ПРИВАТБАНК". </w:t>
      </w:r>
      <w:r w:rsidRPr="005C0661">
        <w:rPr>
          <w:bCs/>
          <w:sz w:val="20"/>
          <w:szCs w:val="20"/>
        </w:rPr>
        <w:t xml:space="preserve">Відсоткова ставка за договорами з банком </w:t>
      </w:r>
      <w:r w:rsidRPr="005C0661">
        <w:rPr>
          <w:rFonts w:eastAsia="Times New Roman"/>
          <w:color w:val="000000"/>
          <w:sz w:val="20"/>
          <w:szCs w:val="20"/>
          <w:lang w:eastAsia="ru-RU"/>
        </w:rPr>
        <w:t>АТ КБ "ПРИВАТБАНК"</w:t>
      </w:r>
      <w:r w:rsidRPr="005C0661">
        <w:rPr>
          <w:bCs/>
          <w:sz w:val="20"/>
          <w:szCs w:val="20"/>
        </w:rPr>
        <w:t xml:space="preserve"> у гривні 15,74%. Згідно з згідно з кредитним договором №22817612-КД-1 від 21.10.2022 року з банком АТ КБ "ПРИВАТБАНК" дата погашення кредитного договору 01.10.2025 року. </w:t>
      </w:r>
      <w:r w:rsidRPr="005C0661">
        <w:rPr>
          <w:bCs/>
          <w:sz w:val="20"/>
          <w:szCs w:val="20"/>
          <w:lang w:val="ru-RU"/>
        </w:rPr>
        <w:t>В</w:t>
      </w:r>
      <w:proofErr w:type="spellStart"/>
      <w:r w:rsidRPr="005C0661">
        <w:rPr>
          <w:bCs/>
          <w:sz w:val="20"/>
          <w:szCs w:val="20"/>
        </w:rPr>
        <w:t>артість</w:t>
      </w:r>
      <w:proofErr w:type="spellEnd"/>
      <w:r w:rsidRPr="005C0661">
        <w:rPr>
          <w:bCs/>
          <w:sz w:val="20"/>
          <w:szCs w:val="20"/>
        </w:rPr>
        <w:t xml:space="preserve"> оформлених </w:t>
      </w:r>
      <w:proofErr w:type="gramStart"/>
      <w:r w:rsidRPr="005C0661">
        <w:rPr>
          <w:bCs/>
          <w:sz w:val="20"/>
          <w:szCs w:val="20"/>
        </w:rPr>
        <w:t>у заставу</w:t>
      </w:r>
      <w:proofErr w:type="gramEnd"/>
      <w:r w:rsidRPr="005C0661">
        <w:rPr>
          <w:bCs/>
          <w:sz w:val="20"/>
          <w:szCs w:val="20"/>
        </w:rPr>
        <w:t xml:space="preserve"> основних засобів на кінець 202</w:t>
      </w:r>
      <w:r w:rsidRPr="005C0661">
        <w:rPr>
          <w:bCs/>
          <w:sz w:val="20"/>
          <w:szCs w:val="20"/>
          <w:lang w:val="ru-RU"/>
        </w:rPr>
        <w:t>2</w:t>
      </w:r>
      <w:r w:rsidRPr="005C0661">
        <w:rPr>
          <w:bCs/>
          <w:sz w:val="20"/>
          <w:szCs w:val="20"/>
        </w:rPr>
        <w:t xml:space="preserve"> року за договором </w:t>
      </w:r>
      <w:r w:rsidRPr="00335DF7">
        <w:rPr>
          <w:bCs/>
          <w:sz w:val="20"/>
          <w:szCs w:val="20"/>
        </w:rPr>
        <w:t>складала 12 699 тис</w:t>
      </w:r>
      <w:r w:rsidRPr="005C0661">
        <w:rPr>
          <w:bCs/>
          <w:sz w:val="20"/>
          <w:szCs w:val="20"/>
        </w:rPr>
        <w:t>.</w:t>
      </w:r>
      <w:r w:rsidRPr="005C0661">
        <w:rPr>
          <w:bCs/>
          <w:sz w:val="20"/>
          <w:szCs w:val="20"/>
          <w:lang w:val="ru-RU"/>
        </w:rPr>
        <w:t xml:space="preserve"> </w:t>
      </w:r>
      <w:r w:rsidRPr="005C0661">
        <w:rPr>
          <w:bCs/>
          <w:sz w:val="20"/>
          <w:szCs w:val="20"/>
        </w:rPr>
        <w:t>грн</w:t>
      </w:r>
    </w:p>
    <w:p w14:paraId="351C132C" w14:textId="77777777" w:rsidR="00B3160E" w:rsidRPr="004E070F" w:rsidRDefault="00B3160E" w:rsidP="00B3160E">
      <w:pPr>
        <w:pStyle w:val="afff7"/>
        <w:ind w:left="0"/>
        <w:rPr>
          <w:b/>
          <w:sz w:val="20"/>
          <w:szCs w:val="20"/>
        </w:rPr>
      </w:pPr>
    </w:p>
    <w:p w14:paraId="111855E8" w14:textId="77777777" w:rsidR="00B3160E" w:rsidRDefault="00B3160E" w:rsidP="00B3160E">
      <w:pPr>
        <w:pStyle w:val="25"/>
        <w:ind w:left="0" w:firstLine="0"/>
        <w:rPr>
          <w:sz w:val="20"/>
          <w:szCs w:val="20"/>
        </w:rPr>
      </w:pPr>
      <w:bookmarkStart w:id="37" w:name="_Toc131470348"/>
      <w:r>
        <w:rPr>
          <w:sz w:val="20"/>
          <w:szCs w:val="20"/>
        </w:rPr>
        <w:t>Торгівельна к</w:t>
      </w:r>
      <w:r w:rsidRPr="00721121">
        <w:rPr>
          <w:sz w:val="20"/>
          <w:szCs w:val="20"/>
        </w:rPr>
        <w:t>редиторська заборгованість</w:t>
      </w:r>
      <w:bookmarkEnd w:id="37"/>
    </w:p>
    <w:p w14:paraId="6DA44D5E" w14:textId="77777777" w:rsidR="00B3160E" w:rsidRPr="000C5EF1" w:rsidRDefault="00B3160E" w:rsidP="00B3160E"/>
    <w:p w14:paraId="5338EFCE" w14:textId="77777777" w:rsidR="00B3160E" w:rsidRPr="00F96D02" w:rsidRDefault="00B3160E" w:rsidP="00B3160E">
      <w:pPr>
        <w:pStyle w:val="afff7"/>
        <w:ind w:left="0"/>
        <w:rPr>
          <w:sz w:val="20"/>
          <w:szCs w:val="20"/>
        </w:rPr>
      </w:pPr>
      <w:r w:rsidRPr="00F96D02">
        <w:rPr>
          <w:sz w:val="20"/>
          <w:szCs w:val="20"/>
        </w:rPr>
        <w:t>Станом на 31 грудня 202</w:t>
      </w:r>
      <w:r>
        <w:rPr>
          <w:sz w:val="20"/>
          <w:szCs w:val="20"/>
          <w:lang w:val="ru-RU"/>
        </w:rPr>
        <w:t>2</w:t>
      </w:r>
      <w:r w:rsidRPr="00F96D02">
        <w:rPr>
          <w:sz w:val="20"/>
          <w:szCs w:val="20"/>
        </w:rPr>
        <w:t xml:space="preserve"> та 20</w:t>
      </w:r>
      <w:r>
        <w:rPr>
          <w:sz w:val="20"/>
          <w:szCs w:val="20"/>
          <w:lang w:val="ru-RU"/>
        </w:rPr>
        <w:t>21</w:t>
      </w:r>
      <w:r w:rsidRPr="00F96D02">
        <w:rPr>
          <w:sz w:val="20"/>
          <w:szCs w:val="20"/>
        </w:rPr>
        <w:t xml:space="preserve"> років </w:t>
      </w:r>
      <w:r>
        <w:rPr>
          <w:sz w:val="20"/>
          <w:szCs w:val="20"/>
        </w:rPr>
        <w:t>Торгівельна</w:t>
      </w:r>
      <w:r w:rsidRPr="00F96D02">
        <w:rPr>
          <w:sz w:val="20"/>
          <w:szCs w:val="20"/>
        </w:rPr>
        <w:t xml:space="preserve"> кредиторська заборгованість були представлені таким чином:</w:t>
      </w:r>
    </w:p>
    <w:tbl>
      <w:tblPr>
        <w:tblW w:w="9585" w:type="dxa"/>
        <w:tblLayout w:type="fixed"/>
        <w:tblLook w:val="0000" w:firstRow="0" w:lastRow="0" w:firstColumn="0" w:lastColumn="0" w:noHBand="0" w:noVBand="0"/>
      </w:tblPr>
      <w:tblGrid>
        <w:gridCol w:w="5954"/>
        <w:gridCol w:w="1701"/>
        <w:gridCol w:w="283"/>
        <w:gridCol w:w="1647"/>
      </w:tblGrid>
      <w:tr w:rsidR="00B3160E" w:rsidRPr="00F96D02" w14:paraId="65BD5578" w14:textId="77777777" w:rsidTr="00D253C8">
        <w:trPr>
          <w:trHeight w:val="227"/>
        </w:trPr>
        <w:tc>
          <w:tcPr>
            <w:tcW w:w="5954" w:type="dxa"/>
            <w:shd w:val="clear" w:color="auto" w:fill="auto"/>
            <w:vAlign w:val="bottom"/>
          </w:tcPr>
          <w:p w14:paraId="4A5497F7" w14:textId="77777777" w:rsidR="00B3160E" w:rsidRPr="00721121" w:rsidRDefault="00B3160E" w:rsidP="00D253C8">
            <w:pPr>
              <w:ind w:left="175"/>
              <w:rPr>
                <w:rFonts w:ascii="Arial" w:hAnsi="Arial" w:cs="Arial"/>
                <w:color w:val="000000"/>
                <w:spacing w:val="2"/>
                <w:sz w:val="20"/>
                <w:szCs w:val="20"/>
                <w:highlight w:val="red"/>
              </w:rPr>
            </w:pPr>
          </w:p>
        </w:tc>
        <w:tc>
          <w:tcPr>
            <w:tcW w:w="1701" w:type="dxa"/>
            <w:tcBorders>
              <w:bottom w:val="single" w:sz="4" w:space="0" w:color="auto"/>
            </w:tcBorders>
            <w:vAlign w:val="bottom"/>
          </w:tcPr>
          <w:p w14:paraId="2A56A85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5983C6C6"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83" w:type="dxa"/>
            <w:vAlign w:val="bottom"/>
          </w:tcPr>
          <w:p w14:paraId="2F6D7F3C" w14:textId="77777777" w:rsidR="00B3160E" w:rsidRPr="00721121" w:rsidRDefault="00B3160E" w:rsidP="00D253C8">
            <w:pPr>
              <w:jc w:val="center"/>
              <w:rPr>
                <w:rFonts w:ascii="Arial" w:hAnsi="Arial" w:cs="Arial"/>
                <w:b/>
                <w:sz w:val="20"/>
                <w:szCs w:val="20"/>
              </w:rPr>
            </w:pPr>
          </w:p>
        </w:tc>
        <w:tc>
          <w:tcPr>
            <w:tcW w:w="1647" w:type="dxa"/>
            <w:tcBorders>
              <w:bottom w:val="single" w:sz="4" w:space="0" w:color="auto"/>
            </w:tcBorders>
            <w:shd w:val="clear" w:color="auto" w:fill="auto"/>
            <w:vAlign w:val="bottom"/>
          </w:tcPr>
          <w:p w14:paraId="16B6EA74"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024D2CD3"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w:t>
            </w:r>
            <w:r>
              <w:rPr>
                <w:rFonts w:ascii="Arial" w:hAnsi="Arial" w:cs="Arial"/>
                <w:b/>
                <w:sz w:val="20"/>
                <w:szCs w:val="20"/>
              </w:rPr>
              <w:t>21</w:t>
            </w:r>
            <w:r w:rsidRPr="00721121">
              <w:rPr>
                <w:rFonts w:ascii="Arial" w:hAnsi="Arial" w:cs="Arial"/>
                <w:b/>
                <w:sz w:val="20"/>
                <w:szCs w:val="20"/>
              </w:rPr>
              <w:t xml:space="preserve"> року</w:t>
            </w:r>
          </w:p>
        </w:tc>
      </w:tr>
      <w:tr w:rsidR="00B3160E" w:rsidRPr="00F96D02" w14:paraId="3A1550A3" w14:textId="77777777" w:rsidTr="00D253C8">
        <w:trPr>
          <w:trHeight w:val="227"/>
        </w:trPr>
        <w:tc>
          <w:tcPr>
            <w:tcW w:w="5954" w:type="dxa"/>
            <w:shd w:val="clear" w:color="auto" w:fill="auto"/>
            <w:vAlign w:val="bottom"/>
          </w:tcPr>
          <w:p w14:paraId="2B84CCFD" w14:textId="77777777" w:rsidR="00B3160E" w:rsidRPr="00721121" w:rsidRDefault="00B3160E" w:rsidP="00D253C8">
            <w:pPr>
              <w:rPr>
                <w:rFonts w:ascii="Arial" w:hAnsi="Arial" w:cs="Arial"/>
                <w:color w:val="000000"/>
                <w:spacing w:val="2"/>
                <w:sz w:val="20"/>
                <w:szCs w:val="20"/>
                <w:highlight w:val="red"/>
              </w:rPr>
            </w:pPr>
            <w:r w:rsidRPr="007C126A">
              <w:rPr>
                <w:rFonts w:ascii="Arial" w:hAnsi="Arial" w:cs="Arial"/>
                <w:color w:val="000000"/>
                <w:spacing w:val="2"/>
                <w:sz w:val="20"/>
                <w:szCs w:val="20"/>
              </w:rPr>
              <w:t>Кредиторська заборгованість за товари, роботи, послуги</w:t>
            </w:r>
          </w:p>
        </w:tc>
        <w:tc>
          <w:tcPr>
            <w:tcW w:w="1701" w:type="dxa"/>
            <w:vAlign w:val="bottom"/>
          </w:tcPr>
          <w:p w14:paraId="20B8E213" w14:textId="77777777" w:rsidR="00B3160E" w:rsidRPr="00721121" w:rsidRDefault="00B3160E" w:rsidP="00D253C8">
            <w:pPr>
              <w:jc w:val="right"/>
              <w:rPr>
                <w:rFonts w:ascii="Arial" w:hAnsi="Arial" w:cs="Arial"/>
                <w:bCs/>
                <w:sz w:val="20"/>
                <w:szCs w:val="20"/>
              </w:rPr>
            </w:pPr>
            <w:r>
              <w:rPr>
                <w:rFonts w:ascii="Arial" w:hAnsi="Arial" w:cs="Arial"/>
                <w:bCs/>
                <w:sz w:val="20"/>
                <w:szCs w:val="20"/>
              </w:rPr>
              <w:t>5 92</w:t>
            </w:r>
            <w:r w:rsidRPr="00A66B06">
              <w:rPr>
                <w:rFonts w:ascii="Arial" w:hAnsi="Arial" w:cs="Arial"/>
                <w:bCs/>
                <w:sz w:val="20"/>
                <w:szCs w:val="20"/>
              </w:rPr>
              <w:t>4</w:t>
            </w:r>
          </w:p>
        </w:tc>
        <w:tc>
          <w:tcPr>
            <w:tcW w:w="283" w:type="dxa"/>
            <w:vAlign w:val="bottom"/>
          </w:tcPr>
          <w:p w14:paraId="6FC5B669" w14:textId="77777777" w:rsidR="00B3160E" w:rsidRPr="00721121" w:rsidRDefault="00B3160E" w:rsidP="00D253C8">
            <w:pPr>
              <w:jc w:val="center"/>
              <w:rPr>
                <w:rFonts w:ascii="Arial" w:hAnsi="Arial" w:cs="Arial"/>
                <w:bCs/>
                <w:sz w:val="20"/>
                <w:szCs w:val="20"/>
              </w:rPr>
            </w:pPr>
          </w:p>
        </w:tc>
        <w:tc>
          <w:tcPr>
            <w:tcW w:w="1647" w:type="dxa"/>
            <w:shd w:val="clear" w:color="auto" w:fill="auto"/>
            <w:vAlign w:val="bottom"/>
          </w:tcPr>
          <w:p w14:paraId="0EF3CD3D" w14:textId="77777777" w:rsidR="00B3160E" w:rsidRPr="00721121" w:rsidRDefault="00B3160E" w:rsidP="00D253C8">
            <w:pPr>
              <w:jc w:val="right"/>
              <w:rPr>
                <w:rFonts w:ascii="Arial" w:hAnsi="Arial" w:cs="Arial"/>
                <w:bCs/>
                <w:sz w:val="20"/>
                <w:szCs w:val="20"/>
              </w:rPr>
            </w:pPr>
            <w:r w:rsidRPr="00721121">
              <w:rPr>
                <w:rFonts w:ascii="Arial" w:hAnsi="Arial" w:cs="Arial"/>
                <w:bCs/>
                <w:sz w:val="20"/>
                <w:szCs w:val="20"/>
              </w:rPr>
              <w:t xml:space="preserve">4 </w:t>
            </w:r>
            <w:r>
              <w:rPr>
                <w:rFonts w:ascii="Arial" w:hAnsi="Arial" w:cs="Arial"/>
                <w:bCs/>
                <w:sz w:val="20"/>
                <w:szCs w:val="20"/>
              </w:rPr>
              <w:t>995</w:t>
            </w:r>
          </w:p>
        </w:tc>
      </w:tr>
      <w:tr w:rsidR="00B3160E" w:rsidRPr="00F96D02" w14:paraId="7C194FE7" w14:textId="77777777" w:rsidTr="00D253C8">
        <w:trPr>
          <w:trHeight w:val="227"/>
        </w:trPr>
        <w:tc>
          <w:tcPr>
            <w:tcW w:w="5954" w:type="dxa"/>
            <w:shd w:val="clear" w:color="auto" w:fill="auto"/>
            <w:vAlign w:val="bottom"/>
          </w:tcPr>
          <w:p w14:paraId="5EC34EE3" w14:textId="77777777" w:rsidR="00B3160E" w:rsidRPr="00721121" w:rsidRDefault="00B3160E" w:rsidP="00D253C8">
            <w:pPr>
              <w:rPr>
                <w:rFonts w:ascii="Arial" w:hAnsi="Arial" w:cs="Arial"/>
                <w:color w:val="000000"/>
                <w:spacing w:val="2"/>
                <w:sz w:val="20"/>
                <w:szCs w:val="20"/>
                <w:highlight w:val="red"/>
              </w:rPr>
            </w:pPr>
            <w:r w:rsidRPr="007C126A">
              <w:rPr>
                <w:rFonts w:ascii="Arial" w:hAnsi="Arial" w:cs="Arial"/>
                <w:color w:val="000000"/>
                <w:spacing w:val="2"/>
                <w:sz w:val="20"/>
                <w:szCs w:val="20"/>
              </w:rPr>
              <w:t>Інші поточні зобов'язання</w:t>
            </w:r>
          </w:p>
        </w:tc>
        <w:tc>
          <w:tcPr>
            <w:tcW w:w="1701" w:type="dxa"/>
            <w:vAlign w:val="bottom"/>
          </w:tcPr>
          <w:p w14:paraId="05B633DC" w14:textId="77777777" w:rsidR="00B3160E" w:rsidRPr="00721121" w:rsidRDefault="00B3160E" w:rsidP="00D253C8">
            <w:pPr>
              <w:jc w:val="right"/>
              <w:rPr>
                <w:rFonts w:ascii="Arial" w:hAnsi="Arial" w:cs="Arial"/>
                <w:bCs/>
                <w:sz w:val="20"/>
                <w:szCs w:val="20"/>
              </w:rPr>
            </w:pPr>
            <w:r>
              <w:rPr>
                <w:rFonts w:ascii="Arial" w:hAnsi="Arial" w:cs="Arial"/>
                <w:bCs/>
                <w:sz w:val="20"/>
                <w:szCs w:val="20"/>
              </w:rPr>
              <w:t>8 979</w:t>
            </w:r>
          </w:p>
        </w:tc>
        <w:tc>
          <w:tcPr>
            <w:tcW w:w="283" w:type="dxa"/>
            <w:vAlign w:val="bottom"/>
          </w:tcPr>
          <w:p w14:paraId="39F026C9" w14:textId="77777777" w:rsidR="00B3160E" w:rsidRPr="00721121" w:rsidRDefault="00B3160E" w:rsidP="00D253C8">
            <w:pPr>
              <w:jc w:val="center"/>
              <w:rPr>
                <w:rFonts w:ascii="Arial" w:hAnsi="Arial" w:cs="Arial"/>
                <w:bCs/>
                <w:sz w:val="20"/>
                <w:szCs w:val="20"/>
              </w:rPr>
            </w:pPr>
          </w:p>
        </w:tc>
        <w:tc>
          <w:tcPr>
            <w:tcW w:w="1647" w:type="dxa"/>
            <w:shd w:val="clear" w:color="auto" w:fill="auto"/>
            <w:vAlign w:val="bottom"/>
          </w:tcPr>
          <w:p w14:paraId="4D0CB8C6" w14:textId="77777777" w:rsidR="00B3160E" w:rsidRPr="00721121" w:rsidRDefault="00B3160E" w:rsidP="00D253C8">
            <w:pPr>
              <w:jc w:val="right"/>
              <w:rPr>
                <w:rFonts w:ascii="Arial" w:hAnsi="Arial" w:cs="Arial"/>
                <w:bCs/>
                <w:sz w:val="20"/>
                <w:szCs w:val="20"/>
              </w:rPr>
            </w:pPr>
            <w:r>
              <w:rPr>
                <w:rFonts w:ascii="Arial" w:hAnsi="Arial" w:cs="Arial"/>
                <w:bCs/>
                <w:sz w:val="20"/>
                <w:szCs w:val="20"/>
              </w:rPr>
              <w:t>7 035</w:t>
            </w:r>
          </w:p>
        </w:tc>
      </w:tr>
      <w:tr w:rsidR="00B3160E" w:rsidRPr="00F96D02" w14:paraId="4246D0C9" w14:textId="77777777" w:rsidTr="00D253C8">
        <w:trPr>
          <w:trHeight w:val="227"/>
        </w:trPr>
        <w:tc>
          <w:tcPr>
            <w:tcW w:w="5954" w:type="dxa"/>
            <w:shd w:val="clear" w:color="auto" w:fill="auto"/>
            <w:vAlign w:val="bottom"/>
          </w:tcPr>
          <w:p w14:paraId="721B5829" w14:textId="77777777" w:rsidR="00B3160E" w:rsidRPr="00F41287" w:rsidRDefault="00B3160E" w:rsidP="00D253C8">
            <w:pPr>
              <w:rPr>
                <w:rFonts w:ascii="Arial" w:hAnsi="Arial" w:cs="Arial"/>
                <w:color w:val="000000"/>
                <w:spacing w:val="2"/>
                <w:sz w:val="20"/>
                <w:szCs w:val="20"/>
              </w:rPr>
            </w:pPr>
            <w:r w:rsidRPr="007C126A">
              <w:rPr>
                <w:rFonts w:ascii="Arial" w:hAnsi="Arial" w:cs="Arial"/>
                <w:color w:val="000000"/>
                <w:spacing w:val="2"/>
                <w:sz w:val="20"/>
                <w:szCs w:val="20"/>
              </w:rPr>
              <w:t>Поточна кредиторська заборгованість за одержаними авансами</w:t>
            </w:r>
          </w:p>
        </w:tc>
        <w:tc>
          <w:tcPr>
            <w:tcW w:w="1701" w:type="dxa"/>
            <w:tcBorders>
              <w:bottom w:val="single" w:sz="4" w:space="0" w:color="auto"/>
            </w:tcBorders>
            <w:vAlign w:val="bottom"/>
          </w:tcPr>
          <w:p w14:paraId="1E1217DB" w14:textId="77777777" w:rsidR="00B3160E" w:rsidRPr="007C126A" w:rsidRDefault="00B3160E" w:rsidP="00D253C8">
            <w:pPr>
              <w:jc w:val="right"/>
              <w:rPr>
                <w:rFonts w:ascii="Arial" w:hAnsi="Arial" w:cs="Arial"/>
                <w:bCs/>
                <w:sz w:val="20"/>
                <w:szCs w:val="20"/>
              </w:rPr>
            </w:pPr>
            <w:r w:rsidRPr="007C126A">
              <w:rPr>
                <w:rFonts w:ascii="Arial" w:hAnsi="Arial" w:cs="Arial"/>
                <w:bCs/>
                <w:sz w:val="20"/>
                <w:szCs w:val="20"/>
              </w:rPr>
              <w:t>17</w:t>
            </w:r>
          </w:p>
        </w:tc>
        <w:tc>
          <w:tcPr>
            <w:tcW w:w="283" w:type="dxa"/>
            <w:vAlign w:val="bottom"/>
          </w:tcPr>
          <w:p w14:paraId="3729E2E2" w14:textId="77777777" w:rsidR="00B3160E" w:rsidRPr="00721121" w:rsidRDefault="00B3160E" w:rsidP="00D253C8">
            <w:pPr>
              <w:jc w:val="right"/>
              <w:rPr>
                <w:rFonts w:ascii="Arial" w:hAnsi="Arial" w:cs="Arial"/>
                <w:b/>
                <w:sz w:val="20"/>
                <w:szCs w:val="20"/>
              </w:rPr>
            </w:pPr>
          </w:p>
        </w:tc>
        <w:tc>
          <w:tcPr>
            <w:tcW w:w="1647" w:type="dxa"/>
            <w:tcBorders>
              <w:bottom w:val="single" w:sz="4" w:space="0" w:color="auto"/>
            </w:tcBorders>
            <w:shd w:val="clear" w:color="auto" w:fill="auto"/>
            <w:vAlign w:val="bottom"/>
          </w:tcPr>
          <w:p w14:paraId="5CF1C607" w14:textId="77777777" w:rsidR="00B3160E" w:rsidRPr="007C126A" w:rsidRDefault="00B3160E" w:rsidP="00D253C8">
            <w:pPr>
              <w:jc w:val="right"/>
              <w:rPr>
                <w:rFonts w:ascii="Arial" w:hAnsi="Arial" w:cs="Arial"/>
                <w:b/>
                <w:sz w:val="20"/>
                <w:szCs w:val="20"/>
              </w:rPr>
            </w:pPr>
            <w:r>
              <w:rPr>
                <w:rFonts w:ascii="Arial" w:hAnsi="Arial" w:cs="Arial"/>
                <w:sz w:val="20"/>
                <w:szCs w:val="20"/>
              </w:rPr>
              <w:t>571</w:t>
            </w:r>
          </w:p>
        </w:tc>
      </w:tr>
      <w:tr w:rsidR="00B3160E" w:rsidRPr="00F96D02" w14:paraId="6656004C" w14:textId="77777777" w:rsidTr="00D253C8">
        <w:trPr>
          <w:trHeight w:val="227"/>
        </w:trPr>
        <w:tc>
          <w:tcPr>
            <w:tcW w:w="5954" w:type="dxa"/>
            <w:shd w:val="clear" w:color="auto" w:fill="auto"/>
            <w:vAlign w:val="bottom"/>
          </w:tcPr>
          <w:p w14:paraId="31C48B7B" w14:textId="77777777" w:rsidR="00B3160E" w:rsidRPr="00F41287" w:rsidRDefault="00B3160E" w:rsidP="00D253C8">
            <w:pPr>
              <w:rPr>
                <w:rFonts w:ascii="Arial" w:hAnsi="Arial" w:cs="Arial"/>
                <w:b/>
                <w:bCs/>
                <w:color w:val="000000"/>
                <w:spacing w:val="2"/>
                <w:sz w:val="20"/>
                <w:szCs w:val="20"/>
              </w:rPr>
            </w:pPr>
            <w:r w:rsidRPr="00F41287">
              <w:rPr>
                <w:rFonts w:ascii="Arial" w:hAnsi="Arial" w:cs="Arial"/>
                <w:b/>
                <w:bCs/>
                <w:color w:val="000000"/>
                <w:spacing w:val="2"/>
                <w:sz w:val="20"/>
                <w:szCs w:val="20"/>
              </w:rPr>
              <w:t>Разом</w:t>
            </w:r>
          </w:p>
        </w:tc>
        <w:tc>
          <w:tcPr>
            <w:tcW w:w="1701" w:type="dxa"/>
            <w:tcBorders>
              <w:top w:val="single" w:sz="4" w:space="0" w:color="auto"/>
              <w:bottom w:val="single" w:sz="6" w:space="0" w:color="auto"/>
            </w:tcBorders>
            <w:vAlign w:val="bottom"/>
          </w:tcPr>
          <w:p w14:paraId="5C27CD11" w14:textId="77777777" w:rsidR="00B3160E" w:rsidRPr="00721121" w:rsidRDefault="00B3160E" w:rsidP="00D253C8">
            <w:pPr>
              <w:ind w:left="720"/>
              <w:jc w:val="right"/>
              <w:rPr>
                <w:rFonts w:ascii="Arial" w:hAnsi="Arial" w:cs="Arial"/>
                <w:b/>
                <w:bCs/>
                <w:sz w:val="20"/>
                <w:szCs w:val="20"/>
              </w:rPr>
            </w:pPr>
            <w:r>
              <w:rPr>
                <w:rFonts w:ascii="Arial" w:hAnsi="Arial" w:cs="Arial"/>
                <w:b/>
                <w:bCs/>
                <w:sz w:val="20"/>
                <w:szCs w:val="20"/>
              </w:rPr>
              <w:t>14 920</w:t>
            </w:r>
          </w:p>
        </w:tc>
        <w:tc>
          <w:tcPr>
            <w:tcW w:w="283" w:type="dxa"/>
            <w:vAlign w:val="bottom"/>
          </w:tcPr>
          <w:p w14:paraId="7DF2E7C7" w14:textId="77777777" w:rsidR="00B3160E" w:rsidRPr="00721121" w:rsidRDefault="00B3160E" w:rsidP="00D253C8">
            <w:pPr>
              <w:jc w:val="right"/>
              <w:rPr>
                <w:rFonts w:ascii="Arial" w:hAnsi="Arial" w:cs="Arial"/>
                <w:b/>
                <w:bCs/>
                <w:sz w:val="20"/>
                <w:szCs w:val="20"/>
              </w:rPr>
            </w:pPr>
          </w:p>
        </w:tc>
        <w:tc>
          <w:tcPr>
            <w:tcW w:w="1647" w:type="dxa"/>
            <w:tcBorders>
              <w:top w:val="single" w:sz="4" w:space="0" w:color="auto"/>
              <w:bottom w:val="single" w:sz="6" w:space="0" w:color="auto"/>
            </w:tcBorders>
            <w:shd w:val="clear" w:color="auto" w:fill="auto"/>
            <w:vAlign w:val="bottom"/>
          </w:tcPr>
          <w:p w14:paraId="6AB2BEFE" w14:textId="77777777" w:rsidR="00B3160E" w:rsidRPr="00721121" w:rsidRDefault="00B3160E" w:rsidP="00D253C8">
            <w:pPr>
              <w:pStyle w:val="afe"/>
              <w:jc w:val="right"/>
              <w:rPr>
                <w:rFonts w:ascii="Arial" w:hAnsi="Arial" w:cs="Arial"/>
                <w:b/>
                <w:bCs/>
                <w:sz w:val="20"/>
                <w:szCs w:val="20"/>
              </w:rPr>
            </w:pPr>
            <w:r>
              <w:rPr>
                <w:rFonts w:ascii="Arial" w:hAnsi="Arial" w:cs="Arial"/>
                <w:b/>
                <w:bCs/>
                <w:sz w:val="20"/>
                <w:szCs w:val="20"/>
                <w:lang w:val="uk-UA"/>
              </w:rPr>
              <w:t>12 601</w:t>
            </w:r>
          </w:p>
        </w:tc>
      </w:tr>
    </w:tbl>
    <w:p w14:paraId="0C563E47" w14:textId="77777777" w:rsidR="00B3160E" w:rsidRPr="00721121" w:rsidRDefault="00B3160E" w:rsidP="00B3160E">
      <w:pPr>
        <w:pStyle w:val="FS"/>
        <w:rPr>
          <w:sz w:val="20"/>
          <w:szCs w:val="20"/>
        </w:rPr>
      </w:pPr>
    </w:p>
    <w:p w14:paraId="639FD506" w14:textId="77777777" w:rsidR="00B3160E" w:rsidRPr="00721121" w:rsidRDefault="00B3160E" w:rsidP="00B3160E">
      <w:pPr>
        <w:pStyle w:val="25"/>
        <w:ind w:left="0" w:firstLine="0"/>
        <w:rPr>
          <w:sz w:val="20"/>
          <w:szCs w:val="20"/>
        </w:rPr>
      </w:pPr>
      <w:bookmarkStart w:id="38" w:name="_Toc131470349"/>
      <w:bookmarkStart w:id="39" w:name="_Toc138126968"/>
      <w:bookmarkStart w:id="40" w:name="_Toc225590733"/>
      <w:bookmarkStart w:id="41" w:name="_Toc257975381"/>
      <w:r w:rsidRPr="00721121">
        <w:rPr>
          <w:sz w:val="20"/>
          <w:szCs w:val="20"/>
        </w:rPr>
        <w:lastRenderedPageBreak/>
        <w:t>Інші поточні зобов`язання</w:t>
      </w:r>
      <w:bookmarkEnd w:id="38"/>
      <w:r w:rsidRPr="00721121">
        <w:rPr>
          <w:sz w:val="20"/>
          <w:szCs w:val="20"/>
        </w:rPr>
        <w:t xml:space="preserve"> </w:t>
      </w:r>
    </w:p>
    <w:p w14:paraId="05BC3FF8" w14:textId="77777777" w:rsidR="00B3160E" w:rsidRPr="00721121" w:rsidRDefault="00B3160E" w:rsidP="00B3160E">
      <w:pPr>
        <w:pStyle w:val="000Normal"/>
        <w:keepNext/>
        <w:spacing w:before="120" w:after="0" w:line="240" w:lineRule="auto"/>
        <w:rPr>
          <w:rFonts w:ascii="Arial" w:hAnsi="Arial" w:cs="Arial"/>
          <w:sz w:val="20"/>
          <w:szCs w:val="20"/>
          <w:lang w:val="uk-UA"/>
        </w:rPr>
      </w:pPr>
      <w:r w:rsidRPr="00721121">
        <w:rPr>
          <w:rFonts w:ascii="Arial" w:hAnsi="Arial" w:cs="Arial"/>
          <w:sz w:val="20"/>
          <w:szCs w:val="20"/>
          <w:lang w:val="uk-UA"/>
        </w:rPr>
        <w:t>Станом на 31 грудня 202</w:t>
      </w:r>
      <w:r>
        <w:rPr>
          <w:rFonts w:ascii="Arial" w:hAnsi="Arial" w:cs="Arial"/>
          <w:sz w:val="20"/>
          <w:szCs w:val="20"/>
          <w:lang w:val="uk-UA"/>
        </w:rPr>
        <w:t>2</w:t>
      </w:r>
      <w:r w:rsidRPr="00721121">
        <w:rPr>
          <w:rFonts w:ascii="Arial" w:hAnsi="Arial" w:cs="Arial"/>
          <w:sz w:val="20"/>
          <w:szCs w:val="20"/>
          <w:lang w:val="uk-UA"/>
        </w:rPr>
        <w:t xml:space="preserve"> та 20</w:t>
      </w:r>
      <w:r>
        <w:rPr>
          <w:rFonts w:ascii="Arial" w:hAnsi="Arial" w:cs="Arial"/>
          <w:sz w:val="20"/>
          <w:szCs w:val="20"/>
          <w:lang w:val="uk-UA"/>
        </w:rPr>
        <w:t>21</w:t>
      </w:r>
      <w:r w:rsidRPr="00721121">
        <w:rPr>
          <w:rFonts w:ascii="Arial" w:hAnsi="Arial" w:cs="Arial"/>
          <w:sz w:val="20"/>
          <w:szCs w:val="20"/>
          <w:lang w:val="uk-UA"/>
        </w:rPr>
        <w:t xml:space="preserve"> років Інші поточні зобов’язання (рядок 1</w:t>
      </w:r>
      <w:r w:rsidRPr="00721121">
        <w:rPr>
          <w:rFonts w:ascii="Arial" w:hAnsi="Arial" w:cs="Arial"/>
          <w:sz w:val="20"/>
          <w:szCs w:val="20"/>
        </w:rPr>
        <w:t>690</w:t>
      </w:r>
      <w:r w:rsidRPr="00721121">
        <w:rPr>
          <w:rFonts w:ascii="Arial" w:hAnsi="Arial" w:cs="Arial"/>
          <w:sz w:val="20"/>
          <w:szCs w:val="20"/>
          <w:lang w:val="uk-UA"/>
        </w:rPr>
        <w:t xml:space="preserve"> Балансу)</w:t>
      </w:r>
      <w:r w:rsidRPr="00721121">
        <w:rPr>
          <w:rFonts w:ascii="Arial" w:hAnsi="Arial" w:cs="Arial"/>
          <w:sz w:val="20"/>
          <w:szCs w:val="20"/>
        </w:rPr>
        <w:t xml:space="preserve"> </w:t>
      </w:r>
      <w:r w:rsidRPr="00721121">
        <w:rPr>
          <w:rFonts w:ascii="Arial" w:hAnsi="Arial" w:cs="Arial"/>
          <w:sz w:val="20"/>
          <w:szCs w:val="20"/>
          <w:lang w:val="uk-UA"/>
        </w:rPr>
        <w:t>були представлені таким чином</w:t>
      </w:r>
      <w:r>
        <w:rPr>
          <w:rFonts w:ascii="Arial" w:hAnsi="Arial" w:cs="Arial"/>
          <w:sz w:val="20"/>
          <w:szCs w:val="20"/>
          <w:lang w:val="uk-UA"/>
        </w:rPr>
        <w:t>:</w:t>
      </w:r>
    </w:p>
    <w:tbl>
      <w:tblPr>
        <w:tblW w:w="9585" w:type="dxa"/>
        <w:tblLayout w:type="fixed"/>
        <w:tblLook w:val="0000" w:firstRow="0" w:lastRow="0" w:firstColumn="0" w:lastColumn="0" w:noHBand="0" w:noVBand="0"/>
      </w:tblPr>
      <w:tblGrid>
        <w:gridCol w:w="5954"/>
        <w:gridCol w:w="1701"/>
        <w:gridCol w:w="283"/>
        <w:gridCol w:w="1647"/>
      </w:tblGrid>
      <w:tr w:rsidR="00B3160E" w:rsidRPr="00F96D02" w14:paraId="28D37B13" w14:textId="77777777" w:rsidTr="00D253C8">
        <w:trPr>
          <w:trHeight w:val="227"/>
        </w:trPr>
        <w:tc>
          <w:tcPr>
            <w:tcW w:w="5954" w:type="dxa"/>
            <w:shd w:val="clear" w:color="auto" w:fill="auto"/>
            <w:vAlign w:val="bottom"/>
          </w:tcPr>
          <w:p w14:paraId="21EEB914" w14:textId="77777777" w:rsidR="00B3160E" w:rsidRDefault="00B3160E" w:rsidP="00D253C8">
            <w:pPr>
              <w:ind w:left="175"/>
              <w:rPr>
                <w:rFonts w:ascii="Arial" w:hAnsi="Arial" w:cs="Arial"/>
                <w:color w:val="000000"/>
                <w:spacing w:val="2"/>
                <w:sz w:val="20"/>
                <w:szCs w:val="20"/>
              </w:rPr>
            </w:pPr>
          </w:p>
          <w:p w14:paraId="5E3EFFA4" w14:textId="77777777" w:rsidR="00B3160E" w:rsidRPr="00721121" w:rsidRDefault="00B3160E" w:rsidP="00D253C8">
            <w:pPr>
              <w:ind w:left="175"/>
              <w:rPr>
                <w:rFonts w:ascii="Arial" w:hAnsi="Arial" w:cs="Arial"/>
                <w:color w:val="000000"/>
                <w:spacing w:val="2"/>
                <w:sz w:val="20"/>
                <w:szCs w:val="20"/>
              </w:rPr>
            </w:pPr>
          </w:p>
        </w:tc>
        <w:tc>
          <w:tcPr>
            <w:tcW w:w="1701" w:type="dxa"/>
            <w:tcBorders>
              <w:bottom w:val="single" w:sz="6" w:space="0" w:color="auto"/>
            </w:tcBorders>
            <w:vAlign w:val="bottom"/>
          </w:tcPr>
          <w:p w14:paraId="31E22C71"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4CCFBA2D"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83" w:type="dxa"/>
            <w:vAlign w:val="bottom"/>
          </w:tcPr>
          <w:p w14:paraId="582622FE" w14:textId="77777777" w:rsidR="00B3160E" w:rsidRPr="00721121" w:rsidRDefault="00B3160E" w:rsidP="00D253C8">
            <w:pPr>
              <w:jc w:val="center"/>
              <w:rPr>
                <w:rFonts w:ascii="Arial" w:hAnsi="Arial" w:cs="Arial"/>
                <w:b/>
                <w:sz w:val="20"/>
                <w:szCs w:val="20"/>
              </w:rPr>
            </w:pPr>
          </w:p>
        </w:tc>
        <w:tc>
          <w:tcPr>
            <w:tcW w:w="1647" w:type="dxa"/>
            <w:tcBorders>
              <w:bottom w:val="single" w:sz="6" w:space="0" w:color="auto"/>
            </w:tcBorders>
            <w:shd w:val="clear" w:color="auto" w:fill="auto"/>
            <w:vAlign w:val="bottom"/>
          </w:tcPr>
          <w:p w14:paraId="4A195186"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4859670F"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w:t>
            </w:r>
            <w:r>
              <w:rPr>
                <w:rFonts w:ascii="Arial" w:hAnsi="Arial" w:cs="Arial"/>
                <w:b/>
                <w:sz w:val="20"/>
                <w:szCs w:val="20"/>
              </w:rPr>
              <w:t>21</w:t>
            </w:r>
            <w:r w:rsidRPr="00721121">
              <w:rPr>
                <w:rFonts w:ascii="Arial" w:hAnsi="Arial" w:cs="Arial"/>
                <w:b/>
                <w:sz w:val="20"/>
                <w:szCs w:val="20"/>
              </w:rPr>
              <w:t xml:space="preserve"> року</w:t>
            </w:r>
          </w:p>
        </w:tc>
      </w:tr>
      <w:tr w:rsidR="00B3160E" w:rsidRPr="00F96D02" w14:paraId="697DA005" w14:textId="77777777" w:rsidTr="00D253C8">
        <w:trPr>
          <w:trHeight w:val="227"/>
        </w:trPr>
        <w:tc>
          <w:tcPr>
            <w:tcW w:w="5954" w:type="dxa"/>
            <w:shd w:val="clear" w:color="auto" w:fill="auto"/>
            <w:vAlign w:val="bottom"/>
          </w:tcPr>
          <w:p w14:paraId="54254C76" w14:textId="77777777" w:rsidR="00B3160E" w:rsidRPr="00721121" w:rsidRDefault="00B3160E" w:rsidP="00D253C8">
            <w:pPr>
              <w:rPr>
                <w:rFonts w:ascii="Arial" w:hAnsi="Arial" w:cs="Arial"/>
                <w:color w:val="000000"/>
                <w:spacing w:val="2"/>
                <w:sz w:val="20"/>
                <w:szCs w:val="20"/>
              </w:rPr>
            </w:pPr>
            <w:r w:rsidRPr="00721121">
              <w:rPr>
                <w:rFonts w:ascii="Arial" w:eastAsia="MS Mincho" w:hAnsi="Arial" w:cs="Arial"/>
                <w:bCs/>
                <w:sz w:val="20"/>
                <w:szCs w:val="20"/>
                <w:lang w:eastAsia="ja-JP"/>
              </w:rPr>
              <w:t>Податковий кредит</w:t>
            </w:r>
          </w:p>
        </w:tc>
        <w:tc>
          <w:tcPr>
            <w:tcW w:w="1701" w:type="dxa"/>
            <w:vAlign w:val="bottom"/>
          </w:tcPr>
          <w:p w14:paraId="35F32C6D" w14:textId="77777777" w:rsidR="00B3160E" w:rsidRPr="00904B43" w:rsidRDefault="00B3160E" w:rsidP="00D253C8">
            <w:pPr>
              <w:jc w:val="right"/>
              <w:rPr>
                <w:rFonts w:ascii="Arial" w:hAnsi="Arial" w:cs="Arial"/>
                <w:bCs/>
                <w:sz w:val="20"/>
                <w:szCs w:val="20"/>
              </w:rPr>
            </w:pPr>
            <w:r>
              <w:rPr>
                <w:rFonts w:ascii="Arial" w:hAnsi="Arial" w:cs="Arial"/>
                <w:bCs/>
                <w:sz w:val="20"/>
                <w:szCs w:val="20"/>
              </w:rPr>
              <w:t>5 091</w:t>
            </w:r>
          </w:p>
        </w:tc>
        <w:tc>
          <w:tcPr>
            <w:tcW w:w="283" w:type="dxa"/>
            <w:vAlign w:val="bottom"/>
          </w:tcPr>
          <w:p w14:paraId="4CFC181B" w14:textId="77777777" w:rsidR="00B3160E" w:rsidRPr="00721121" w:rsidRDefault="00B3160E" w:rsidP="00D253C8">
            <w:pPr>
              <w:jc w:val="center"/>
              <w:rPr>
                <w:rFonts w:ascii="Arial" w:hAnsi="Arial" w:cs="Arial"/>
                <w:b/>
                <w:sz w:val="20"/>
                <w:szCs w:val="20"/>
              </w:rPr>
            </w:pPr>
          </w:p>
        </w:tc>
        <w:tc>
          <w:tcPr>
            <w:tcW w:w="1647" w:type="dxa"/>
            <w:shd w:val="clear" w:color="auto" w:fill="auto"/>
            <w:vAlign w:val="bottom"/>
          </w:tcPr>
          <w:p w14:paraId="7E359AB9" w14:textId="77777777" w:rsidR="00B3160E" w:rsidRPr="00721121" w:rsidRDefault="00B3160E" w:rsidP="00D253C8">
            <w:pPr>
              <w:jc w:val="right"/>
              <w:rPr>
                <w:rFonts w:ascii="Arial" w:hAnsi="Arial" w:cs="Arial"/>
                <w:b/>
                <w:sz w:val="20"/>
                <w:szCs w:val="20"/>
              </w:rPr>
            </w:pPr>
            <w:r>
              <w:rPr>
                <w:rFonts w:ascii="Arial" w:hAnsi="Arial" w:cs="Arial"/>
                <w:bCs/>
                <w:sz w:val="20"/>
                <w:szCs w:val="20"/>
              </w:rPr>
              <w:t>4 019</w:t>
            </w:r>
          </w:p>
        </w:tc>
      </w:tr>
      <w:tr w:rsidR="00B3160E" w:rsidRPr="00F96D02" w14:paraId="04DBDECE" w14:textId="77777777" w:rsidTr="00D253C8">
        <w:trPr>
          <w:trHeight w:val="227"/>
        </w:trPr>
        <w:tc>
          <w:tcPr>
            <w:tcW w:w="5954" w:type="dxa"/>
            <w:shd w:val="clear" w:color="auto" w:fill="auto"/>
            <w:vAlign w:val="bottom"/>
          </w:tcPr>
          <w:p w14:paraId="1370C08D" w14:textId="77777777" w:rsidR="00B3160E" w:rsidRPr="00721121" w:rsidRDefault="00B3160E" w:rsidP="00D253C8">
            <w:pPr>
              <w:rPr>
                <w:rFonts w:ascii="Arial" w:hAnsi="Arial" w:cs="Arial"/>
                <w:color w:val="000000"/>
                <w:spacing w:val="2"/>
                <w:sz w:val="20"/>
                <w:szCs w:val="20"/>
              </w:rPr>
            </w:pPr>
            <w:r w:rsidRPr="007C126A">
              <w:rPr>
                <w:rFonts w:ascii="Arial" w:eastAsia="MS Mincho" w:hAnsi="Arial" w:cs="Arial"/>
                <w:bCs/>
                <w:sz w:val="20"/>
                <w:szCs w:val="20"/>
                <w:lang w:eastAsia="ja-JP"/>
              </w:rPr>
              <w:t>Розрахунки з оплати за оренду землі</w:t>
            </w:r>
          </w:p>
        </w:tc>
        <w:tc>
          <w:tcPr>
            <w:tcW w:w="1701" w:type="dxa"/>
            <w:vAlign w:val="bottom"/>
          </w:tcPr>
          <w:p w14:paraId="6797A7CE" w14:textId="77777777" w:rsidR="00B3160E" w:rsidRPr="00904B43" w:rsidRDefault="00B3160E" w:rsidP="00D253C8">
            <w:pPr>
              <w:jc w:val="right"/>
              <w:rPr>
                <w:rFonts w:ascii="Arial" w:hAnsi="Arial" w:cs="Arial"/>
                <w:bCs/>
                <w:sz w:val="20"/>
                <w:szCs w:val="20"/>
              </w:rPr>
            </w:pPr>
            <w:r>
              <w:rPr>
                <w:rFonts w:ascii="Arial" w:hAnsi="Arial" w:cs="Arial"/>
                <w:bCs/>
                <w:sz w:val="20"/>
                <w:szCs w:val="20"/>
              </w:rPr>
              <w:t>3 831</w:t>
            </w:r>
          </w:p>
        </w:tc>
        <w:tc>
          <w:tcPr>
            <w:tcW w:w="283" w:type="dxa"/>
            <w:vAlign w:val="bottom"/>
          </w:tcPr>
          <w:p w14:paraId="400D67B9" w14:textId="77777777" w:rsidR="00B3160E" w:rsidRPr="00721121" w:rsidRDefault="00B3160E" w:rsidP="00D253C8">
            <w:pPr>
              <w:jc w:val="center"/>
              <w:rPr>
                <w:rFonts w:ascii="Arial" w:hAnsi="Arial" w:cs="Arial"/>
                <w:b/>
                <w:sz w:val="20"/>
                <w:szCs w:val="20"/>
              </w:rPr>
            </w:pPr>
          </w:p>
        </w:tc>
        <w:tc>
          <w:tcPr>
            <w:tcW w:w="1647" w:type="dxa"/>
            <w:shd w:val="clear" w:color="auto" w:fill="auto"/>
            <w:vAlign w:val="bottom"/>
          </w:tcPr>
          <w:p w14:paraId="5D50EE89" w14:textId="77777777" w:rsidR="00B3160E" w:rsidRPr="00721121" w:rsidRDefault="00B3160E" w:rsidP="00D253C8">
            <w:pPr>
              <w:jc w:val="right"/>
              <w:rPr>
                <w:rFonts w:ascii="Arial" w:hAnsi="Arial" w:cs="Arial"/>
                <w:b/>
                <w:sz w:val="20"/>
                <w:szCs w:val="20"/>
              </w:rPr>
            </w:pPr>
            <w:r>
              <w:rPr>
                <w:rFonts w:ascii="Arial" w:hAnsi="Arial" w:cs="Arial"/>
                <w:bCs/>
                <w:sz w:val="20"/>
                <w:szCs w:val="20"/>
              </w:rPr>
              <w:t>2 957</w:t>
            </w:r>
          </w:p>
        </w:tc>
      </w:tr>
      <w:tr w:rsidR="00B3160E" w:rsidRPr="00F96D02" w14:paraId="210CAFE5" w14:textId="77777777" w:rsidTr="00D253C8">
        <w:trPr>
          <w:trHeight w:val="227"/>
        </w:trPr>
        <w:tc>
          <w:tcPr>
            <w:tcW w:w="5954" w:type="dxa"/>
            <w:shd w:val="clear" w:color="auto" w:fill="auto"/>
            <w:vAlign w:val="bottom"/>
          </w:tcPr>
          <w:p w14:paraId="01FF40EF" w14:textId="77777777" w:rsidR="00B3160E" w:rsidRPr="00721121" w:rsidRDefault="00B3160E" w:rsidP="00D253C8">
            <w:pPr>
              <w:rPr>
                <w:rFonts w:ascii="Arial" w:eastAsia="MS Mincho" w:hAnsi="Arial" w:cs="Arial"/>
                <w:bCs/>
                <w:sz w:val="20"/>
                <w:szCs w:val="20"/>
                <w:lang w:eastAsia="ja-JP"/>
              </w:rPr>
            </w:pPr>
            <w:r w:rsidRPr="007C126A">
              <w:rPr>
                <w:rFonts w:ascii="Arial" w:eastAsia="MS Mincho" w:hAnsi="Arial" w:cs="Arial"/>
                <w:bCs/>
                <w:sz w:val="20"/>
                <w:szCs w:val="20"/>
                <w:lang w:eastAsia="ja-JP"/>
              </w:rPr>
              <w:t>Податкові зобов'язання непідтверджені</w:t>
            </w:r>
          </w:p>
        </w:tc>
        <w:tc>
          <w:tcPr>
            <w:tcW w:w="1701" w:type="dxa"/>
            <w:vAlign w:val="bottom"/>
          </w:tcPr>
          <w:p w14:paraId="386AB7DD" w14:textId="77777777" w:rsidR="00B3160E" w:rsidRDefault="00B3160E" w:rsidP="00D253C8">
            <w:pPr>
              <w:jc w:val="right"/>
              <w:rPr>
                <w:rFonts w:ascii="Arial" w:hAnsi="Arial" w:cs="Arial"/>
                <w:bCs/>
                <w:sz w:val="20"/>
                <w:szCs w:val="20"/>
              </w:rPr>
            </w:pPr>
            <w:r>
              <w:rPr>
                <w:rFonts w:ascii="Arial" w:hAnsi="Arial" w:cs="Arial"/>
                <w:bCs/>
                <w:sz w:val="20"/>
                <w:szCs w:val="20"/>
              </w:rPr>
              <w:t>7</w:t>
            </w:r>
          </w:p>
        </w:tc>
        <w:tc>
          <w:tcPr>
            <w:tcW w:w="283" w:type="dxa"/>
            <w:vAlign w:val="bottom"/>
          </w:tcPr>
          <w:p w14:paraId="711C651D" w14:textId="77777777" w:rsidR="00B3160E" w:rsidRPr="00721121" w:rsidRDefault="00B3160E" w:rsidP="00D253C8">
            <w:pPr>
              <w:jc w:val="center"/>
              <w:rPr>
                <w:rFonts w:ascii="Arial" w:hAnsi="Arial" w:cs="Arial"/>
                <w:b/>
                <w:sz w:val="20"/>
                <w:szCs w:val="20"/>
              </w:rPr>
            </w:pPr>
          </w:p>
        </w:tc>
        <w:tc>
          <w:tcPr>
            <w:tcW w:w="1647" w:type="dxa"/>
            <w:shd w:val="clear" w:color="auto" w:fill="auto"/>
            <w:vAlign w:val="bottom"/>
          </w:tcPr>
          <w:p w14:paraId="695FF37B" w14:textId="77777777" w:rsidR="00B3160E" w:rsidRPr="00721121" w:rsidRDefault="00B3160E" w:rsidP="00D253C8">
            <w:pPr>
              <w:jc w:val="right"/>
              <w:rPr>
                <w:rFonts w:ascii="Arial" w:hAnsi="Arial" w:cs="Arial"/>
                <w:bCs/>
                <w:sz w:val="20"/>
                <w:szCs w:val="20"/>
              </w:rPr>
            </w:pPr>
            <w:r>
              <w:rPr>
                <w:rFonts w:ascii="Arial" w:hAnsi="Arial" w:cs="Arial"/>
                <w:bCs/>
                <w:sz w:val="20"/>
                <w:szCs w:val="20"/>
              </w:rPr>
              <w:t>7</w:t>
            </w:r>
          </w:p>
        </w:tc>
      </w:tr>
      <w:tr w:rsidR="00B3160E" w:rsidRPr="00F96D02" w14:paraId="5D4E8D88" w14:textId="77777777" w:rsidTr="00D253C8">
        <w:trPr>
          <w:trHeight w:val="227"/>
        </w:trPr>
        <w:tc>
          <w:tcPr>
            <w:tcW w:w="5954" w:type="dxa"/>
            <w:shd w:val="clear" w:color="auto" w:fill="auto"/>
            <w:vAlign w:val="bottom"/>
          </w:tcPr>
          <w:p w14:paraId="7EC4A17B" w14:textId="77777777" w:rsidR="00B3160E" w:rsidRPr="00721121" w:rsidRDefault="00B3160E" w:rsidP="00D253C8">
            <w:pPr>
              <w:rPr>
                <w:rFonts w:ascii="Arial" w:eastAsia="MS Mincho" w:hAnsi="Arial" w:cs="Arial"/>
                <w:bCs/>
                <w:sz w:val="20"/>
                <w:szCs w:val="20"/>
                <w:lang w:eastAsia="ja-JP"/>
              </w:rPr>
            </w:pPr>
            <w:r w:rsidRPr="007C126A">
              <w:rPr>
                <w:rFonts w:ascii="Arial" w:eastAsia="MS Mincho" w:hAnsi="Arial" w:cs="Arial"/>
                <w:bCs/>
                <w:sz w:val="20"/>
                <w:szCs w:val="20"/>
                <w:lang w:eastAsia="ja-JP"/>
              </w:rPr>
              <w:t>Інші розрахунки</w:t>
            </w:r>
          </w:p>
        </w:tc>
        <w:tc>
          <w:tcPr>
            <w:tcW w:w="1701" w:type="dxa"/>
            <w:vAlign w:val="bottom"/>
          </w:tcPr>
          <w:p w14:paraId="5873DBDA" w14:textId="77777777" w:rsidR="00B3160E" w:rsidRDefault="00B3160E" w:rsidP="00D253C8">
            <w:pPr>
              <w:jc w:val="right"/>
              <w:rPr>
                <w:rFonts w:ascii="Arial" w:hAnsi="Arial" w:cs="Arial"/>
                <w:bCs/>
                <w:sz w:val="20"/>
                <w:szCs w:val="20"/>
              </w:rPr>
            </w:pPr>
            <w:r w:rsidRPr="00904B43">
              <w:rPr>
                <w:rFonts w:ascii="Arial" w:hAnsi="Arial" w:cs="Arial"/>
                <w:bCs/>
                <w:sz w:val="20"/>
                <w:szCs w:val="20"/>
              </w:rPr>
              <w:t>5</w:t>
            </w:r>
            <w:r>
              <w:rPr>
                <w:rFonts w:ascii="Arial" w:hAnsi="Arial" w:cs="Arial"/>
                <w:bCs/>
                <w:sz w:val="20"/>
                <w:szCs w:val="20"/>
              </w:rPr>
              <w:t>0</w:t>
            </w:r>
          </w:p>
        </w:tc>
        <w:tc>
          <w:tcPr>
            <w:tcW w:w="283" w:type="dxa"/>
            <w:vAlign w:val="bottom"/>
          </w:tcPr>
          <w:p w14:paraId="6FC610E2" w14:textId="77777777" w:rsidR="00B3160E" w:rsidRPr="00721121" w:rsidRDefault="00B3160E" w:rsidP="00D253C8">
            <w:pPr>
              <w:jc w:val="center"/>
              <w:rPr>
                <w:rFonts w:ascii="Arial" w:hAnsi="Arial" w:cs="Arial"/>
                <w:b/>
                <w:sz w:val="20"/>
                <w:szCs w:val="20"/>
              </w:rPr>
            </w:pPr>
          </w:p>
        </w:tc>
        <w:tc>
          <w:tcPr>
            <w:tcW w:w="1647" w:type="dxa"/>
            <w:shd w:val="clear" w:color="auto" w:fill="auto"/>
            <w:vAlign w:val="bottom"/>
          </w:tcPr>
          <w:p w14:paraId="1C82B460" w14:textId="77777777" w:rsidR="00B3160E" w:rsidRPr="00721121" w:rsidRDefault="00B3160E" w:rsidP="00D253C8">
            <w:pPr>
              <w:jc w:val="right"/>
              <w:rPr>
                <w:rFonts w:ascii="Arial" w:hAnsi="Arial" w:cs="Arial"/>
                <w:bCs/>
                <w:sz w:val="20"/>
                <w:szCs w:val="20"/>
              </w:rPr>
            </w:pPr>
            <w:r>
              <w:rPr>
                <w:rFonts w:ascii="Arial" w:hAnsi="Arial" w:cs="Arial"/>
                <w:bCs/>
                <w:sz w:val="20"/>
                <w:szCs w:val="20"/>
              </w:rPr>
              <w:t>52</w:t>
            </w:r>
          </w:p>
        </w:tc>
      </w:tr>
      <w:tr w:rsidR="00B3160E" w:rsidRPr="00F96D02" w14:paraId="4A4C3A60" w14:textId="77777777" w:rsidTr="00D253C8">
        <w:trPr>
          <w:trHeight w:val="227"/>
        </w:trPr>
        <w:tc>
          <w:tcPr>
            <w:tcW w:w="5954" w:type="dxa"/>
            <w:shd w:val="clear" w:color="auto" w:fill="auto"/>
            <w:vAlign w:val="bottom"/>
          </w:tcPr>
          <w:p w14:paraId="29987F43" w14:textId="77777777" w:rsidR="00B3160E" w:rsidRPr="00721121" w:rsidRDefault="00B3160E" w:rsidP="00D253C8">
            <w:pPr>
              <w:rPr>
                <w:rFonts w:ascii="Arial" w:eastAsia="MS Mincho" w:hAnsi="Arial" w:cs="Arial"/>
                <w:b/>
                <w:bCs/>
                <w:sz w:val="20"/>
                <w:szCs w:val="20"/>
                <w:lang w:eastAsia="ja-JP"/>
              </w:rPr>
            </w:pPr>
            <w:r w:rsidRPr="00721121">
              <w:rPr>
                <w:rFonts w:ascii="Arial" w:eastAsia="MS Mincho" w:hAnsi="Arial" w:cs="Arial"/>
                <w:b/>
                <w:bCs/>
                <w:sz w:val="20"/>
                <w:szCs w:val="20"/>
                <w:lang w:eastAsia="ja-JP"/>
              </w:rPr>
              <w:t>Разом</w:t>
            </w:r>
          </w:p>
        </w:tc>
        <w:tc>
          <w:tcPr>
            <w:tcW w:w="1701" w:type="dxa"/>
            <w:tcBorders>
              <w:top w:val="single" w:sz="4" w:space="0" w:color="auto"/>
              <w:bottom w:val="single" w:sz="4" w:space="0" w:color="auto"/>
            </w:tcBorders>
            <w:vAlign w:val="bottom"/>
          </w:tcPr>
          <w:p w14:paraId="5A56F38C" w14:textId="77777777" w:rsidR="00B3160E" w:rsidRPr="00721121" w:rsidRDefault="00B3160E" w:rsidP="00D253C8">
            <w:pPr>
              <w:ind w:right="12"/>
              <w:jc w:val="right"/>
              <w:rPr>
                <w:rFonts w:ascii="Arial" w:hAnsi="Arial" w:cs="Arial"/>
                <w:b/>
                <w:bCs/>
                <w:sz w:val="20"/>
                <w:szCs w:val="20"/>
              </w:rPr>
            </w:pPr>
            <w:r>
              <w:rPr>
                <w:rFonts w:ascii="Arial" w:hAnsi="Arial" w:cs="Arial"/>
                <w:b/>
                <w:bCs/>
                <w:sz w:val="20"/>
                <w:szCs w:val="20"/>
              </w:rPr>
              <w:t>8 979</w:t>
            </w:r>
          </w:p>
        </w:tc>
        <w:tc>
          <w:tcPr>
            <w:tcW w:w="283" w:type="dxa"/>
            <w:vAlign w:val="bottom"/>
          </w:tcPr>
          <w:p w14:paraId="54CA2344" w14:textId="77777777" w:rsidR="00B3160E" w:rsidRPr="00721121" w:rsidRDefault="00B3160E" w:rsidP="00D253C8">
            <w:pPr>
              <w:ind w:right="12"/>
              <w:jc w:val="right"/>
              <w:rPr>
                <w:rFonts w:ascii="Arial" w:hAnsi="Arial" w:cs="Arial"/>
                <w:b/>
                <w:bCs/>
                <w:sz w:val="20"/>
                <w:szCs w:val="20"/>
              </w:rPr>
            </w:pPr>
          </w:p>
        </w:tc>
        <w:tc>
          <w:tcPr>
            <w:tcW w:w="1647" w:type="dxa"/>
            <w:tcBorders>
              <w:top w:val="single" w:sz="4" w:space="0" w:color="auto"/>
              <w:bottom w:val="single" w:sz="4" w:space="0" w:color="auto"/>
            </w:tcBorders>
            <w:shd w:val="clear" w:color="auto" w:fill="auto"/>
            <w:vAlign w:val="bottom"/>
          </w:tcPr>
          <w:p w14:paraId="69B7C6A3" w14:textId="77777777" w:rsidR="00B3160E" w:rsidRPr="00721121" w:rsidRDefault="00B3160E" w:rsidP="00D253C8">
            <w:pPr>
              <w:ind w:right="12"/>
              <w:jc w:val="right"/>
              <w:rPr>
                <w:rFonts w:ascii="Arial" w:hAnsi="Arial" w:cs="Arial"/>
                <w:b/>
                <w:bCs/>
                <w:sz w:val="20"/>
                <w:szCs w:val="20"/>
              </w:rPr>
            </w:pPr>
            <w:r>
              <w:rPr>
                <w:rFonts w:ascii="Arial" w:hAnsi="Arial" w:cs="Arial"/>
                <w:b/>
                <w:bCs/>
                <w:sz w:val="20"/>
                <w:szCs w:val="20"/>
              </w:rPr>
              <w:t>7 035</w:t>
            </w:r>
          </w:p>
        </w:tc>
      </w:tr>
    </w:tbl>
    <w:p w14:paraId="69684293" w14:textId="77777777" w:rsidR="00B3160E" w:rsidRDefault="00B3160E" w:rsidP="00B3160E">
      <w:pPr>
        <w:autoSpaceDE w:val="0"/>
        <w:autoSpaceDN w:val="0"/>
        <w:adjustRightInd w:val="0"/>
        <w:jc w:val="both"/>
        <w:rPr>
          <w:rFonts w:ascii="Arial" w:hAnsi="Arial" w:cs="Arial"/>
          <w:sz w:val="20"/>
          <w:szCs w:val="20"/>
        </w:rPr>
      </w:pPr>
    </w:p>
    <w:p w14:paraId="5FCEE91A" w14:textId="77777777" w:rsidR="00B3160E" w:rsidRPr="007C126A" w:rsidRDefault="00B3160E" w:rsidP="00B3160E">
      <w:pPr>
        <w:pStyle w:val="25"/>
        <w:ind w:left="0" w:firstLine="0"/>
        <w:rPr>
          <w:sz w:val="20"/>
          <w:szCs w:val="20"/>
        </w:rPr>
      </w:pPr>
      <w:r w:rsidRPr="00721121">
        <w:rPr>
          <w:sz w:val="20"/>
          <w:szCs w:val="20"/>
        </w:rPr>
        <w:t xml:space="preserve"> </w:t>
      </w:r>
      <w:bookmarkStart w:id="42" w:name="_Toc131470350"/>
      <w:r>
        <w:rPr>
          <w:sz w:val="20"/>
          <w:szCs w:val="20"/>
        </w:rPr>
        <w:t>к</w:t>
      </w:r>
      <w:r w:rsidRPr="00721121">
        <w:rPr>
          <w:sz w:val="20"/>
          <w:szCs w:val="20"/>
        </w:rPr>
        <w:t>редиторська заборгованість</w:t>
      </w:r>
      <w:r>
        <w:rPr>
          <w:sz w:val="20"/>
          <w:szCs w:val="20"/>
        </w:rPr>
        <w:t xml:space="preserve"> за розрахунками з бюджетом</w:t>
      </w:r>
      <w:bookmarkEnd w:id="42"/>
    </w:p>
    <w:p w14:paraId="1FD17346" w14:textId="77777777" w:rsidR="00B3160E" w:rsidRPr="00F96D02" w:rsidRDefault="00B3160E" w:rsidP="00B3160E">
      <w:pPr>
        <w:pStyle w:val="afff7"/>
        <w:ind w:left="0"/>
        <w:rPr>
          <w:sz w:val="20"/>
          <w:szCs w:val="20"/>
        </w:rPr>
      </w:pPr>
      <w:r w:rsidRPr="00F96D02">
        <w:rPr>
          <w:sz w:val="20"/>
          <w:szCs w:val="20"/>
        </w:rPr>
        <w:t>Станом на 31 грудня 202</w:t>
      </w:r>
      <w:r>
        <w:rPr>
          <w:sz w:val="20"/>
          <w:szCs w:val="20"/>
          <w:lang w:val="ru-RU"/>
        </w:rPr>
        <w:t>2</w:t>
      </w:r>
      <w:r w:rsidRPr="00F96D02">
        <w:rPr>
          <w:sz w:val="20"/>
          <w:szCs w:val="20"/>
        </w:rPr>
        <w:t xml:space="preserve"> та 20</w:t>
      </w:r>
      <w:r>
        <w:rPr>
          <w:sz w:val="20"/>
          <w:szCs w:val="20"/>
          <w:lang w:val="ru-RU"/>
        </w:rPr>
        <w:t>21</w:t>
      </w:r>
      <w:r w:rsidRPr="00F96D02">
        <w:rPr>
          <w:sz w:val="20"/>
          <w:szCs w:val="20"/>
        </w:rPr>
        <w:t xml:space="preserve"> років </w:t>
      </w:r>
      <w:r>
        <w:rPr>
          <w:sz w:val="20"/>
          <w:szCs w:val="20"/>
        </w:rPr>
        <w:t>К</w:t>
      </w:r>
      <w:r w:rsidRPr="00F96D02">
        <w:rPr>
          <w:sz w:val="20"/>
          <w:szCs w:val="20"/>
        </w:rPr>
        <w:t>редиторська заборгованість</w:t>
      </w:r>
      <w:r>
        <w:rPr>
          <w:sz w:val="20"/>
          <w:szCs w:val="20"/>
        </w:rPr>
        <w:t xml:space="preserve"> </w:t>
      </w:r>
      <w:r w:rsidRPr="00814787">
        <w:rPr>
          <w:sz w:val="20"/>
          <w:szCs w:val="20"/>
        </w:rPr>
        <w:t>за розрахунками з бюджетом</w:t>
      </w:r>
      <w:r>
        <w:rPr>
          <w:sz w:val="20"/>
          <w:szCs w:val="20"/>
        </w:rPr>
        <w:t xml:space="preserve"> </w:t>
      </w:r>
      <w:r w:rsidRPr="00721121">
        <w:rPr>
          <w:sz w:val="20"/>
          <w:szCs w:val="20"/>
        </w:rPr>
        <w:t>(рядок 16</w:t>
      </w:r>
      <w:r>
        <w:rPr>
          <w:sz w:val="20"/>
          <w:szCs w:val="20"/>
        </w:rPr>
        <w:t>2</w:t>
      </w:r>
      <w:r w:rsidRPr="00721121">
        <w:rPr>
          <w:sz w:val="20"/>
          <w:szCs w:val="20"/>
        </w:rPr>
        <w:t>0 Балансу)</w:t>
      </w:r>
      <w:r w:rsidRPr="00F96D02">
        <w:rPr>
          <w:sz w:val="20"/>
          <w:szCs w:val="20"/>
        </w:rPr>
        <w:t xml:space="preserve"> бул</w:t>
      </w:r>
      <w:r>
        <w:rPr>
          <w:sz w:val="20"/>
          <w:szCs w:val="20"/>
        </w:rPr>
        <w:t>а</w:t>
      </w:r>
      <w:r w:rsidRPr="00F96D02">
        <w:rPr>
          <w:sz w:val="20"/>
          <w:szCs w:val="20"/>
        </w:rPr>
        <w:t xml:space="preserve"> представлен</w:t>
      </w:r>
      <w:r>
        <w:rPr>
          <w:sz w:val="20"/>
          <w:szCs w:val="20"/>
        </w:rPr>
        <w:t>а</w:t>
      </w:r>
      <w:r w:rsidRPr="00F96D02">
        <w:rPr>
          <w:sz w:val="20"/>
          <w:szCs w:val="20"/>
        </w:rPr>
        <w:t xml:space="preserve"> таким чином:</w:t>
      </w:r>
    </w:p>
    <w:tbl>
      <w:tblPr>
        <w:tblW w:w="9585" w:type="dxa"/>
        <w:tblLayout w:type="fixed"/>
        <w:tblLook w:val="0000" w:firstRow="0" w:lastRow="0" w:firstColumn="0" w:lastColumn="0" w:noHBand="0" w:noVBand="0"/>
      </w:tblPr>
      <w:tblGrid>
        <w:gridCol w:w="5954"/>
        <w:gridCol w:w="1701"/>
        <w:gridCol w:w="283"/>
        <w:gridCol w:w="1647"/>
      </w:tblGrid>
      <w:tr w:rsidR="00B3160E" w:rsidRPr="00F96D02" w14:paraId="0DCF0705" w14:textId="77777777" w:rsidTr="00D253C8">
        <w:trPr>
          <w:trHeight w:val="227"/>
        </w:trPr>
        <w:tc>
          <w:tcPr>
            <w:tcW w:w="5954" w:type="dxa"/>
            <w:shd w:val="clear" w:color="auto" w:fill="auto"/>
            <w:vAlign w:val="bottom"/>
          </w:tcPr>
          <w:p w14:paraId="413FFC54" w14:textId="77777777" w:rsidR="00B3160E" w:rsidRPr="00721121" w:rsidRDefault="00B3160E" w:rsidP="00D253C8">
            <w:pPr>
              <w:ind w:left="175"/>
              <w:rPr>
                <w:rFonts w:ascii="Arial" w:hAnsi="Arial" w:cs="Arial"/>
                <w:color w:val="000000"/>
                <w:spacing w:val="2"/>
                <w:sz w:val="20"/>
                <w:szCs w:val="20"/>
                <w:highlight w:val="red"/>
              </w:rPr>
            </w:pPr>
          </w:p>
        </w:tc>
        <w:tc>
          <w:tcPr>
            <w:tcW w:w="1701" w:type="dxa"/>
            <w:tcBorders>
              <w:bottom w:val="single" w:sz="4" w:space="0" w:color="auto"/>
            </w:tcBorders>
            <w:vAlign w:val="bottom"/>
          </w:tcPr>
          <w:p w14:paraId="4EBFE953"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3366E195"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283" w:type="dxa"/>
            <w:vAlign w:val="bottom"/>
          </w:tcPr>
          <w:p w14:paraId="0CE8CF19" w14:textId="77777777" w:rsidR="00B3160E" w:rsidRPr="00721121" w:rsidRDefault="00B3160E" w:rsidP="00D253C8">
            <w:pPr>
              <w:jc w:val="center"/>
              <w:rPr>
                <w:rFonts w:ascii="Arial" w:hAnsi="Arial" w:cs="Arial"/>
                <w:b/>
                <w:sz w:val="20"/>
                <w:szCs w:val="20"/>
              </w:rPr>
            </w:pPr>
          </w:p>
        </w:tc>
        <w:tc>
          <w:tcPr>
            <w:tcW w:w="1647" w:type="dxa"/>
            <w:tcBorders>
              <w:bottom w:val="single" w:sz="4" w:space="0" w:color="auto"/>
            </w:tcBorders>
            <w:shd w:val="clear" w:color="auto" w:fill="auto"/>
            <w:vAlign w:val="bottom"/>
          </w:tcPr>
          <w:p w14:paraId="5A5DADE0"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На 31 грудня</w:t>
            </w:r>
          </w:p>
          <w:p w14:paraId="56E44244" w14:textId="77777777" w:rsidR="00B3160E" w:rsidRPr="00721121" w:rsidRDefault="00B3160E" w:rsidP="00D253C8">
            <w:pPr>
              <w:jc w:val="right"/>
              <w:rPr>
                <w:rFonts w:ascii="Arial" w:hAnsi="Arial" w:cs="Arial"/>
                <w:b/>
                <w:sz w:val="20"/>
                <w:szCs w:val="20"/>
              </w:rPr>
            </w:pPr>
            <w:r w:rsidRPr="00721121">
              <w:rPr>
                <w:rFonts w:ascii="Arial" w:hAnsi="Arial" w:cs="Arial"/>
                <w:b/>
                <w:sz w:val="20"/>
                <w:szCs w:val="20"/>
              </w:rPr>
              <w:t>20</w:t>
            </w:r>
            <w:r>
              <w:rPr>
                <w:rFonts w:ascii="Arial" w:hAnsi="Arial" w:cs="Arial"/>
                <w:b/>
                <w:sz w:val="20"/>
                <w:szCs w:val="20"/>
              </w:rPr>
              <w:t>21</w:t>
            </w:r>
            <w:r w:rsidRPr="00721121">
              <w:rPr>
                <w:rFonts w:ascii="Arial" w:hAnsi="Arial" w:cs="Arial"/>
                <w:b/>
                <w:sz w:val="20"/>
                <w:szCs w:val="20"/>
              </w:rPr>
              <w:t xml:space="preserve"> року</w:t>
            </w:r>
          </w:p>
        </w:tc>
      </w:tr>
      <w:tr w:rsidR="00B3160E" w:rsidRPr="00F96D02" w14:paraId="6401DD99" w14:textId="77777777" w:rsidTr="00D253C8">
        <w:trPr>
          <w:trHeight w:val="227"/>
        </w:trPr>
        <w:tc>
          <w:tcPr>
            <w:tcW w:w="5954" w:type="dxa"/>
            <w:shd w:val="clear" w:color="auto" w:fill="auto"/>
            <w:vAlign w:val="bottom"/>
          </w:tcPr>
          <w:p w14:paraId="5A4CF5E6" w14:textId="77777777" w:rsidR="00B3160E" w:rsidRPr="00721121" w:rsidRDefault="00B3160E" w:rsidP="00D253C8">
            <w:pPr>
              <w:rPr>
                <w:rFonts w:ascii="Arial" w:hAnsi="Arial" w:cs="Arial"/>
                <w:color w:val="000000"/>
                <w:spacing w:val="2"/>
                <w:sz w:val="20"/>
                <w:szCs w:val="20"/>
                <w:highlight w:val="red"/>
              </w:rPr>
            </w:pPr>
            <w:r w:rsidRPr="00814787">
              <w:rPr>
                <w:rFonts w:ascii="Arial" w:hAnsi="Arial" w:cs="Arial"/>
                <w:color w:val="000000"/>
                <w:spacing w:val="2"/>
                <w:sz w:val="20"/>
                <w:szCs w:val="20"/>
              </w:rPr>
              <w:t>Розрахунки по ПДФО</w:t>
            </w:r>
          </w:p>
        </w:tc>
        <w:tc>
          <w:tcPr>
            <w:tcW w:w="1701" w:type="dxa"/>
            <w:vAlign w:val="bottom"/>
          </w:tcPr>
          <w:p w14:paraId="55826367" w14:textId="77777777" w:rsidR="00B3160E" w:rsidRPr="00721121" w:rsidRDefault="00B3160E" w:rsidP="00D253C8">
            <w:pPr>
              <w:jc w:val="right"/>
              <w:rPr>
                <w:rFonts w:ascii="Arial" w:hAnsi="Arial" w:cs="Arial"/>
                <w:bCs/>
                <w:sz w:val="20"/>
                <w:szCs w:val="20"/>
              </w:rPr>
            </w:pPr>
            <w:r>
              <w:rPr>
                <w:rFonts w:ascii="Arial" w:hAnsi="Arial" w:cs="Arial"/>
                <w:bCs/>
                <w:sz w:val="20"/>
                <w:szCs w:val="20"/>
              </w:rPr>
              <w:t>579</w:t>
            </w:r>
          </w:p>
        </w:tc>
        <w:tc>
          <w:tcPr>
            <w:tcW w:w="283" w:type="dxa"/>
            <w:vAlign w:val="bottom"/>
          </w:tcPr>
          <w:p w14:paraId="062C4103" w14:textId="77777777" w:rsidR="00B3160E" w:rsidRPr="00721121" w:rsidRDefault="00B3160E" w:rsidP="00D253C8">
            <w:pPr>
              <w:jc w:val="center"/>
              <w:rPr>
                <w:rFonts w:ascii="Arial" w:hAnsi="Arial" w:cs="Arial"/>
                <w:bCs/>
                <w:sz w:val="20"/>
                <w:szCs w:val="20"/>
              </w:rPr>
            </w:pPr>
          </w:p>
        </w:tc>
        <w:tc>
          <w:tcPr>
            <w:tcW w:w="1647" w:type="dxa"/>
            <w:shd w:val="clear" w:color="auto" w:fill="auto"/>
            <w:vAlign w:val="bottom"/>
          </w:tcPr>
          <w:p w14:paraId="6AC6B45A" w14:textId="77777777" w:rsidR="00B3160E" w:rsidRPr="00721121" w:rsidRDefault="00B3160E" w:rsidP="00D253C8">
            <w:pPr>
              <w:jc w:val="right"/>
              <w:rPr>
                <w:rFonts w:ascii="Arial" w:hAnsi="Arial" w:cs="Arial"/>
                <w:bCs/>
                <w:sz w:val="20"/>
                <w:szCs w:val="20"/>
              </w:rPr>
            </w:pPr>
            <w:r>
              <w:rPr>
                <w:rFonts w:ascii="Arial" w:hAnsi="Arial" w:cs="Arial"/>
                <w:bCs/>
                <w:sz w:val="20"/>
                <w:szCs w:val="20"/>
              </w:rPr>
              <w:t>565</w:t>
            </w:r>
          </w:p>
        </w:tc>
      </w:tr>
      <w:tr w:rsidR="00B3160E" w:rsidRPr="00F96D02" w14:paraId="2BA3696C" w14:textId="77777777" w:rsidTr="00D253C8">
        <w:trPr>
          <w:trHeight w:val="227"/>
        </w:trPr>
        <w:tc>
          <w:tcPr>
            <w:tcW w:w="5954" w:type="dxa"/>
            <w:shd w:val="clear" w:color="auto" w:fill="auto"/>
            <w:vAlign w:val="bottom"/>
          </w:tcPr>
          <w:p w14:paraId="369F2EFE" w14:textId="77777777" w:rsidR="00B3160E" w:rsidRPr="00721121" w:rsidRDefault="00B3160E" w:rsidP="00D253C8">
            <w:pPr>
              <w:rPr>
                <w:rFonts w:ascii="Arial" w:hAnsi="Arial" w:cs="Arial"/>
                <w:color w:val="000000"/>
                <w:spacing w:val="2"/>
                <w:sz w:val="20"/>
                <w:szCs w:val="20"/>
                <w:highlight w:val="red"/>
              </w:rPr>
            </w:pPr>
            <w:r w:rsidRPr="00814787">
              <w:rPr>
                <w:rFonts w:ascii="Arial" w:hAnsi="Arial" w:cs="Arial"/>
                <w:color w:val="000000"/>
                <w:spacing w:val="2"/>
                <w:sz w:val="20"/>
                <w:szCs w:val="20"/>
              </w:rPr>
              <w:t xml:space="preserve">Розрахунки по обов'язковим </w:t>
            </w:r>
            <w:proofErr w:type="spellStart"/>
            <w:r w:rsidRPr="00814787">
              <w:rPr>
                <w:rFonts w:ascii="Arial" w:hAnsi="Arial" w:cs="Arial"/>
                <w:color w:val="000000"/>
                <w:spacing w:val="2"/>
                <w:sz w:val="20"/>
                <w:szCs w:val="20"/>
              </w:rPr>
              <w:t>платежам</w:t>
            </w:r>
            <w:proofErr w:type="spellEnd"/>
          </w:p>
        </w:tc>
        <w:tc>
          <w:tcPr>
            <w:tcW w:w="1701" w:type="dxa"/>
            <w:vAlign w:val="bottom"/>
          </w:tcPr>
          <w:p w14:paraId="13DA9C25" w14:textId="77777777" w:rsidR="00B3160E" w:rsidRPr="00721121" w:rsidRDefault="00B3160E" w:rsidP="00D253C8">
            <w:pPr>
              <w:jc w:val="right"/>
              <w:rPr>
                <w:rFonts w:ascii="Arial" w:hAnsi="Arial" w:cs="Arial"/>
                <w:bCs/>
                <w:sz w:val="20"/>
                <w:szCs w:val="20"/>
              </w:rPr>
            </w:pPr>
            <w:r>
              <w:rPr>
                <w:rFonts w:ascii="Arial" w:hAnsi="Arial" w:cs="Arial"/>
                <w:bCs/>
                <w:sz w:val="20"/>
                <w:szCs w:val="20"/>
              </w:rPr>
              <w:t>46</w:t>
            </w:r>
          </w:p>
        </w:tc>
        <w:tc>
          <w:tcPr>
            <w:tcW w:w="283" w:type="dxa"/>
            <w:vAlign w:val="bottom"/>
          </w:tcPr>
          <w:p w14:paraId="44A4F110" w14:textId="77777777" w:rsidR="00B3160E" w:rsidRPr="00721121" w:rsidRDefault="00B3160E" w:rsidP="00D253C8">
            <w:pPr>
              <w:jc w:val="center"/>
              <w:rPr>
                <w:rFonts w:ascii="Arial" w:hAnsi="Arial" w:cs="Arial"/>
                <w:bCs/>
                <w:sz w:val="20"/>
                <w:szCs w:val="20"/>
              </w:rPr>
            </w:pPr>
          </w:p>
        </w:tc>
        <w:tc>
          <w:tcPr>
            <w:tcW w:w="1647" w:type="dxa"/>
            <w:shd w:val="clear" w:color="auto" w:fill="auto"/>
            <w:vAlign w:val="bottom"/>
          </w:tcPr>
          <w:p w14:paraId="06C0C071" w14:textId="77777777" w:rsidR="00B3160E" w:rsidRPr="00721121" w:rsidRDefault="00B3160E" w:rsidP="00D253C8">
            <w:pPr>
              <w:jc w:val="right"/>
              <w:rPr>
                <w:rFonts w:ascii="Arial" w:hAnsi="Arial" w:cs="Arial"/>
                <w:bCs/>
                <w:sz w:val="20"/>
                <w:szCs w:val="20"/>
              </w:rPr>
            </w:pPr>
            <w:r>
              <w:rPr>
                <w:rFonts w:ascii="Arial" w:hAnsi="Arial" w:cs="Arial"/>
                <w:bCs/>
                <w:sz w:val="20"/>
                <w:szCs w:val="20"/>
              </w:rPr>
              <w:t>42</w:t>
            </w:r>
          </w:p>
        </w:tc>
      </w:tr>
      <w:tr w:rsidR="00B3160E" w:rsidRPr="00F96D02" w14:paraId="037B5B62" w14:textId="77777777" w:rsidTr="00D253C8">
        <w:trPr>
          <w:trHeight w:val="227"/>
        </w:trPr>
        <w:tc>
          <w:tcPr>
            <w:tcW w:w="5954" w:type="dxa"/>
            <w:shd w:val="clear" w:color="auto" w:fill="auto"/>
            <w:vAlign w:val="bottom"/>
          </w:tcPr>
          <w:p w14:paraId="37101AD1" w14:textId="77777777" w:rsidR="00B3160E" w:rsidRPr="00F41287" w:rsidRDefault="00B3160E" w:rsidP="00D253C8">
            <w:pPr>
              <w:rPr>
                <w:rFonts w:ascii="Arial" w:hAnsi="Arial" w:cs="Arial"/>
                <w:color w:val="000000"/>
                <w:spacing w:val="2"/>
                <w:sz w:val="20"/>
                <w:szCs w:val="20"/>
              </w:rPr>
            </w:pPr>
            <w:r w:rsidRPr="00814787">
              <w:rPr>
                <w:rFonts w:ascii="Arial" w:hAnsi="Arial" w:cs="Arial"/>
                <w:color w:val="000000"/>
                <w:spacing w:val="2"/>
                <w:sz w:val="20"/>
                <w:szCs w:val="20"/>
              </w:rPr>
              <w:t>Розрахунки по ПДВ</w:t>
            </w:r>
          </w:p>
        </w:tc>
        <w:tc>
          <w:tcPr>
            <w:tcW w:w="1701" w:type="dxa"/>
            <w:tcBorders>
              <w:bottom w:val="single" w:sz="4" w:space="0" w:color="auto"/>
            </w:tcBorders>
            <w:vAlign w:val="bottom"/>
          </w:tcPr>
          <w:p w14:paraId="7FE1A1CF" w14:textId="77777777" w:rsidR="00B3160E" w:rsidRPr="007C126A" w:rsidRDefault="00B3160E" w:rsidP="00D253C8">
            <w:pPr>
              <w:jc w:val="right"/>
              <w:rPr>
                <w:rFonts w:ascii="Arial" w:hAnsi="Arial" w:cs="Arial"/>
                <w:bCs/>
                <w:sz w:val="20"/>
                <w:szCs w:val="20"/>
              </w:rPr>
            </w:pPr>
            <w:r>
              <w:rPr>
                <w:rFonts w:ascii="Arial" w:hAnsi="Arial" w:cs="Arial"/>
                <w:bCs/>
                <w:sz w:val="20"/>
                <w:szCs w:val="20"/>
              </w:rPr>
              <w:t>-</w:t>
            </w:r>
          </w:p>
        </w:tc>
        <w:tc>
          <w:tcPr>
            <w:tcW w:w="283" w:type="dxa"/>
            <w:vAlign w:val="bottom"/>
          </w:tcPr>
          <w:p w14:paraId="0E0972E5" w14:textId="77777777" w:rsidR="00B3160E" w:rsidRPr="00721121" w:rsidRDefault="00B3160E" w:rsidP="00D253C8">
            <w:pPr>
              <w:jc w:val="right"/>
              <w:rPr>
                <w:rFonts w:ascii="Arial" w:hAnsi="Arial" w:cs="Arial"/>
                <w:b/>
                <w:sz w:val="20"/>
                <w:szCs w:val="20"/>
              </w:rPr>
            </w:pPr>
          </w:p>
        </w:tc>
        <w:tc>
          <w:tcPr>
            <w:tcW w:w="1647" w:type="dxa"/>
            <w:tcBorders>
              <w:bottom w:val="single" w:sz="4" w:space="0" w:color="auto"/>
            </w:tcBorders>
            <w:shd w:val="clear" w:color="auto" w:fill="auto"/>
            <w:vAlign w:val="bottom"/>
          </w:tcPr>
          <w:p w14:paraId="1B8975DD" w14:textId="77777777" w:rsidR="00B3160E" w:rsidRPr="007C126A" w:rsidRDefault="00B3160E" w:rsidP="00D253C8">
            <w:pPr>
              <w:jc w:val="right"/>
              <w:rPr>
                <w:rFonts w:ascii="Arial" w:hAnsi="Arial" w:cs="Arial"/>
                <w:b/>
                <w:sz w:val="20"/>
                <w:szCs w:val="20"/>
              </w:rPr>
            </w:pPr>
            <w:r>
              <w:rPr>
                <w:rFonts w:ascii="Arial" w:hAnsi="Arial" w:cs="Arial"/>
                <w:sz w:val="20"/>
                <w:szCs w:val="20"/>
              </w:rPr>
              <w:t>281</w:t>
            </w:r>
          </w:p>
        </w:tc>
      </w:tr>
      <w:tr w:rsidR="00B3160E" w:rsidRPr="00F96D02" w14:paraId="70C8D5C5" w14:textId="77777777" w:rsidTr="00D253C8">
        <w:trPr>
          <w:trHeight w:val="227"/>
        </w:trPr>
        <w:tc>
          <w:tcPr>
            <w:tcW w:w="5954" w:type="dxa"/>
            <w:shd w:val="clear" w:color="auto" w:fill="auto"/>
            <w:vAlign w:val="bottom"/>
          </w:tcPr>
          <w:p w14:paraId="2E6D65A4" w14:textId="77777777" w:rsidR="00B3160E" w:rsidRPr="00F41287" w:rsidRDefault="00B3160E" w:rsidP="00D253C8">
            <w:pPr>
              <w:rPr>
                <w:rFonts w:ascii="Arial" w:hAnsi="Arial" w:cs="Arial"/>
                <w:b/>
                <w:bCs/>
                <w:color w:val="000000"/>
                <w:spacing w:val="2"/>
                <w:sz w:val="20"/>
                <w:szCs w:val="20"/>
              </w:rPr>
            </w:pPr>
            <w:r w:rsidRPr="00F41287">
              <w:rPr>
                <w:rFonts w:ascii="Arial" w:hAnsi="Arial" w:cs="Arial"/>
                <w:b/>
                <w:bCs/>
                <w:color w:val="000000"/>
                <w:spacing w:val="2"/>
                <w:sz w:val="20"/>
                <w:szCs w:val="20"/>
              </w:rPr>
              <w:t>Разом</w:t>
            </w:r>
          </w:p>
        </w:tc>
        <w:tc>
          <w:tcPr>
            <w:tcW w:w="1701" w:type="dxa"/>
            <w:tcBorders>
              <w:top w:val="single" w:sz="4" w:space="0" w:color="auto"/>
              <w:bottom w:val="single" w:sz="6" w:space="0" w:color="auto"/>
            </w:tcBorders>
            <w:vAlign w:val="bottom"/>
          </w:tcPr>
          <w:p w14:paraId="35E11068" w14:textId="77777777" w:rsidR="00B3160E" w:rsidRPr="00721121" w:rsidRDefault="00B3160E" w:rsidP="00D253C8">
            <w:pPr>
              <w:ind w:left="720"/>
              <w:jc w:val="right"/>
              <w:rPr>
                <w:rFonts w:ascii="Arial" w:hAnsi="Arial" w:cs="Arial"/>
                <w:b/>
                <w:bCs/>
                <w:sz w:val="20"/>
                <w:szCs w:val="20"/>
              </w:rPr>
            </w:pPr>
            <w:r>
              <w:rPr>
                <w:rFonts w:ascii="Arial" w:hAnsi="Arial" w:cs="Arial"/>
                <w:b/>
                <w:bCs/>
                <w:sz w:val="20"/>
                <w:szCs w:val="20"/>
              </w:rPr>
              <w:t>625</w:t>
            </w:r>
          </w:p>
        </w:tc>
        <w:tc>
          <w:tcPr>
            <w:tcW w:w="283" w:type="dxa"/>
            <w:vAlign w:val="bottom"/>
          </w:tcPr>
          <w:p w14:paraId="163F38BB" w14:textId="77777777" w:rsidR="00B3160E" w:rsidRPr="00721121" w:rsidRDefault="00B3160E" w:rsidP="00D253C8">
            <w:pPr>
              <w:jc w:val="right"/>
              <w:rPr>
                <w:rFonts w:ascii="Arial" w:hAnsi="Arial" w:cs="Arial"/>
                <w:b/>
                <w:bCs/>
                <w:sz w:val="20"/>
                <w:szCs w:val="20"/>
              </w:rPr>
            </w:pPr>
          </w:p>
        </w:tc>
        <w:tc>
          <w:tcPr>
            <w:tcW w:w="1647" w:type="dxa"/>
            <w:tcBorders>
              <w:top w:val="single" w:sz="4" w:space="0" w:color="auto"/>
              <w:bottom w:val="single" w:sz="6" w:space="0" w:color="auto"/>
            </w:tcBorders>
            <w:shd w:val="clear" w:color="auto" w:fill="auto"/>
            <w:vAlign w:val="bottom"/>
          </w:tcPr>
          <w:p w14:paraId="12701456" w14:textId="77777777" w:rsidR="00B3160E" w:rsidRPr="00721121" w:rsidRDefault="00B3160E" w:rsidP="00D253C8">
            <w:pPr>
              <w:pStyle w:val="afe"/>
              <w:jc w:val="right"/>
              <w:rPr>
                <w:rFonts w:ascii="Arial" w:hAnsi="Arial" w:cs="Arial"/>
                <w:b/>
                <w:bCs/>
                <w:sz w:val="20"/>
                <w:szCs w:val="20"/>
              </w:rPr>
            </w:pPr>
            <w:r>
              <w:rPr>
                <w:rFonts w:ascii="Arial" w:hAnsi="Arial" w:cs="Arial"/>
                <w:b/>
                <w:bCs/>
                <w:sz w:val="20"/>
                <w:szCs w:val="20"/>
                <w:lang w:val="uk-UA"/>
              </w:rPr>
              <w:t>888</w:t>
            </w:r>
          </w:p>
        </w:tc>
      </w:tr>
    </w:tbl>
    <w:p w14:paraId="63BDDF0D" w14:textId="77777777" w:rsidR="00B3160E" w:rsidRPr="00721121" w:rsidRDefault="00B3160E" w:rsidP="00B3160E">
      <w:pPr>
        <w:autoSpaceDE w:val="0"/>
        <w:autoSpaceDN w:val="0"/>
        <w:adjustRightInd w:val="0"/>
        <w:jc w:val="both"/>
        <w:rPr>
          <w:rFonts w:ascii="Arial" w:hAnsi="Arial" w:cs="Arial"/>
          <w:sz w:val="20"/>
          <w:szCs w:val="20"/>
        </w:rPr>
      </w:pPr>
    </w:p>
    <w:p w14:paraId="0622D290" w14:textId="77777777" w:rsidR="00B3160E" w:rsidRPr="00721121" w:rsidRDefault="00B3160E" w:rsidP="00B3160E">
      <w:pPr>
        <w:pStyle w:val="25"/>
        <w:spacing w:line="360" w:lineRule="auto"/>
        <w:ind w:left="0" w:firstLine="0"/>
        <w:rPr>
          <w:sz w:val="20"/>
          <w:szCs w:val="20"/>
        </w:rPr>
      </w:pPr>
      <w:bookmarkStart w:id="43" w:name="_Toc131470351"/>
      <w:r w:rsidRPr="00721121">
        <w:rPr>
          <w:sz w:val="20"/>
          <w:szCs w:val="20"/>
        </w:rPr>
        <w:t>Чистий дохід від реалізації продукції (товарів, робіт, послуг)</w:t>
      </w:r>
      <w:bookmarkEnd w:id="43"/>
    </w:p>
    <w:p w14:paraId="00F493D1" w14:textId="77777777" w:rsidR="00B3160E" w:rsidRPr="00721121" w:rsidRDefault="00B3160E" w:rsidP="00B3160E">
      <w:pPr>
        <w:spacing w:after="120"/>
        <w:jc w:val="both"/>
        <w:rPr>
          <w:rFonts w:ascii="Arial" w:hAnsi="Arial" w:cs="Arial"/>
          <w:sz w:val="20"/>
          <w:szCs w:val="20"/>
        </w:rPr>
      </w:pPr>
      <w:r w:rsidRPr="00721121">
        <w:rPr>
          <w:rFonts w:ascii="Arial" w:hAnsi="Arial" w:cs="Arial"/>
          <w:sz w:val="20"/>
          <w:szCs w:val="20"/>
        </w:rPr>
        <w:t>Чистий дохід від реалізації продукції (товарів, робіт, послуг) за роки, що закінчилися 31 грудня 202</w:t>
      </w:r>
      <w:r>
        <w:rPr>
          <w:rFonts w:ascii="Arial" w:hAnsi="Arial" w:cs="Arial"/>
          <w:sz w:val="20"/>
          <w:szCs w:val="20"/>
        </w:rPr>
        <w:t>2</w:t>
      </w:r>
      <w:r w:rsidRPr="00721121">
        <w:rPr>
          <w:rFonts w:ascii="Arial" w:hAnsi="Arial" w:cs="Arial"/>
          <w:sz w:val="20"/>
          <w:szCs w:val="20"/>
        </w:rPr>
        <w:t xml:space="preserve"> та 20</w:t>
      </w:r>
      <w:r>
        <w:rPr>
          <w:rFonts w:ascii="Arial" w:hAnsi="Arial" w:cs="Arial"/>
          <w:sz w:val="20"/>
          <w:szCs w:val="20"/>
        </w:rPr>
        <w:t>21</w:t>
      </w:r>
      <w:r w:rsidRPr="00721121">
        <w:rPr>
          <w:rFonts w:ascii="Arial" w:hAnsi="Arial" w:cs="Arial"/>
          <w:sz w:val="20"/>
          <w:szCs w:val="20"/>
        </w:rPr>
        <w:t xml:space="preserve"> років, включав наступне:</w:t>
      </w:r>
    </w:p>
    <w:tbl>
      <w:tblPr>
        <w:tblW w:w="9628" w:type="dxa"/>
        <w:tblLayout w:type="fixed"/>
        <w:tblLook w:val="0000" w:firstRow="0" w:lastRow="0" w:firstColumn="0" w:lastColumn="0" w:noHBand="0" w:noVBand="0"/>
      </w:tblPr>
      <w:tblGrid>
        <w:gridCol w:w="5954"/>
        <w:gridCol w:w="1701"/>
        <w:gridCol w:w="283"/>
        <w:gridCol w:w="1690"/>
      </w:tblGrid>
      <w:tr w:rsidR="00B3160E" w:rsidRPr="00F96D02" w14:paraId="06C56D5C" w14:textId="77777777" w:rsidTr="00D253C8">
        <w:trPr>
          <w:trHeight w:val="227"/>
        </w:trPr>
        <w:tc>
          <w:tcPr>
            <w:tcW w:w="5954" w:type="dxa"/>
            <w:tcBorders>
              <w:top w:val="nil"/>
              <w:left w:val="nil"/>
              <w:bottom w:val="nil"/>
              <w:right w:val="nil"/>
            </w:tcBorders>
            <w:shd w:val="clear" w:color="auto" w:fill="auto"/>
            <w:noWrap/>
            <w:vAlign w:val="bottom"/>
          </w:tcPr>
          <w:p w14:paraId="41D76090" w14:textId="77777777" w:rsidR="00B3160E" w:rsidRPr="00721121" w:rsidRDefault="00B3160E" w:rsidP="00D253C8">
            <w:pPr>
              <w:ind w:left="-68"/>
              <w:rPr>
                <w:rFonts w:ascii="Arial" w:eastAsia="MS Mincho" w:hAnsi="Arial" w:cs="Arial"/>
                <w:sz w:val="20"/>
                <w:szCs w:val="20"/>
                <w:lang w:eastAsia="ja-JP"/>
              </w:rPr>
            </w:pPr>
          </w:p>
        </w:tc>
        <w:tc>
          <w:tcPr>
            <w:tcW w:w="1701" w:type="dxa"/>
            <w:tcBorders>
              <w:top w:val="nil"/>
              <w:left w:val="nil"/>
              <w:bottom w:val="single" w:sz="6" w:space="0" w:color="auto"/>
              <w:right w:val="nil"/>
            </w:tcBorders>
            <w:vAlign w:val="bottom"/>
          </w:tcPr>
          <w:p w14:paraId="7EA05185" w14:textId="77777777" w:rsidR="00B3160E" w:rsidRPr="006C1EE6" w:rsidRDefault="00B3160E" w:rsidP="00D253C8">
            <w:pPr>
              <w:jc w:val="right"/>
              <w:rPr>
                <w:rFonts w:ascii="Arial" w:hAnsi="Arial" w:cs="Arial"/>
                <w:b/>
                <w:sz w:val="20"/>
                <w:szCs w:val="20"/>
              </w:rPr>
            </w:pPr>
            <w:r w:rsidRPr="006C1EE6">
              <w:rPr>
                <w:rFonts w:ascii="Arial" w:hAnsi="Arial" w:cs="Arial"/>
                <w:b/>
                <w:sz w:val="20"/>
                <w:szCs w:val="20"/>
              </w:rPr>
              <w:t>На 31 грудня</w:t>
            </w:r>
          </w:p>
          <w:p w14:paraId="6764657B" w14:textId="77777777" w:rsidR="00B3160E" w:rsidRPr="00721121" w:rsidRDefault="00B3160E" w:rsidP="00D253C8">
            <w:pPr>
              <w:jc w:val="right"/>
              <w:rPr>
                <w:rFonts w:ascii="Arial" w:eastAsia="MS Mincho" w:hAnsi="Arial" w:cs="Arial"/>
                <w:b/>
                <w:bCs/>
                <w:sz w:val="20"/>
                <w:szCs w:val="20"/>
                <w:lang w:eastAsia="ja-JP"/>
              </w:rPr>
            </w:pPr>
            <w:r w:rsidRPr="006C1EE6">
              <w:rPr>
                <w:rFonts w:ascii="Arial" w:hAnsi="Arial" w:cs="Arial"/>
                <w:b/>
                <w:sz w:val="20"/>
                <w:szCs w:val="20"/>
              </w:rPr>
              <w:t>202</w:t>
            </w:r>
            <w:r>
              <w:rPr>
                <w:rFonts w:ascii="Arial" w:hAnsi="Arial" w:cs="Arial"/>
                <w:b/>
                <w:sz w:val="20"/>
                <w:szCs w:val="20"/>
              </w:rPr>
              <w:t>2</w:t>
            </w:r>
            <w:r w:rsidRPr="006C1EE6">
              <w:rPr>
                <w:rFonts w:ascii="Arial" w:hAnsi="Arial" w:cs="Arial"/>
                <w:b/>
                <w:sz w:val="20"/>
                <w:szCs w:val="20"/>
              </w:rPr>
              <w:t xml:space="preserve"> року</w:t>
            </w:r>
          </w:p>
        </w:tc>
        <w:tc>
          <w:tcPr>
            <w:tcW w:w="283" w:type="dxa"/>
            <w:tcBorders>
              <w:top w:val="nil"/>
              <w:left w:val="nil"/>
              <w:bottom w:val="nil"/>
              <w:right w:val="nil"/>
            </w:tcBorders>
            <w:vAlign w:val="bottom"/>
          </w:tcPr>
          <w:p w14:paraId="11961DCB" w14:textId="77777777" w:rsidR="00B3160E" w:rsidRPr="00721121" w:rsidRDefault="00B3160E" w:rsidP="00D253C8">
            <w:pPr>
              <w:jc w:val="right"/>
              <w:rPr>
                <w:rFonts w:ascii="Arial" w:eastAsia="MS Mincho" w:hAnsi="Arial" w:cs="Arial"/>
                <w:b/>
                <w:bCs/>
                <w:sz w:val="20"/>
                <w:szCs w:val="20"/>
                <w:lang w:eastAsia="ja-JP"/>
              </w:rPr>
            </w:pPr>
          </w:p>
        </w:tc>
        <w:tc>
          <w:tcPr>
            <w:tcW w:w="1690" w:type="dxa"/>
            <w:tcBorders>
              <w:top w:val="nil"/>
              <w:left w:val="nil"/>
              <w:bottom w:val="single" w:sz="6" w:space="0" w:color="auto"/>
              <w:right w:val="nil"/>
            </w:tcBorders>
            <w:shd w:val="clear" w:color="auto" w:fill="auto"/>
            <w:vAlign w:val="bottom"/>
          </w:tcPr>
          <w:p w14:paraId="47019CC2" w14:textId="77777777" w:rsidR="00B3160E" w:rsidRPr="006C1EE6" w:rsidRDefault="00B3160E" w:rsidP="00D253C8">
            <w:pPr>
              <w:jc w:val="right"/>
              <w:rPr>
                <w:rFonts w:ascii="Arial" w:hAnsi="Arial" w:cs="Arial"/>
                <w:b/>
                <w:sz w:val="20"/>
                <w:szCs w:val="20"/>
              </w:rPr>
            </w:pPr>
            <w:r w:rsidRPr="006C1EE6">
              <w:rPr>
                <w:rFonts w:ascii="Arial" w:hAnsi="Arial" w:cs="Arial"/>
                <w:b/>
                <w:sz w:val="20"/>
                <w:szCs w:val="20"/>
              </w:rPr>
              <w:t>На 31 грудня</w:t>
            </w:r>
          </w:p>
          <w:p w14:paraId="23E7982B" w14:textId="77777777" w:rsidR="00B3160E" w:rsidRPr="00721121" w:rsidRDefault="00B3160E" w:rsidP="00D253C8">
            <w:pPr>
              <w:jc w:val="right"/>
              <w:rPr>
                <w:rFonts w:ascii="Arial" w:eastAsia="MS Mincho" w:hAnsi="Arial" w:cs="Arial"/>
                <w:b/>
                <w:bCs/>
                <w:sz w:val="20"/>
                <w:szCs w:val="20"/>
                <w:lang w:eastAsia="ja-JP"/>
              </w:rPr>
            </w:pPr>
            <w:r w:rsidRPr="006C1EE6">
              <w:rPr>
                <w:rFonts w:ascii="Arial" w:hAnsi="Arial" w:cs="Arial"/>
                <w:b/>
                <w:sz w:val="20"/>
                <w:szCs w:val="20"/>
              </w:rPr>
              <w:t>20</w:t>
            </w:r>
            <w:r>
              <w:rPr>
                <w:rFonts w:ascii="Arial" w:hAnsi="Arial" w:cs="Arial"/>
                <w:b/>
                <w:sz w:val="20"/>
                <w:szCs w:val="20"/>
              </w:rPr>
              <w:t>21</w:t>
            </w:r>
            <w:r w:rsidRPr="006C1EE6">
              <w:rPr>
                <w:rFonts w:ascii="Arial" w:hAnsi="Arial" w:cs="Arial"/>
                <w:b/>
                <w:sz w:val="20"/>
                <w:szCs w:val="20"/>
              </w:rPr>
              <w:t xml:space="preserve"> року</w:t>
            </w:r>
            <w:r w:rsidRPr="00F96D02" w:rsidDel="000F6032">
              <w:rPr>
                <w:rFonts w:ascii="Arial" w:eastAsia="MS Mincho" w:hAnsi="Arial" w:cs="Arial"/>
                <w:b/>
                <w:bCs/>
                <w:sz w:val="20"/>
                <w:szCs w:val="20"/>
                <w:lang w:eastAsia="ja-JP"/>
              </w:rPr>
              <w:t xml:space="preserve"> </w:t>
            </w:r>
          </w:p>
        </w:tc>
      </w:tr>
      <w:tr w:rsidR="00B3160E" w:rsidRPr="00F96D02" w14:paraId="111E37DA" w14:textId="77777777" w:rsidTr="00D253C8">
        <w:trPr>
          <w:trHeight w:val="227"/>
        </w:trPr>
        <w:tc>
          <w:tcPr>
            <w:tcW w:w="5954" w:type="dxa"/>
            <w:tcBorders>
              <w:top w:val="nil"/>
              <w:left w:val="nil"/>
              <w:bottom w:val="nil"/>
              <w:right w:val="nil"/>
            </w:tcBorders>
            <w:shd w:val="clear" w:color="auto" w:fill="auto"/>
            <w:noWrap/>
            <w:vAlign w:val="bottom"/>
          </w:tcPr>
          <w:p w14:paraId="5F011DB0" w14:textId="77777777" w:rsidR="00B3160E" w:rsidRPr="00721121" w:rsidRDefault="00B3160E" w:rsidP="00D253C8">
            <w:pPr>
              <w:rPr>
                <w:rFonts w:ascii="Arial" w:hAnsi="Arial" w:cs="Arial"/>
                <w:sz w:val="20"/>
                <w:szCs w:val="20"/>
              </w:rPr>
            </w:pPr>
            <w:r w:rsidRPr="00721121">
              <w:rPr>
                <w:rFonts w:ascii="Arial" w:hAnsi="Arial" w:cs="Arial"/>
                <w:color w:val="000000" w:themeColor="text1"/>
                <w:sz w:val="20"/>
                <w:szCs w:val="20"/>
              </w:rPr>
              <w:t>Дохід від реалізації готової продукції</w:t>
            </w:r>
          </w:p>
        </w:tc>
        <w:tc>
          <w:tcPr>
            <w:tcW w:w="1701" w:type="dxa"/>
            <w:tcBorders>
              <w:top w:val="nil"/>
              <w:left w:val="nil"/>
              <w:right w:val="nil"/>
            </w:tcBorders>
            <w:vAlign w:val="bottom"/>
          </w:tcPr>
          <w:p w14:paraId="48DCDCC7" w14:textId="77777777" w:rsidR="00B3160E" w:rsidRPr="00721121" w:rsidRDefault="00B3160E" w:rsidP="00D253C8">
            <w:pPr>
              <w:jc w:val="right"/>
              <w:rPr>
                <w:rFonts w:ascii="Arial" w:hAnsi="Arial" w:cs="Arial"/>
                <w:sz w:val="20"/>
                <w:szCs w:val="20"/>
              </w:rPr>
            </w:pPr>
            <w:r>
              <w:rPr>
                <w:rFonts w:ascii="Arial" w:hAnsi="Arial" w:cs="Arial"/>
                <w:sz w:val="20"/>
                <w:szCs w:val="20"/>
              </w:rPr>
              <w:t>252 834</w:t>
            </w:r>
          </w:p>
        </w:tc>
        <w:tc>
          <w:tcPr>
            <w:tcW w:w="283" w:type="dxa"/>
            <w:tcBorders>
              <w:top w:val="nil"/>
              <w:left w:val="nil"/>
              <w:right w:val="nil"/>
            </w:tcBorders>
            <w:vAlign w:val="bottom"/>
          </w:tcPr>
          <w:p w14:paraId="5C0E9116" w14:textId="77777777" w:rsidR="00B3160E" w:rsidRPr="00721121" w:rsidRDefault="00B3160E" w:rsidP="00D253C8">
            <w:pPr>
              <w:jc w:val="right"/>
              <w:rPr>
                <w:rFonts w:ascii="Arial" w:hAnsi="Arial" w:cs="Arial"/>
                <w:sz w:val="20"/>
                <w:szCs w:val="20"/>
              </w:rPr>
            </w:pPr>
          </w:p>
        </w:tc>
        <w:tc>
          <w:tcPr>
            <w:tcW w:w="1690" w:type="dxa"/>
            <w:tcBorders>
              <w:top w:val="nil"/>
              <w:left w:val="nil"/>
              <w:right w:val="nil"/>
            </w:tcBorders>
            <w:shd w:val="clear" w:color="auto" w:fill="auto"/>
            <w:noWrap/>
            <w:vAlign w:val="center"/>
          </w:tcPr>
          <w:p w14:paraId="35E0EE2E" w14:textId="77777777" w:rsidR="00B3160E" w:rsidRPr="00721121" w:rsidRDefault="00B3160E" w:rsidP="00D253C8">
            <w:pPr>
              <w:jc w:val="right"/>
              <w:rPr>
                <w:rFonts w:ascii="Arial" w:hAnsi="Arial" w:cs="Arial"/>
                <w:sz w:val="20"/>
                <w:szCs w:val="20"/>
              </w:rPr>
            </w:pPr>
            <w:r>
              <w:rPr>
                <w:rFonts w:ascii="Arial" w:hAnsi="Arial" w:cs="Arial"/>
                <w:color w:val="000000"/>
                <w:sz w:val="20"/>
                <w:szCs w:val="20"/>
              </w:rPr>
              <w:t>270 908</w:t>
            </w:r>
          </w:p>
        </w:tc>
      </w:tr>
      <w:tr w:rsidR="00B3160E" w:rsidRPr="00F96D02" w14:paraId="5B53A76C" w14:textId="77777777" w:rsidTr="00D253C8">
        <w:trPr>
          <w:trHeight w:val="227"/>
        </w:trPr>
        <w:tc>
          <w:tcPr>
            <w:tcW w:w="5954" w:type="dxa"/>
            <w:tcBorders>
              <w:top w:val="nil"/>
              <w:left w:val="nil"/>
              <w:bottom w:val="nil"/>
              <w:right w:val="nil"/>
            </w:tcBorders>
            <w:shd w:val="clear" w:color="auto" w:fill="auto"/>
            <w:noWrap/>
            <w:vAlign w:val="bottom"/>
          </w:tcPr>
          <w:p w14:paraId="4F515134" w14:textId="77777777" w:rsidR="00B3160E" w:rsidRPr="00721121" w:rsidRDefault="00B3160E" w:rsidP="00D253C8">
            <w:pPr>
              <w:rPr>
                <w:rFonts w:ascii="Arial" w:hAnsi="Arial" w:cs="Arial"/>
                <w:sz w:val="20"/>
                <w:szCs w:val="20"/>
              </w:rPr>
            </w:pPr>
            <w:r w:rsidRPr="00721121">
              <w:rPr>
                <w:rFonts w:ascii="Arial" w:hAnsi="Arial" w:cs="Arial"/>
                <w:color w:val="000000" w:themeColor="text1"/>
                <w:sz w:val="20"/>
                <w:szCs w:val="20"/>
              </w:rPr>
              <w:t>Дохід від  реалізації робіт та послуг</w:t>
            </w:r>
          </w:p>
        </w:tc>
        <w:tc>
          <w:tcPr>
            <w:tcW w:w="1701" w:type="dxa"/>
            <w:tcBorders>
              <w:top w:val="nil"/>
              <w:left w:val="nil"/>
              <w:right w:val="nil"/>
            </w:tcBorders>
            <w:vAlign w:val="bottom"/>
          </w:tcPr>
          <w:p w14:paraId="7DA51BC4" w14:textId="77777777" w:rsidR="00B3160E" w:rsidRPr="002554D9" w:rsidRDefault="00B3160E" w:rsidP="00D253C8">
            <w:pPr>
              <w:jc w:val="right"/>
              <w:rPr>
                <w:rFonts w:ascii="Arial" w:hAnsi="Arial" w:cs="Arial"/>
                <w:sz w:val="20"/>
                <w:szCs w:val="20"/>
              </w:rPr>
            </w:pPr>
            <w:r w:rsidRPr="00A66B06">
              <w:rPr>
                <w:rFonts w:ascii="Arial" w:hAnsi="Arial" w:cs="Arial"/>
                <w:sz w:val="20"/>
                <w:szCs w:val="20"/>
              </w:rPr>
              <w:t>1 682</w:t>
            </w:r>
          </w:p>
        </w:tc>
        <w:tc>
          <w:tcPr>
            <w:tcW w:w="283" w:type="dxa"/>
            <w:tcBorders>
              <w:top w:val="nil"/>
              <w:left w:val="nil"/>
              <w:right w:val="nil"/>
            </w:tcBorders>
            <w:vAlign w:val="bottom"/>
          </w:tcPr>
          <w:p w14:paraId="42273347" w14:textId="77777777" w:rsidR="00B3160E" w:rsidRPr="002554D9" w:rsidRDefault="00B3160E" w:rsidP="00D253C8">
            <w:pPr>
              <w:jc w:val="right"/>
              <w:rPr>
                <w:rFonts w:ascii="Arial" w:hAnsi="Arial" w:cs="Arial"/>
                <w:sz w:val="20"/>
                <w:szCs w:val="20"/>
              </w:rPr>
            </w:pPr>
          </w:p>
        </w:tc>
        <w:tc>
          <w:tcPr>
            <w:tcW w:w="1690" w:type="dxa"/>
            <w:tcBorders>
              <w:top w:val="nil"/>
              <w:left w:val="nil"/>
              <w:right w:val="nil"/>
            </w:tcBorders>
            <w:shd w:val="clear" w:color="auto" w:fill="auto"/>
            <w:noWrap/>
            <w:vAlign w:val="center"/>
          </w:tcPr>
          <w:p w14:paraId="74E6F50B" w14:textId="77777777" w:rsidR="00B3160E" w:rsidRPr="002554D9" w:rsidRDefault="00B3160E" w:rsidP="00D253C8">
            <w:pPr>
              <w:jc w:val="right"/>
              <w:rPr>
                <w:rFonts w:ascii="Arial" w:hAnsi="Arial" w:cs="Arial"/>
                <w:sz w:val="20"/>
                <w:szCs w:val="20"/>
              </w:rPr>
            </w:pPr>
            <w:r w:rsidRPr="002554D9">
              <w:rPr>
                <w:rFonts w:ascii="Arial" w:hAnsi="Arial" w:cs="Arial"/>
                <w:color w:val="000000"/>
                <w:sz w:val="20"/>
                <w:szCs w:val="20"/>
              </w:rPr>
              <w:t>2 122</w:t>
            </w:r>
          </w:p>
        </w:tc>
      </w:tr>
      <w:tr w:rsidR="00B3160E" w:rsidRPr="00F96D02" w14:paraId="56B5AAAD" w14:textId="77777777" w:rsidTr="00D253C8">
        <w:trPr>
          <w:trHeight w:val="227"/>
        </w:trPr>
        <w:tc>
          <w:tcPr>
            <w:tcW w:w="5954" w:type="dxa"/>
            <w:tcBorders>
              <w:top w:val="nil"/>
              <w:left w:val="nil"/>
              <w:bottom w:val="nil"/>
              <w:right w:val="nil"/>
            </w:tcBorders>
            <w:shd w:val="clear" w:color="auto" w:fill="auto"/>
            <w:noWrap/>
            <w:vAlign w:val="bottom"/>
          </w:tcPr>
          <w:p w14:paraId="334AC0F6" w14:textId="77777777" w:rsidR="00B3160E" w:rsidRPr="00721121" w:rsidRDefault="00B3160E" w:rsidP="00D253C8">
            <w:pPr>
              <w:rPr>
                <w:rFonts w:ascii="Arial" w:hAnsi="Arial" w:cs="Arial"/>
                <w:sz w:val="20"/>
                <w:szCs w:val="20"/>
              </w:rPr>
            </w:pPr>
            <w:r w:rsidRPr="00721121">
              <w:rPr>
                <w:rFonts w:ascii="Arial" w:hAnsi="Arial" w:cs="Arial"/>
                <w:color w:val="000000" w:themeColor="text1"/>
                <w:sz w:val="20"/>
                <w:szCs w:val="20"/>
              </w:rPr>
              <w:t>Дохід від реалізації товарів</w:t>
            </w:r>
          </w:p>
        </w:tc>
        <w:tc>
          <w:tcPr>
            <w:tcW w:w="1701" w:type="dxa"/>
            <w:tcBorders>
              <w:top w:val="nil"/>
              <w:left w:val="nil"/>
              <w:right w:val="nil"/>
            </w:tcBorders>
            <w:vAlign w:val="bottom"/>
          </w:tcPr>
          <w:p w14:paraId="55D97854" w14:textId="77777777" w:rsidR="00B3160E" w:rsidRPr="00A66B06" w:rsidRDefault="00B3160E" w:rsidP="00D253C8">
            <w:pPr>
              <w:jc w:val="right"/>
              <w:rPr>
                <w:rFonts w:ascii="Arial" w:hAnsi="Arial" w:cs="Arial"/>
                <w:sz w:val="20"/>
                <w:szCs w:val="20"/>
              </w:rPr>
            </w:pPr>
            <w:r w:rsidRPr="00A66B06">
              <w:rPr>
                <w:rFonts w:ascii="Arial" w:hAnsi="Arial" w:cs="Arial"/>
                <w:sz w:val="20"/>
                <w:szCs w:val="20"/>
              </w:rPr>
              <w:t>105</w:t>
            </w:r>
          </w:p>
        </w:tc>
        <w:tc>
          <w:tcPr>
            <w:tcW w:w="283" w:type="dxa"/>
            <w:tcBorders>
              <w:top w:val="nil"/>
              <w:left w:val="nil"/>
              <w:right w:val="nil"/>
            </w:tcBorders>
            <w:vAlign w:val="bottom"/>
          </w:tcPr>
          <w:p w14:paraId="12EA1BFD" w14:textId="77777777" w:rsidR="00B3160E" w:rsidRPr="00A66B06" w:rsidRDefault="00B3160E" w:rsidP="00D253C8">
            <w:pPr>
              <w:jc w:val="right"/>
              <w:rPr>
                <w:rFonts w:ascii="Arial" w:hAnsi="Arial" w:cs="Arial"/>
                <w:sz w:val="20"/>
                <w:szCs w:val="20"/>
              </w:rPr>
            </w:pPr>
          </w:p>
        </w:tc>
        <w:tc>
          <w:tcPr>
            <w:tcW w:w="1690" w:type="dxa"/>
            <w:tcBorders>
              <w:top w:val="nil"/>
              <w:left w:val="nil"/>
              <w:right w:val="nil"/>
            </w:tcBorders>
            <w:shd w:val="clear" w:color="auto" w:fill="auto"/>
            <w:noWrap/>
            <w:vAlign w:val="center"/>
          </w:tcPr>
          <w:p w14:paraId="3A407AD9" w14:textId="77777777" w:rsidR="00B3160E" w:rsidRPr="00A66B06" w:rsidRDefault="00B3160E" w:rsidP="00D253C8">
            <w:pPr>
              <w:jc w:val="right"/>
              <w:rPr>
                <w:rFonts w:ascii="Arial" w:hAnsi="Arial" w:cs="Arial"/>
                <w:sz w:val="20"/>
                <w:szCs w:val="20"/>
              </w:rPr>
            </w:pPr>
            <w:r w:rsidRPr="00A66B06">
              <w:rPr>
                <w:rFonts w:ascii="Arial" w:hAnsi="Arial" w:cs="Arial"/>
                <w:color w:val="000000"/>
                <w:sz w:val="20"/>
                <w:szCs w:val="20"/>
              </w:rPr>
              <w:t>129</w:t>
            </w:r>
          </w:p>
        </w:tc>
      </w:tr>
      <w:tr w:rsidR="00B3160E" w:rsidRPr="00F96D02" w14:paraId="3241EBBA" w14:textId="77777777" w:rsidTr="00D253C8">
        <w:trPr>
          <w:trHeight w:val="227"/>
        </w:trPr>
        <w:tc>
          <w:tcPr>
            <w:tcW w:w="5954" w:type="dxa"/>
            <w:tcBorders>
              <w:top w:val="nil"/>
              <w:left w:val="nil"/>
              <w:bottom w:val="nil"/>
              <w:right w:val="nil"/>
            </w:tcBorders>
            <w:shd w:val="clear" w:color="auto" w:fill="auto"/>
            <w:noWrap/>
            <w:vAlign w:val="bottom"/>
          </w:tcPr>
          <w:p w14:paraId="12619281" w14:textId="77777777" w:rsidR="00B3160E" w:rsidRPr="00721121" w:rsidRDefault="00B3160E" w:rsidP="00D253C8">
            <w:pPr>
              <w:rPr>
                <w:rFonts w:ascii="Arial" w:eastAsia="MS Mincho" w:hAnsi="Arial" w:cs="Arial"/>
                <w:b/>
                <w:bCs/>
                <w:sz w:val="20"/>
                <w:szCs w:val="20"/>
                <w:lang w:eastAsia="ja-JP"/>
              </w:rPr>
            </w:pPr>
            <w:r w:rsidRPr="00721121">
              <w:rPr>
                <w:rFonts w:ascii="Arial" w:eastAsia="MS Mincho" w:hAnsi="Arial" w:cs="Arial"/>
                <w:b/>
                <w:bCs/>
                <w:sz w:val="20"/>
                <w:szCs w:val="20"/>
                <w:lang w:eastAsia="ja-JP"/>
              </w:rPr>
              <w:t>Разом</w:t>
            </w:r>
          </w:p>
        </w:tc>
        <w:tc>
          <w:tcPr>
            <w:tcW w:w="1701" w:type="dxa"/>
            <w:tcBorders>
              <w:top w:val="single" w:sz="4" w:space="0" w:color="auto"/>
              <w:left w:val="nil"/>
              <w:bottom w:val="single" w:sz="4" w:space="0" w:color="auto"/>
              <w:right w:val="nil"/>
            </w:tcBorders>
            <w:vAlign w:val="bottom"/>
          </w:tcPr>
          <w:p w14:paraId="443E28AB" w14:textId="77777777" w:rsidR="00B3160E" w:rsidRPr="00721121" w:rsidRDefault="00B3160E" w:rsidP="00D253C8">
            <w:pPr>
              <w:jc w:val="right"/>
              <w:rPr>
                <w:rFonts w:ascii="Arial" w:hAnsi="Arial" w:cs="Arial"/>
                <w:b/>
                <w:sz w:val="20"/>
                <w:szCs w:val="20"/>
              </w:rPr>
            </w:pPr>
            <w:r>
              <w:rPr>
                <w:rFonts w:ascii="Arial" w:hAnsi="Arial" w:cs="Arial"/>
                <w:b/>
                <w:sz w:val="20"/>
                <w:szCs w:val="20"/>
              </w:rPr>
              <w:t>254 621</w:t>
            </w:r>
          </w:p>
        </w:tc>
        <w:tc>
          <w:tcPr>
            <w:tcW w:w="283" w:type="dxa"/>
            <w:tcBorders>
              <w:top w:val="nil"/>
              <w:left w:val="nil"/>
              <w:right w:val="nil"/>
            </w:tcBorders>
            <w:vAlign w:val="bottom"/>
          </w:tcPr>
          <w:p w14:paraId="1FAAFEBE" w14:textId="77777777" w:rsidR="00B3160E" w:rsidRPr="00721121" w:rsidRDefault="00B3160E" w:rsidP="00D253C8">
            <w:pPr>
              <w:jc w:val="right"/>
              <w:rPr>
                <w:rFonts w:ascii="Arial" w:hAnsi="Arial" w:cs="Arial"/>
                <w:b/>
                <w:bCs/>
                <w:sz w:val="20"/>
                <w:szCs w:val="20"/>
              </w:rPr>
            </w:pPr>
          </w:p>
        </w:tc>
        <w:tc>
          <w:tcPr>
            <w:tcW w:w="1690" w:type="dxa"/>
            <w:tcBorders>
              <w:top w:val="single" w:sz="4" w:space="0" w:color="auto"/>
              <w:left w:val="nil"/>
              <w:bottom w:val="single" w:sz="4" w:space="0" w:color="auto"/>
              <w:right w:val="nil"/>
            </w:tcBorders>
            <w:shd w:val="clear" w:color="auto" w:fill="auto"/>
            <w:noWrap/>
            <w:vAlign w:val="bottom"/>
          </w:tcPr>
          <w:p w14:paraId="7DFB7199" w14:textId="77777777" w:rsidR="00B3160E" w:rsidRPr="00721121" w:rsidRDefault="00B3160E" w:rsidP="00D253C8">
            <w:pPr>
              <w:jc w:val="right"/>
              <w:rPr>
                <w:rFonts w:ascii="Arial" w:hAnsi="Arial" w:cs="Arial"/>
                <w:b/>
                <w:sz w:val="20"/>
                <w:szCs w:val="20"/>
              </w:rPr>
            </w:pPr>
            <w:r>
              <w:rPr>
                <w:rFonts w:ascii="Arial" w:hAnsi="Arial" w:cs="Arial"/>
                <w:b/>
                <w:sz w:val="20"/>
                <w:szCs w:val="20"/>
              </w:rPr>
              <w:t>273 159</w:t>
            </w:r>
          </w:p>
        </w:tc>
      </w:tr>
    </w:tbl>
    <w:p w14:paraId="25FCFCD6" w14:textId="77777777" w:rsidR="00B3160E" w:rsidRPr="00721121" w:rsidRDefault="00B3160E" w:rsidP="00B3160E">
      <w:pPr>
        <w:pStyle w:val="000Normal"/>
        <w:spacing w:before="0" w:after="0" w:line="240" w:lineRule="auto"/>
        <w:ind w:left="425"/>
        <w:jc w:val="left"/>
        <w:rPr>
          <w:rFonts w:ascii="Arial" w:hAnsi="Arial" w:cs="Arial"/>
          <w:sz w:val="20"/>
          <w:szCs w:val="20"/>
          <w:lang w:val="uk-UA"/>
        </w:rPr>
      </w:pPr>
    </w:p>
    <w:p w14:paraId="757C7568" w14:textId="77777777" w:rsidR="00B3160E" w:rsidRPr="00721121" w:rsidRDefault="00B3160E" w:rsidP="00B3160E">
      <w:pPr>
        <w:pStyle w:val="25"/>
        <w:ind w:left="0" w:firstLine="0"/>
        <w:rPr>
          <w:sz w:val="20"/>
          <w:szCs w:val="20"/>
        </w:rPr>
      </w:pPr>
      <w:bookmarkStart w:id="44" w:name="_Toc131470352"/>
      <w:r w:rsidRPr="00721121">
        <w:rPr>
          <w:sz w:val="20"/>
          <w:szCs w:val="20"/>
        </w:rPr>
        <w:t>Собівартість реалізованої продукції (товарів, робіт, послуг)</w:t>
      </w:r>
      <w:bookmarkEnd w:id="44"/>
    </w:p>
    <w:p w14:paraId="42B1048D" w14:textId="77777777" w:rsidR="00B3160E" w:rsidRPr="00721121" w:rsidRDefault="00B3160E" w:rsidP="00B3160E">
      <w:pPr>
        <w:spacing w:before="120" w:after="120"/>
        <w:jc w:val="both"/>
        <w:rPr>
          <w:rFonts w:ascii="Arial" w:hAnsi="Arial" w:cs="Arial"/>
          <w:sz w:val="20"/>
          <w:szCs w:val="20"/>
        </w:rPr>
      </w:pPr>
      <w:r w:rsidRPr="00721121">
        <w:rPr>
          <w:rFonts w:ascii="Arial" w:hAnsi="Arial" w:cs="Arial"/>
          <w:sz w:val="20"/>
          <w:szCs w:val="20"/>
        </w:rPr>
        <w:t>Собівартість реалізованої продукції (товарів, робіт, послуг) за роки, що закінчилися 31 грудня 202</w:t>
      </w:r>
      <w:r>
        <w:rPr>
          <w:rFonts w:ascii="Arial" w:hAnsi="Arial" w:cs="Arial"/>
          <w:sz w:val="20"/>
          <w:szCs w:val="20"/>
        </w:rPr>
        <w:t>2</w:t>
      </w:r>
      <w:r w:rsidRPr="00721121">
        <w:rPr>
          <w:rFonts w:ascii="Arial" w:hAnsi="Arial" w:cs="Arial"/>
          <w:sz w:val="20"/>
          <w:szCs w:val="20"/>
        </w:rPr>
        <w:t xml:space="preserve"> та 20</w:t>
      </w:r>
      <w:r>
        <w:rPr>
          <w:rFonts w:ascii="Arial" w:hAnsi="Arial" w:cs="Arial"/>
          <w:sz w:val="20"/>
          <w:szCs w:val="20"/>
        </w:rPr>
        <w:t>21</w:t>
      </w:r>
      <w:r w:rsidRPr="00721121">
        <w:rPr>
          <w:rFonts w:ascii="Arial" w:hAnsi="Arial" w:cs="Arial"/>
          <w:sz w:val="20"/>
          <w:szCs w:val="20"/>
        </w:rPr>
        <w:t xml:space="preserve"> років, була представлена наступним чином:</w:t>
      </w:r>
    </w:p>
    <w:tbl>
      <w:tblPr>
        <w:tblW w:w="9628" w:type="dxa"/>
        <w:tblLayout w:type="fixed"/>
        <w:tblLook w:val="0000" w:firstRow="0" w:lastRow="0" w:firstColumn="0" w:lastColumn="0" w:noHBand="0" w:noVBand="0"/>
      </w:tblPr>
      <w:tblGrid>
        <w:gridCol w:w="54"/>
        <w:gridCol w:w="5171"/>
        <w:gridCol w:w="727"/>
        <w:gridCol w:w="1669"/>
        <w:gridCol w:w="317"/>
        <w:gridCol w:w="1668"/>
        <w:gridCol w:w="22"/>
      </w:tblGrid>
      <w:tr w:rsidR="00B3160E" w:rsidRPr="00F96D02" w14:paraId="3005E172" w14:textId="77777777" w:rsidTr="00D253C8">
        <w:trPr>
          <w:trHeight w:val="354"/>
        </w:trPr>
        <w:tc>
          <w:tcPr>
            <w:tcW w:w="5952" w:type="dxa"/>
            <w:gridSpan w:val="3"/>
            <w:tcBorders>
              <w:top w:val="nil"/>
              <w:left w:val="nil"/>
              <w:bottom w:val="nil"/>
              <w:right w:val="nil"/>
            </w:tcBorders>
            <w:shd w:val="clear" w:color="auto" w:fill="auto"/>
            <w:noWrap/>
            <w:vAlign w:val="bottom"/>
          </w:tcPr>
          <w:p w14:paraId="1C08731C" w14:textId="77777777" w:rsidR="00B3160E" w:rsidRPr="00721121" w:rsidRDefault="00B3160E" w:rsidP="00D253C8">
            <w:pPr>
              <w:rPr>
                <w:rFonts w:ascii="Arial" w:eastAsia="MS Mincho" w:hAnsi="Arial" w:cs="Arial"/>
                <w:sz w:val="20"/>
                <w:szCs w:val="20"/>
                <w:lang w:eastAsia="ja-JP"/>
              </w:rPr>
            </w:pPr>
          </w:p>
        </w:tc>
        <w:tc>
          <w:tcPr>
            <w:tcW w:w="1669" w:type="dxa"/>
            <w:tcBorders>
              <w:top w:val="nil"/>
              <w:left w:val="nil"/>
              <w:bottom w:val="single" w:sz="6" w:space="0" w:color="auto"/>
              <w:right w:val="nil"/>
            </w:tcBorders>
            <w:shd w:val="clear" w:color="auto" w:fill="auto"/>
            <w:vAlign w:val="bottom"/>
          </w:tcPr>
          <w:p w14:paraId="0B34C381" w14:textId="77777777" w:rsidR="00B3160E" w:rsidRPr="006C1EE6" w:rsidRDefault="00B3160E" w:rsidP="00D253C8">
            <w:pPr>
              <w:jc w:val="right"/>
              <w:rPr>
                <w:rFonts w:ascii="Arial" w:hAnsi="Arial" w:cs="Arial"/>
                <w:b/>
                <w:sz w:val="20"/>
                <w:szCs w:val="20"/>
              </w:rPr>
            </w:pPr>
            <w:r w:rsidRPr="006C1EE6">
              <w:rPr>
                <w:rFonts w:ascii="Arial" w:hAnsi="Arial" w:cs="Arial"/>
                <w:b/>
                <w:sz w:val="20"/>
                <w:szCs w:val="20"/>
              </w:rPr>
              <w:t>На 31 грудня</w:t>
            </w:r>
          </w:p>
          <w:p w14:paraId="023CE689" w14:textId="77777777" w:rsidR="00B3160E" w:rsidRPr="00721121" w:rsidRDefault="00B3160E" w:rsidP="00D253C8">
            <w:pPr>
              <w:jc w:val="right"/>
              <w:rPr>
                <w:rFonts w:ascii="Arial" w:eastAsia="MS Mincho" w:hAnsi="Arial" w:cs="Arial"/>
                <w:b/>
                <w:bCs/>
                <w:sz w:val="20"/>
                <w:szCs w:val="20"/>
                <w:lang w:eastAsia="ja-JP"/>
              </w:rPr>
            </w:pPr>
            <w:r w:rsidRPr="006C1EE6">
              <w:rPr>
                <w:rFonts w:ascii="Arial" w:hAnsi="Arial" w:cs="Arial"/>
                <w:b/>
                <w:sz w:val="20"/>
                <w:szCs w:val="20"/>
              </w:rPr>
              <w:t>202</w:t>
            </w:r>
            <w:r>
              <w:rPr>
                <w:rFonts w:ascii="Arial" w:hAnsi="Arial" w:cs="Arial"/>
                <w:b/>
                <w:sz w:val="20"/>
                <w:szCs w:val="20"/>
              </w:rPr>
              <w:t>2</w:t>
            </w:r>
            <w:r w:rsidRPr="006C1EE6">
              <w:rPr>
                <w:rFonts w:ascii="Arial" w:hAnsi="Arial" w:cs="Arial"/>
                <w:b/>
                <w:sz w:val="20"/>
                <w:szCs w:val="20"/>
              </w:rPr>
              <w:t xml:space="preserve"> року</w:t>
            </w:r>
          </w:p>
        </w:tc>
        <w:tc>
          <w:tcPr>
            <w:tcW w:w="317" w:type="dxa"/>
            <w:tcBorders>
              <w:top w:val="nil"/>
              <w:left w:val="nil"/>
              <w:bottom w:val="nil"/>
              <w:right w:val="nil"/>
            </w:tcBorders>
            <w:shd w:val="clear" w:color="auto" w:fill="auto"/>
            <w:vAlign w:val="bottom"/>
          </w:tcPr>
          <w:p w14:paraId="7564D1DC" w14:textId="77777777" w:rsidR="00B3160E" w:rsidRPr="00721121" w:rsidRDefault="00B3160E" w:rsidP="00D253C8">
            <w:pPr>
              <w:jc w:val="right"/>
              <w:rPr>
                <w:rFonts w:ascii="Arial" w:eastAsia="MS Mincho" w:hAnsi="Arial" w:cs="Arial"/>
                <w:b/>
                <w:bCs/>
                <w:sz w:val="20"/>
                <w:szCs w:val="20"/>
                <w:lang w:eastAsia="ja-JP"/>
              </w:rPr>
            </w:pPr>
          </w:p>
        </w:tc>
        <w:tc>
          <w:tcPr>
            <w:tcW w:w="1690" w:type="dxa"/>
            <w:gridSpan w:val="2"/>
            <w:tcBorders>
              <w:top w:val="nil"/>
              <w:left w:val="nil"/>
              <w:bottom w:val="single" w:sz="6" w:space="0" w:color="auto"/>
              <w:right w:val="nil"/>
            </w:tcBorders>
            <w:shd w:val="clear" w:color="auto" w:fill="auto"/>
            <w:vAlign w:val="bottom"/>
          </w:tcPr>
          <w:p w14:paraId="37D3D8B0" w14:textId="77777777" w:rsidR="00B3160E" w:rsidRPr="006C1EE6" w:rsidRDefault="00B3160E" w:rsidP="00D253C8">
            <w:pPr>
              <w:jc w:val="right"/>
              <w:rPr>
                <w:rFonts w:ascii="Arial" w:hAnsi="Arial" w:cs="Arial"/>
                <w:b/>
                <w:sz w:val="20"/>
                <w:szCs w:val="20"/>
              </w:rPr>
            </w:pPr>
            <w:r w:rsidRPr="006C1EE6">
              <w:rPr>
                <w:rFonts w:ascii="Arial" w:hAnsi="Arial" w:cs="Arial"/>
                <w:b/>
                <w:sz w:val="20"/>
                <w:szCs w:val="20"/>
              </w:rPr>
              <w:t>На 31 грудня</w:t>
            </w:r>
          </w:p>
          <w:p w14:paraId="552CBAC4" w14:textId="77777777" w:rsidR="00B3160E" w:rsidRPr="00721121" w:rsidRDefault="00B3160E" w:rsidP="00D253C8">
            <w:pPr>
              <w:jc w:val="right"/>
              <w:rPr>
                <w:rFonts w:ascii="Arial" w:eastAsia="MS Mincho" w:hAnsi="Arial" w:cs="Arial"/>
                <w:b/>
                <w:bCs/>
                <w:sz w:val="20"/>
                <w:szCs w:val="20"/>
                <w:lang w:eastAsia="ja-JP"/>
              </w:rPr>
            </w:pPr>
            <w:r w:rsidRPr="006C1EE6">
              <w:rPr>
                <w:rFonts w:ascii="Arial" w:hAnsi="Arial" w:cs="Arial"/>
                <w:b/>
                <w:sz w:val="20"/>
                <w:szCs w:val="20"/>
              </w:rPr>
              <w:t>20</w:t>
            </w:r>
            <w:r>
              <w:rPr>
                <w:rFonts w:ascii="Arial" w:hAnsi="Arial" w:cs="Arial"/>
                <w:b/>
                <w:sz w:val="20"/>
                <w:szCs w:val="20"/>
              </w:rPr>
              <w:t>21</w:t>
            </w:r>
            <w:r w:rsidRPr="006C1EE6">
              <w:rPr>
                <w:rFonts w:ascii="Arial" w:hAnsi="Arial" w:cs="Arial"/>
                <w:b/>
                <w:sz w:val="20"/>
                <w:szCs w:val="20"/>
              </w:rPr>
              <w:t xml:space="preserve"> року</w:t>
            </w:r>
          </w:p>
        </w:tc>
      </w:tr>
      <w:tr w:rsidR="00B3160E" w:rsidRPr="00DA4C0C" w14:paraId="567C0B02" w14:textId="77777777" w:rsidTr="00D253C8">
        <w:tblPrEx>
          <w:tblCellMar>
            <w:left w:w="56" w:type="dxa"/>
            <w:right w:w="56" w:type="dxa"/>
          </w:tblCellMar>
        </w:tblPrEx>
        <w:trPr>
          <w:gridBefore w:val="1"/>
          <w:gridAfter w:val="1"/>
          <w:wBefore w:w="54" w:type="dxa"/>
          <w:wAfter w:w="22" w:type="dxa"/>
        </w:trPr>
        <w:tc>
          <w:tcPr>
            <w:tcW w:w="5171" w:type="dxa"/>
            <w:shd w:val="clear" w:color="auto" w:fill="auto"/>
          </w:tcPr>
          <w:p w14:paraId="6CA6AFFF" w14:textId="77777777" w:rsidR="00B3160E" w:rsidRPr="00DA4C0C" w:rsidRDefault="00B3160E" w:rsidP="00D253C8">
            <w:pPr>
              <w:rPr>
                <w:rFonts w:ascii="Arial" w:hAnsi="Arial" w:cs="Arial"/>
                <w:color w:val="000000" w:themeColor="text1"/>
                <w:sz w:val="20"/>
                <w:szCs w:val="20"/>
              </w:rPr>
            </w:pPr>
            <w:r w:rsidRPr="00DA4C0C">
              <w:rPr>
                <w:rFonts w:ascii="Arial" w:hAnsi="Arial" w:cs="Arial"/>
                <w:color w:val="000000" w:themeColor="text1"/>
                <w:sz w:val="20"/>
                <w:szCs w:val="20"/>
              </w:rPr>
              <w:t>Собівартість реалізованої готової продукції</w:t>
            </w:r>
          </w:p>
        </w:tc>
        <w:tc>
          <w:tcPr>
            <w:tcW w:w="2396" w:type="dxa"/>
            <w:gridSpan w:val="2"/>
            <w:shd w:val="clear" w:color="auto" w:fill="auto"/>
            <w:vAlign w:val="bottom"/>
          </w:tcPr>
          <w:p w14:paraId="51BAC4D1" w14:textId="77777777" w:rsidR="00B3160E" w:rsidRPr="00DA4C0C" w:rsidRDefault="00B3160E" w:rsidP="00D253C8">
            <w:pPr>
              <w:jc w:val="right"/>
              <w:rPr>
                <w:rFonts w:ascii="Arial" w:hAnsi="Arial" w:cs="Arial"/>
                <w:sz w:val="20"/>
                <w:szCs w:val="20"/>
              </w:rPr>
            </w:pPr>
            <w:r w:rsidRPr="00DA4C0C">
              <w:rPr>
                <w:rFonts w:ascii="Arial" w:hAnsi="Arial" w:cs="Arial"/>
                <w:sz w:val="20"/>
                <w:szCs w:val="20"/>
              </w:rPr>
              <w:t>202 547</w:t>
            </w:r>
          </w:p>
        </w:tc>
        <w:tc>
          <w:tcPr>
            <w:tcW w:w="1985" w:type="dxa"/>
            <w:gridSpan w:val="2"/>
            <w:shd w:val="clear" w:color="auto" w:fill="auto"/>
            <w:vAlign w:val="bottom"/>
          </w:tcPr>
          <w:p w14:paraId="051D7772" w14:textId="77777777" w:rsidR="00B3160E" w:rsidRPr="00DA4C0C" w:rsidRDefault="00B3160E" w:rsidP="00D253C8">
            <w:pPr>
              <w:jc w:val="right"/>
              <w:rPr>
                <w:rFonts w:ascii="Arial" w:hAnsi="Arial" w:cs="Arial"/>
                <w:sz w:val="20"/>
                <w:szCs w:val="20"/>
              </w:rPr>
            </w:pPr>
            <w:r w:rsidRPr="00DA4C0C">
              <w:rPr>
                <w:rFonts w:ascii="Arial" w:hAnsi="Arial" w:cs="Arial"/>
                <w:sz w:val="20"/>
                <w:szCs w:val="20"/>
              </w:rPr>
              <w:t>179 68</w:t>
            </w:r>
            <w:r>
              <w:rPr>
                <w:rFonts w:ascii="Arial" w:hAnsi="Arial" w:cs="Arial"/>
                <w:sz w:val="20"/>
                <w:szCs w:val="20"/>
              </w:rPr>
              <w:t>2</w:t>
            </w:r>
          </w:p>
        </w:tc>
      </w:tr>
      <w:tr w:rsidR="00B3160E" w:rsidRPr="00DA4C0C" w14:paraId="655423E4" w14:textId="77777777" w:rsidTr="00D253C8">
        <w:tblPrEx>
          <w:tblCellMar>
            <w:left w:w="56" w:type="dxa"/>
            <w:right w:w="56" w:type="dxa"/>
          </w:tblCellMar>
        </w:tblPrEx>
        <w:trPr>
          <w:gridBefore w:val="1"/>
          <w:gridAfter w:val="1"/>
          <w:wBefore w:w="54" w:type="dxa"/>
          <w:wAfter w:w="22" w:type="dxa"/>
        </w:trPr>
        <w:tc>
          <w:tcPr>
            <w:tcW w:w="5171" w:type="dxa"/>
            <w:shd w:val="clear" w:color="auto" w:fill="auto"/>
          </w:tcPr>
          <w:p w14:paraId="6FBF2736" w14:textId="77777777" w:rsidR="00B3160E" w:rsidRPr="00DA4C0C" w:rsidRDefault="00B3160E" w:rsidP="00D253C8">
            <w:pPr>
              <w:rPr>
                <w:rFonts w:ascii="Arial" w:hAnsi="Arial" w:cs="Arial"/>
                <w:color w:val="000000" w:themeColor="text1"/>
                <w:sz w:val="20"/>
                <w:szCs w:val="20"/>
              </w:rPr>
            </w:pPr>
            <w:r w:rsidRPr="00DA4C0C">
              <w:rPr>
                <w:rFonts w:ascii="Arial" w:hAnsi="Arial" w:cs="Arial"/>
                <w:color w:val="000000" w:themeColor="text1"/>
                <w:sz w:val="20"/>
                <w:szCs w:val="20"/>
              </w:rPr>
              <w:t>Собівартість реалізованих послуг</w:t>
            </w:r>
          </w:p>
        </w:tc>
        <w:tc>
          <w:tcPr>
            <w:tcW w:w="2396" w:type="dxa"/>
            <w:gridSpan w:val="2"/>
            <w:shd w:val="clear" w:color="auto" w:fill="auto"/>
            <w:vAlign w:val="bottom"/>
          </w:tcPr>
          <w:p w14:paraId="13503A81" w14:textId="77777777" w:rsidR="00B3160E" w:rsidRPr="002554D9" w:rsidRDefault="00B3160E" w:rsidP="00D253C8">
            <w:pPr>
              <w:jc w:val="right"/>
              <w:rPr>
                <w:rFonts w:ascii="Arial" w:hAnsi="Arial" w:cs="Arial"/>
                <w:sz w:val="20"/>
                <w:szCs w:val="20"/>
              </w:rPr>
            </w:pPr>
            <w:r w:rsidRPr="00A66B06">
              <w:rPr>
                <w:rFonts w:ascii="Arial" w:hAnsi="Arial" w:cs="Arial"/>
                <w:sz w:val="20"/>
                <w:szCs w:val="20"/>
              </w:rPr>
              <w:t>2 786</w:t>
            </w:r>
          </w:p>
        </w:tc>
        <w:tc>
          <w:tcPr>
            <w:tcW w:w="1985" w:type="dxa"/>
            <w:gridSpan w:val="2"/>
            <w:shd w:val="clear" w:color="auto" w:fill="auto"/>
            <w:vAlign w:val="bottom"/>
          </w:tcPr>
          <w:p w14:paraId="07E13252" w14:textId="77777777" w:rsidR="00B3160E" w:rsidRPr="002554D9" w:rsidRDefault="00B3160E" w:rsidP="00D253C8">
            <w:pPr>
              <w:jc w:val="right"/>
              <w:rPr>
                <w:rFonts w:ascii="Arial" w:hAnsi="Arial" w:cs="Arial"/>
                <w:sz w:val="20"/>
                <w:szCs w:val="20"/>
              </w:rPr>
            </w:pPr>
            <w:r w:rsidRPr="002554D9">
              <w:rPr>
                <w:rFonts w:ascii="Arial" w:hAnsi="Arial" w:cs="Arial"/>
                <w:sz w:val="20"/>
                <w:szCs w:val="20"/>
              </w:rPr>
              <w:t>3 318</w:t>
            </w:r>
          </w:p>
        </w:tc>
      </w:tr>
      <w:tr w:rsidR="00B3160E" w:rsidRPr="005C0661" w14:paraId="760EDD9B" w14:textId="77777777" w:rsidTr="00D253C8">
        <w:tblPrEx>
          <w:tblCellMar>
            <w:left w:w="56" w:type="dxa"/>
            <w:right w:w="56" w:type="dxa"/>
          </w:tblCellMar>
        </w:tblPrEx>
        <w:trPr>
          <w:gridBefore w:val="1"/>
          <w:gridAfter w:val="1"/>
          <w:wBefore w:w="54" w:type="dxa"/>
          <w:wAfter w:w="22" w:type="dxa"/>
        </w:trPr>
        <w:tc>
          <w:tcPr>
            <w:tcW w:w="5171" w:type="dxa"/>
            <w:shd w:val="clear" w:color="auto" w:fill="auto"/>
          </w:tcPr>
          <w:p w14:paraId="67F1D331" w14:textId="77777777" w:rsidR="00B3160E" w:rsidRPr="00DA4C0C" w:rsidRDefault="00B3160E" w:rsidP="00D253C8">
            <w:pPr>
              <w:rPr>
                <w:rFonts w:ascii="Arial" w:hAnsi="Arial" w:cs="Arial"/>
                <w:color w:val="000000" w:themeColor="text1"/>
                <w:sz w:val="20"/>
                <w:szCs w:val="20"/>
              </w:rPr>
            </w:pPr>
            <w:r w:rsidRPr="00DA4C0C">
              <w:rPr>
                <w:rFonts w:ascii="Arial" w:hAnsi="Arial" w:cs="Arial"/>
                <w:color w:val="000000" w:themeColor="text1"/>
                <w:sz w:val="20"/>
                <w:szCs w:val="20"/>
              </w:rPr>
              <w:t>Собівартість реалізованих товарів</w:t>
            </w:r>
          </w:p>
        </w:tc>
        <w:tc>
          <w:tcPr>
            <w:tcW w:w="2396" w:type="dxa"/>
            <w:gridSpan w:val="2"/>
            <w:shd w:val="clear" w:color="auto" w:fill="auto"/>
            <w:vAlign w:val="bottom"/>
          </w:tcPr>
          <w:p w14:paraId="433FF82F" w14:textId="77777777" w:rsidR="00B3160E" w:rsidRPr="002554D9" w:rsidRDefault="00B3160E" w:rsidP="00D253C8">
            <w:pPr>
              <w:jc w:val="right"/>
              <w:rPr>
                <w:rFonts w:ascii="Arial" w:hAnsi="Arial" w:cs="Arial"/>
                <w:sz w:val="20"/>
                <w:szCs w:val="20"/>
              </w:rPr>
            </w:pPr>
            <w:r w:rsidRPr="00A66B06">
              <w:rPr>
                <w:rFonts w:ascii="Arial" w:hAnsi="Arial" w:cs="Arial"/>
                <w:sz w:val="20"/>
                <w:szCs w:val="20"/>
              </w:rPr>
              <w:t>538</w:t>
            </w:r>
          </w:p>
        </w:tc>
        <w:tc>
          <w:tcPr>
            <w:tcW w:w="1985" w:type="dxa"/>
            <w:gridSpan w:val="2"/>
            <w:shd w:val="clear" w:color="auto" w:fill="auto"/>
            <w:vAlign w:val="bottom"/>
          </w:tcPr>
          <w:p w14:paraId="082106CF" w14:textId="77777777" w:rsidR="00B3160E" w:rsidRPr="00A66B06" w:rsidRDefault="00B3160E" w:rsidP="00D253C8">
            <w:pPr>
              <w:jc w:val="right"/>
              <w:rPr>
                <w:rFonts w:ascii="Arial" w:hAnsi="Arial" w:cs="Arial"/>
                <w:sz w:val="20"/>
                <w:szCs w:val="20"/>
              </w:rPr>
            </w:pPr>
            <w:r w:rsidRPr="00A66B06">
              <w:rPr>
                <w:rFonts w:ascii="Arial" w:hAnsi="Arial" w:cs="Arial"/>
                <w:sz w:val="20"/>
                <w:szCs w:val="20"/>
              </w:rPr>
              <w:t>674</w:t>
            </w:r>
          </w:p>
        </w:tc>
      </w:tr>
      <w:tr w:rsidR="00B3160E" w:rsidRPr="00DA4C0C" w14:paraId="1C1B3FC4" w14:textId="77777777" w:rsidTr="00D253C8">
        <w:trPr>
          <w:trHeight w:val="227"/>
        </w:trPr>
        <w:tc>
          <w:tcPr>
            <w:tcW w:w="5952" w:type="dxa"/>
            <w:gridSpan w:val="3"/>
            <w:tcBorders>
              <w:top w:val="nil"/>
              <w:left w:val="nil"/>
              <w:bottom w:val="nil"/>
              <w:right w:val="nil"/>
            </w:tcBorders>
            <w:shd w:val="clear" w:color="auto" w:fill="auto"/>
            <w:noWrap/>
            <w:vAlign w:val="bottom"/>
          </w:tcPr>
          <w:p w14:paraId="33587C2B" w14:textId="77777777" w:rsidR="00B3160E" w:rsidRPr="00DA4C0C" w:rsidRDefault="00B3160E" w:rsidP="00D253C8">
            <w:pPr>
              <w:rPr>
                <w:rFonts w:ascii="Arial" w:eastAsia="MS Mincho" w:hAnsi="Arial" w:cs="Arial"/>
                <w:b/>
                <w:bCs/>
                <w:sz w:val="20"/>
                <w:szCs w:val="20"/>
                <w:lang w:eastAsia="ja-JP"/>
              </w:rPr>
            </w:pPr>
            <w:r w:rsidRPr="00DA4C0C">
              <w:rPr>
                <w:rFonts w:ascii="Arial" w:eastAsia="MS Mincho" w:hAnsi="Arial" w:cs="Arial"/>
                <w:b/>
                <w:bCs/>
                <w:sz w:val="20"/>
                <w:szCs w:val="20"/>
                <w:lang w:eastAsia="ja-JP"/>
              </w:rPr>
              <w:t>Разом*</w:t>
            </w:r>
          </w:p>
        </w:tc>
        <w:tc>
          <w:tcPr>
            <w:tcW w:w="1669" w:type="dxa"/>
            <w:tcBorders>
              <w:top w:val="single" w:sz="4" w:space="0" w:color="auto"/>
              <w:left w:val="nil"/>
              <w:bottom w:val="single" w:sz="4" w:space="0" w:color="auto"/>
              <w:right w:val="nil"/>
            </w:tcBorders>
            <w:vAlign w:val="bottom"/>
          </w:tcPr>
          <w:p w14:paraId="64A05702" w14:textId="77777777" w:rsidR="00B3160E" w:rsidRPr="00DA4C0C" w:rsidRDefault="00B3160E" w:rsidP="00D253C8">
            <w:pPr>
              <w:jc w:val="right"/>
              <w:rPr>
                <w:rFonts w:ascii="Arial" w:hAnsi="Arial" w:cs="Arial"/>
                <w:b/>
                <w:bCs/>
                <w:sz w:val="20"/>
                <w:szCs w:val="20"/>
              </w:rPr>
            </w:pPr>
            <w:r w:rsidRPr="00DA4C0C">
              <w:rPr>
                <w:rFonts w:ascii="Arial" w:hAnsi="Arial" w:cs="Arial"/>
                <w:b/>
                <w:bCs/>
                <w:sz w:val="20"/>
                <w:szCs w:val="20"/>
              </w:rPr>
              <w:t xml:space="preserve"> 205 871  </w:t>
            </w:r>
          </w:p>
        </w:tc>
        <w:tc>
          <w:tcPr>
            <w:tcW w:w="317" w:type="dxa"/>
            <w:tcBorders>
              <w:top w:val="nil"/>
              <w:left w:val="nil"/>
              <w:right w:val="nil"/>
            </w:tcBorders>
            <w:shd w:val="clear" w:color="auto" w:fill="auto"/>
            <w:vAlign w:val="bottom"/>
          </w:tcPr>
          <w:p w14:paraId="7636DC50" w14:textId="77777777" w:rsidR="00B3160E" w:rsidRPr="00DA4C0C" w:rsidRDefault="00B3160E" w:rsidP="00D253C8">
            <w:pPr>
              <w:jc w:val="right"/>
              <w:rPr>
                <w:rFonts w:ascii="Arial" w:hAnsi="Arial" w:cs="Arial"/>
                <w:b/>
                <w:bCs/>
                <w:sz w:val="20"/>
                <w:szCs w:val="20"/>
              </w:rPr>
            </w:pPr>
          </w:p>
        </w:tc>
        <w:tc>
          <w:tcPr>
            <w:tcW w:w="1690" w:type="dxa"/>
            <w:gridSpan w:val="2"/>
            <w:tcBorders>
              <w:top w:val="single" w:sz="4" w:space="0" w:color="auto"/>
              <w:left w:val="nil"/>
              <w:bottom w:val="single" w:sz="4" w:space="0" w:color="auto"/>
              <w:right w:val="nil"/>
            </w:tcBorders>
            <w:shd w:val="clear" w:color="auto" w:fill="auto"/>
            <w:noWrap/>
            <w:vAlign w:val="bottom"/>
          </w:tcPr>
          <w:p w14:paraId="31AEDB2E" w14:textId="77777777" w:rsidR="00B3160E" w:rsidRPr="00DA4C0C" w:rsidRDefault="00B3160E" w:rsidP="00D253C8">
            <w:pPr>
              <w:jc w:val="right"/>
              <w:rPr>
                <w:rFonts w:ascii="Arial" w:hAnsi="Arial" w:cs="Arial"/>
                <w:b/>
                <w:bCs/>
                <w:sz w:val="20"/>
                <w:szCs w:val="20"/>
              </w:rPr>
            </w:pPr>
            <w:r w:rsidRPr="00DA4C0C">
              <w:rPr>
                <w:rFonts w:ascii="Arial" w:hAnsi="Arial" w:cs="Arial"/>
                <w:b/>
                <w:bCs/>
                <w:sz w:val="20"/>
                <w:szCs w:val="20"/>
              </w:rPr>
              <w:t xml:space="preserve">    183 674</w:t>
            </w:r>
          </w:p>
        </w:tc>
      </w:tr>
    </w:tbl>
    <w:p w14:paraId="5C6A03B0" w14:textId="77777777" w:rsidR="00B3160E" w:rsidRPr="00DA4C0C" w:rsidRDefault="00B3160E" w:rsidP="00B3160E">
      <w:pPr>
        <w:pStyle w:val="000Normal"/>
        <w:spacing w:before="0" w:after="0" w:line="240" w:lineRule="auto"/>
        <w:jc w:val="left"/>
        <w:rPr>
          <w:rFonts w:ascii="Arial" w:hAnsi="Arial" w:cs="Arial"/>
          <w:b/>
          <w:sz w:val="20"/>
          <w:szCs w:val="20"/>
          <w:lang w:val="uk-UA"/>
        </w:rPr>
      </w:pPr>
    </w:p>
    <w:p w14:paraId="6A1C6DB2" w14:textId="77777777" w:rsidR="00B3160E" w:rsidRPr="00433D1B" w:rsidRDefault="00B3160E" w:rsidP="00B3160E">
      <w:pPr>
        <w:pStyle w:val="000Normal"/>
        <w:spacing w:before="0" w:after="0" w:line="240" w:lineRule="auto"/>
        <w:jc w:val="left"/>
        <w:rPr>
          <w:rFonts w:ascii="Arial" w:hAnsi="Arial" w:cs="Arial"/>
          <w:bCs/>
          <w:sz w:val="20"/>
          <w:szCs w:val="20"/>
        </w:rPr>
      </w:pPr>
      <w:r w:rsidRPr="00DA4C0C">
        <w:rPr>
          <w:rFonts w:ascii="Arial" w:hAnsi="Arial" w:cs="Arial"/>
          <w:bCs/>
          <w:sz w:val="20"/>
          <w:szCs w:val="20"/>
          <w:lang w:val="uk-UA"/>
        </w:rPr>
        <w:t xml:space="preserve">* </w:t>
      </w:r>
      <w:r>
        <w:rPr>
          <w:rFonts w:ascii="Arial" w:hAnsi="Arial" w:cs="Arial"/>
          <w:bCs/>
          <w:sz w:val="20"/>
          <w:szCs w:val="20"/>
          <w:lang w:val="uk-UA"/>
        </w:rPr>
        <w:t>У</w:t>
      </w:r>
      <w:r w:rsidRPr="00DA4C0C">
        <w:rPr>
          <w:rFonts w:ascii="Arial" w:hAnsi="Arial" w:cs="Arial"/>
          <w:bCs/>
          <w:sz w:val="20"/>
          <w:szCs w:val="20"/>
          <w:lang w:val="uk-UA"/>
        </w:rPr>
        <w:t xml:space="preserve"> тому числі у 2022 році у собівартість було включено: витрати на амортизацію основних засобів – 23 506 тис. грн., витрати на оплату праці –</w:t>
      </w:r>
      <w:r w:rsidRPr="00DA4C0C">
        <w:rPr>
          <w:rFonts w:ascii="Arial" w:hAnsi="Arial" w:cs="Arial"/>
          <w:bCs/>
          <w:sz w:val="20"/>
          <w:szCs w:val="20"/>
        </w:rPr>
        <w:t xml:space="preserve"> </w:t>
      </w:r>
      <w:r w:rsidRPr="00DA4C0C">
        <w:rPr>
          <w:rFonts w:ascii="Arial" w:hAnsi="Arial" w:cs="Arial"/>
          <w:bCs/>
          <w:sz w:val="20"/>
          <w:szCs w:val="20"/>
          <w:lang w:val="uk-UA"/>
        </w:rPr>
        <w:t>28 764</w:t>
      </w:r>
      <w:r w:rsidRPr="00DA4C0C">
        <w:rPr>
          <w:rFonts w:ascii="Arial" w:hAnsi="Arial" w:cs="Arial"/>
          <w:bCs/>
          <w:sz w:val="20"/>
          <w:szCs w:val="20"/>
        </w:rPr>
        <w:t xml:space="preserve"> тис. грн.</w:t>
      </w:r>
      <w:r w:rsidRPr="00DA4C0C">
        <w:rPr>
          <w:rFonts w:ascii="Arial" w:hAnsi="Arial" w:cs="Arial"/>
          <w:bCs/>
          <w:sz w:val="20"/>
          <w:szCs w:val="20"/>
          <w:lang w:val="uk-UA"/>
        </w:rPr>
        <w:t>, витрати соціального страхування – 6 723</w:t>
      </w:r>
      <w:r w:rsidRPr="00DA4C0C">
        <w:rPr>
          <w:rFonts w:ascii="Arial" w:hAnsi="Arial" w:cs="Arial"/>
          <w:bCs/>
          <w:sz w:val="20"/>
          <w:szCs w:val="20"/>
        </w:rPr>
        <w:t xml:space="preserve"> </w:t>
      </w:r>
      <w:proofErr w:type="spellStart"/>
      <w:r w:rsidRPr="00DA4C0C">
        <w:rPr>
          <w:rFonts w:ascii="Arial" w:hAnsi="Arial" w:cs="Arial"/>
          <w:bCs/>
          <w:sz w:val="20"/>
          <w:szCs w:val="20"/>
          <w:lang w:val="uk-UA"/>
        </w:rPr>
        <w:t>тис.грн</w:t>
      </w:r>
      <w:proofErr w:type="spellEnd"/>
      <w:r w:rsidRPr="00DA4C0C">
        <w:rPr>
          <w:rFonts w:ascii="Arial" w:hAnsi="Arial" w:cs="Arial"/>
          <w:bCs/>
          <w:sz w:val="20"/>
          <w:szCs w:val="20"/>
          <w:lang w:val="uk-UA"/>
        </w:rPr>
        <w:t xml:space="preserve">. </w:t>
      </w:r>
      <w:proofErr w:type="gramStart"/>
      <w:r w:rsidRPr="00DA4C0C">
        <w:rPr>
          <w:rFonts w:ascii="Arial" w:hAnsi="Arial" w:cs="Arial"/>
          <w:bCs/>
          <w:sz w:val="20"/>
          <w:szCs w:val="20"/>
          <w:lang w:val="uk-UA"/>
        </w:rPr>
        <w:t>( у</w:t>
      </w:r>
      <w:proofErr w:type="gramEnd"/>
      <w:r w:rsidRPr="00DA4C0C">
        <w:rPr>
          <w:rFonts w:ascii="Arial" w:hAnsi="Arial" w:cs="Arial"/>
          <w:bCs/>
          <w:sz w:val="20"/>
          <w:szCs w:val="20"/>
          <w:lang w:val="uk-UA"/>
        </w:rPr>
        <w:t xml:space="preserve"> 2021 році: витрати на амортизацію основних засобів – 23 854 тис. грн., витрати на оплату праці – 36 252</w:t>
      </w:r>
      <w:r w:rsidRPr="00DA4C0C">
        <w:rPr>
          <w:rFonts w:ascii="Arial" w:hAnsi="Arial" w:cs="Arial"/>
          <w:bCs/>
          <w:sz w:val="20"/>
          <w:szCs w:val="20"/>
        </w:rPr>
        <w:t xml:space="preserve"> тис. грн.</w:t>
      </w:r>
      <w:r w:rsidRPr="00DA4C0C">
        <w:rPr>
          <w:rFonts w:ascii="Arial" w:hAnsi="Arial" w:cs="Arial"/>
          <w:bCs/>
          <w:sz w:val="20"/>
          <w:szCs w:val="20"/>
          <w:lang w:val="uk-UA"/>
        </w:rPr>
        <w:t>, витрати соціального страхування – 6 701</w:t>
      </w:r>
      <w:r w:rsidRPr="00DA4C0C">
        <w:rPr>
          <w:rFonts w:ascii="Arial" w:hAnsi="Arial" w:cs="Arial"/>
          <w:bCs/>
          <w:sz w:val="20"/>
          <w:szCs w:val="20"/>
        </w:rPr>
        <w:t xml:space="preserve"> </w:t>
      </w:r>
      <w:r w:rsidRPr="00DA4C0C">
        <w:rPr>
          <w:rFonts w:ascii="Arial" w:hAnsi="Arial" w:cs="Arial"/>
          <w:bCs/>
          <w:sz w:val="20"/>
          <w:szCs w:val="20"/>
          <w:lang w:val="uk-UA"/>
        </w:rPr>
        <w:t>тис. грн.).</w:t>
      </w:r>
    </w:p>
    <w:p w14:paraId="5FA9420B" w14:textId="77777777" w:rsidR="00B3160E" w:rsidRDefault="00B3160E" w:rsidP="00B3160E">
      <w:pPr>
        <w:pStyle w:val="000Normal"/>
        <w:spacing w:before="0" w:after="0" w:line="240" w:lineRule="auto"/>
        <w:jc w:val="left"/>
        <w:rPr>
          <w:rFonts w:ascii="Arial" w:hAnsi="Arial" w:cs="Arial"/>
          <w:b/>
          <w:sz w:val="20"/>
          <w:szCs w:val="20"/>
        </w:rPr>
      </w:pPr>
    </w:p>
    <w:p w14:paraId="7B578DEA" w14:textId="77777777" w:rsidR="00B3160E" w:rsidRPr="00BB171D" w:rsidRDefault="00B3160E" w:rsidP="00B3160E">
      <w:pPr>
        <w:pStyle w:val="25"/>
        <w:ind w:left="0" w:firstLine="0"/>
        <w:rPr>
          <w:sz w:val="20"/>
          <w:szCs w:val="20"/>
        </w:rPr>
      </w:pPr>
      <w:bookmarkStart w:id="45" w:name="_Toc131470353"/>
      <w:r w:rsidRPr="00BB171D">
        <w:rPr>
          <w:sz w:val="20"/>
          <w:szCs w:val="20"/>
        </w:rPr>
        <w:t>Адміністративні витрати</w:t>
      </w:r>
      <w:bookmarkEnd w:id="45"/>
    </w:p>
    <w:p w14:paraId="68EC35C1" w14:textId="77777777" w:rsidR="00B3160E" w:rsidRPr="00BB171D" w:rsidRDefault="00B3160E" w:rsidP="00B3160E">
      <w:pPr>
        <w:spacing w:before="120" w:after="120"/>
        <w:jc w:val="both"/>
        <w:rPr>
          <w:rFonts w:ascii="Arial" w:hAnsi="Arial" w:cs="Arial"/>
          <w:sz w:val="20"/>
          <w:szCs w:val="20"/>
        </w:rPr>
      </w:pPr>
      <w:r w:rsidRPr="00BB171D">
        <w:rPr>
          <w:rFonts w:ascii="Arial" w:hAnsi="Arial" w:cs="Arial"/>
          <w:sz w:val="20"/>
          <w:szCs w:val="20"/>
        </w:rPr>
        <w:t>Адміністративні витрати за роки, що закінчилися 31 грудня 2022 та 2021 років, були представлені наступним чином:</w:t>
      </w:r>
    </w:p>
    <w:tbl>
      <w:tblPr>
        <w:tblW w:w="9739" w:type="dxa"/>
        <w:tblLayout w:type="fixed"/>
        <w:tblLook w:val="0000" w:firstRow="0" w:lastRow="0" w:firstColumn="0" w:lastColumn="0" w:noHBand="0" w:noVBand="0"/>
      </w:tblPr>
      <w:tblGrid>
        <w:gridCol w:w="5954"/>
        <w:gridCol w:w="1701"/>
        <w:gridCol w:w="283"/>
        <w:gridCol w:w="1801"/>
      </w:tblGrid>
      <w:tr w:rsidR="00B3160E" w:rsidRPr="00BB171D" w14:paraId="0EF75658" w14:textId="77777777" w:rsidTr="00D253C8">
        <w:trPr>
          <w:trHeight w:val="227"/>
        </w:trPr>
        <w:tc>
          <w:tcPr>
            <w:tcW w:w="5954" w:type="dxa"/>
            <w:tcBorders>
              <w:top w:val="nil"/>
              <w:left w:val="nil"/>
              <w:bottom w:val="nil"/>
              <w:right w:val="nil"/>
            </w:tcBorders>
            <w:shd w:val="clear" w:color="auto" w:fill="auto"/>
            <w:noWrap/>
            <w:vAlign w:val="bottom"/>
          </w:tcPr>
          <w:p w14:paraId="48D70EBF" w14:textId="77777777" w:rsidR="00B3160E" w:rsidRPr="00BB171D" w:rsidRDefault="00B3160E" w:rsidP="00D253C8">
            <w:pPr>
              <w:ind w:left="-68"/>
              <w:rPr>
                <w:rFonts w:ascii="Arial" w:eastAsia="MS Mincho" w:hAnsi="Arial" w:cs="Arial"/>
                <w:sz w:val="20"/>
                <w:szCs w:val="20"/>
                <w:lang w:eastAsia="ja-JP"/>
              </w:rPr>
            </w:pPr>
            <w:r w:rsidRPr="00BB171D">
              <w:rPr>
                <w:rFonts w:ascii="Arial" w:eastAsia="MS Mincho" w:hAnsi="Arial" w:cs="Arial"/>
                <w:sz w:val="20"/>
                <w:szCs w:val="20"/>
                <w:lang w:eastAsia="ja-JP"/>
              </w:rPr>
              <w:t xml:space="preserve"> </w:t>
            </w:r>
          </w:p>
        </w:tc>
        <w:tc>
          <w:tcPr>
            <w:tcW w:w="1701" w:type="dxa"/>
            <w:tcBorders>
              <w:top w:val="nil"/>
              <w:left w:val="nil"/>
              <w:bottom w:val="single" w:sz="4" w:space="0" w:color="auto"/>
              <w:right w:val="nil"/>
            </w:tcBorders>
            <w:vAlign w:val="bottom"/>
          </w:tcPr>
          <w:p w14:paraId="7D5D82DC" w14:textId="77777777" w:rsidR="00B3160E" w:rsidRPr="00BB171D" w:rsidRDefault="00B3160E" w:rsidP="00D253C8">
            <w:pPr>
              <w:jc w:val="right"/>
              <w:rPr>
                <w:rFonts w:ascii="Arial" w:hAnsi="Arial" w:cs="Arial"/>
                <w:b/>
                <w:sz w:val="20"/>
                <w:szCs w:val="20"/>
              </w:rPr>
            </w:pPr>
            <w:r w:rsidRPr="00BB171D">
              <w:rPr>
                <w:rFonts w:ascii="Arial" w:hAnsi="Arial" w:cs="Arial"/>
                <w:b/>
                <w:sz w:val="20"/>
                <w:szCs w:val="20"/>
              </w:rPr>
              <w:t>На 31 грудня</w:t>
            </w:r>
          </w:p>
          <w:p w14:paraId="07722B16" w14:textId="77777777" w:rsidR="00B3160E" w:rsidRPr="00BB171D" w:rsidRDefault="00B3160E" w:rsidP="00D253C8">
            <w:pPr>
              <w:jc w:val="right"/>
              <w:rPr>
                <w:rFonts w:ascii="Arial" w:eastAsia="MS Mincho" w:hAnsi="Arial" w:cs="Arial"/>
                <w:b/>
                <w:bCs/>
                <w:sz w:val="20"/>
                <w:szCs w:val="20"/>
                <w:lang w:eastAsia="ja-JP"/>
              </w:rPr>
            </w:pPr>
            <w:r w:rsidRPr="00BB171D">
              <w:rPr>
                <w:rFonts w:ascii="Arial" w:hAnsi="Arial" w:cs="Arial"/>
                <w:b/>
                <w:sz w:val="20"/>
                <w:szCs w:val="20"/>
              </w:rPr>
              <w:t>202</w:t>
            </w:r>
            <w:r>
              <w:rPr>
                <w:rFonts w:ascii="Arial" w:hAnsi="Arial" w:cs="Arial"/>
                <w:b/>
                <w:sz w:val="20"/>
                <w:szCs w:val="20"/>
                <w:lang w:val="en-US"/>
              </w:rPr>
              <w:t>2</w:t>
            </w:r>
            <w:r w:rsidRPr="00BB171D">
              <w:rPr>
                <w:rFonts w:ascii="Arial" w:hAnsi="Arial" w:cs="Arial"/>
                <w:b/>
                <w:sz w:val="20"/>
                <w:szCs w:val="20"/>
              </w:rPr>
              <w:t xml:space="preserve"> року</w:t>
            </w:r>
          </w:p>
        </w:tc>
        <w:tc>
          <w:tcPr>
            <w:tcW w:w="283" w:type="dxa"/>
            <w:tcBorders>
              <w:top w:val="nil"/>
              <w:left w:val="nil"/>
              <w:right w:val="nil"/>
            </w:tcBorders>
            <w:vAlign w:val="bottom"/>
          </w:tcPr>
          <w:p w14:paraId="41EB9387"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bottom w:val="single" w:sz="4" w:space="0" w:color="auto"/>
              <w:right w:val="nil"/>
            </w:tcBorders>
            <w:shd w:val="clear" w:color="auto" w:fill="auto"/>
            <w:vAlign w:val="bottom"/>
          </w:tcPr>
          <w:p w14:paraId="05878627" w14:textId="77777777" w:rsidR="00B3160E" w:rsidRPr="00BB171D" w:rsidRDefault="00B3160E" w:rsidP="00D253C8">
            <w:pPr>
              <w:jc w:val="right"/>
              <w:rPr>
                <w:rFonts w:ascii="Arial" w:hAnsi="Arial" w:cs="Arial"/>
                <w:b/>
                <w:sz w:val="20"/>
                <w:szCs w:val="20"/>
              </w:rPr>
            </w:pPr>
            <w:r w:rsidRPr="00BB171D">
              <w:rPr>
                <w:rFonts w:ascii="Arial" w:hAnsi="Arial" w:cs="Arial"/>
                <w:b/>
                <w:sz w:val="20"/>
                <w:szCs w:val="20"/>
              </w:rPr>
              <w:t>На 31 грудня</w:t>
            </w:r>
          </w:p>
          <w:p w14:paraId="3B322D0E" w14:textId="77777777" w:rsidR="00B3160E" w:rsidRPr="00BB171D" w:rsidRDefault="00B3160E" w:rsidP="00D253C8">
            <w:pPr>
              <w:jc w:val="right"/>
              <w:rPr>
                <w:rFonts w:ascii="Arial" w:eastAsia="MS Mincho" w:hAnsi="Arial" w:cs="Arial"/>
                <w:b/>
                <w:bCs/>
                <w:sz w:val="20"/>
                <w:szCs w:val="20"/>
                <w:lang w:eastAsia="ja-JP"/>
              </w:rPr>
            </w:pPr>
            <w:r w:rsidRPr="00BB171D">
              <w:rPr>
                <w:rFonts w:ascii="Arial" w:hAnsi="Arial" w:cs="Arial"/>
                <w:b/>
                <w:sz w:val="20"/>
                <w:szCs w:val="20"/>
              </w:rPr>
              <w:t>202</w:t>
            </w:r>
            <w:r>
              <w:rPr>
                <w:rFonts w:ascii="Arial" w:hAnsi="Arial" w:cs="Arial"/>
                <w:b/>
                <w:sz w:val="20"/>
                <w:szCs w:val="20"/>
                <w:lang w:val="en-US"/>
              </w:rPr>
              <w:t>1</w:t>
            </w:r>
            <w:r w:rsidRPr="00BB171D">
              <w:rPr>
                <w:rFonts w:ascii="Arial" w:hAnsi="Arial" w:cs="Arial"/>
                <w:b/>
                <w:sz w:val="20"/>
                <w:szCs w:val="20"/>
              </w:rPr>
              <w:t xml:space="preserve"> року</w:t>
            </w:r>
          </w:p>
        </w:tc>
      </w:tr>
      <w:tr w:rsidR="00B3160E" w:rsidRPr="00BB171D" w14:paraId="6BAB9F68" w14:textId="77777777" w:rsidTr="00D253C8">
        <w:trPr>
          <w:trHeight w:val="227"/>
        </w:trPr>
        <w:tc>
          <w:tcPr>
            <w:tcW w:w="5954" w:type="dxa"/>
            <w:tcBorders>
              <w:top w:val="nil"/>
              <w:left w:val="nil"/>
              <w:bottom w:val="nil"/>
              <w:right w:val="nil"/>
            </w:tcBorders>
            <w:shd w:val="clear" w:color="auto" w:fill="auto"/>
            <w:noWrap/>
            <w:vAlign w:val="bottom"/>
          </w:tcPr>
          <w:p w14:paraId="41B822CB" w14:textId="77777777" w:rsidR="00B3160E" w:rsidRPr="00BB171D" w:rsidRDefault="00B3160E" w:rsidP="00D253C8">
            <w:pPr>
              <w:ind w:left="-68"/>
              <w:rPr>
                <w:rFonts w:ascii="Arial" w:hAnsi="Arial" w:cs="Arial"/>
                <w:color w:val="222222"/>
                <w:sz w:val="20"/>
                <w:szCs w:val="20"/>
              </w:rPr>
            </w:pPr>
            <w:r w:rsidRPr="00BB171D">
              <w:rPr>
                <w:rFonts w:ascii="Arial" w:hAnsi="Arial" w:cs="Arial"/>
                <w:color w:val="222222"/>
                <w:sz w:val="20"/>
                <w:szCs w:val="20"/>
              </w:rPr>
              <w:t>Затрати на оплату праці адмінперсоналу</w:t>
            </w:r>
          </w:p>
        </w:tc>
        <w:tc>
          <w:tcPr>
            <w:tcW w:w="1701" w:type="dxa"/>
            <w:tcBorders>
              <w:top w:val="single" w:sz="4" w:space="0" w:color="auto"/>
              <w:left w:val="nil"/>
              <w:right w:val="nil"/>
            </w:tcBorders>
            <w:vAlign w:val="bottom"/>
          </w:tcPr>
          <w:p w14:paraId="501BA1C2"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3 144</w:t>
            </w:r>
          </w:p>
        </w:tc>
        <w:tc>
          <w:tcPr>
            <w:tcW w:w="283" w:type="dxa"/>
            <w:tcBorders>
              <w:top w:val="nil"/>
              <w:left w:val="nil"/>
              <w:right w:val="nil"/>
            </w:tcBorders>
            <w:vAlign w:val="bottom"/>
          </w:tcPr>
          <w:p w14:paraId="4F196B6A"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single" w:sz="4" w:space="0" w:color="auto"/>
              <w:left w:val="nil"/>
              <w:right w:val="nil"/>
            </w:tcBorders>
            <w:shd w:val="clear" w:color="auto" w:fill="auto"/>
            <w:vAlign w:val="bottom"/>
          </w:tcPr>
          <w:p w14:paraId="1D3A967B" w14:textId="77777777" w:rsidR="00B3160E" w:rsidRPr="00BB171D" w:rsidRDefault="00B3160E" w:rsidP="00D253C8">
            <w:pPr>
              <w:jc w:val="right"/>
              <w:rPr>
                <w:rFonts w:ascii="Arial" w:hAnsi="Arial" w:cs="Arial"/>
                <w:color w:val="000000"/>
                <w:sz w:val="20"/>
                <w:szCs w:val="20"/>
              </w:rPr>
            </w:pPr>
            <w:r>
              <w:rPr>
                <w:rFonts w:ascii="Arial" w:hAnsi="Arial" w:cs="Arial"/>
                <w:color w:val="000000"/>
                <w:sz w:val="20"/>
                <w:szCs w:val="20"/>
              </w:rPr>
              <w:t>4 071</w:t>
            </w:r>
          </w:p>
        </w:tc>
      </w:tr>
      <w:tr w:rsidR="00B3160E" w:rsidRPr="00BB171D" w14:paraId="05BCB9E7" w14:textId="77777777" w:rsidTr="00D253C8">
        <w:trPr>
          <w:trHeight w:val="227"/>
        </w:trPr>
        <w:tc>
          <w:tcPr>
            <w:tcW w:w="5954" w:type="dxa"/>
            <w:tcBorders>
              <w:top w:val="nil"/>
              <w:left w:val="nil"/>
              <w:bottom w:val="nil"/>
              <w:right w:val="nil"/>
            </w:tcBorders>
            <w:shd w:val="clear" w:color="auto" w:fill="auto"/>
            <w:noWrap/>
            <w:vAlign w:val="bottom"/>
          </w:tcPr>
          <w:p w14:paraId="320F57DC" w14:textId="77777777" w:rsidR="00B3160E" w:rsidRPr="00BB171D" w:rsidRDefault="00B3160E" w:rsidP="00D253C8">
            <w:pPr>
              <w:ind w:left="-68"/>
              <w:rPr>
                <w:rFonts w:ascii="Arial" w:hAnsi="Arial" w:cs="Arial"/>
                <w:color w:val="222222"/>
                <w:sz w:val="20"/>
                <w:szCs w:val="20"/>
              </w:rPr>
            </w:pPr>
            <w:r w:rsidRPr="00BB171D">
              <w:rPr>
                <w:rFonts w:ascii="Arial" w:hAnsi="Arial" w:cs="Arial"/>
                <w:sz w:val="20"/>
                <w:szCs w:val="20"/>
                <w:lang w:bidi="tzm-Arab-MA"/>
              </w:rPr>
              <w:t>Витрати соціального страхування</w:t>
            </w:r>
          </w:p>
        </w:tc>
        <w:tc>
          <w:tcPr>
            <w:tcW w:w="1701" w:type="dxa"/>
            <w:tcBorders>
              <w:left w:val="nil"/>
              <w:right w:val="nil"/>
            </w:tcBorders>
            <w:vAlign w:val="bottom"/>
          </w:tcPr>
          <w:p w14:paraId="11AA6F29"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635</w:t>
            </w:r>
          </w:p>
        </w:tc>
        <w:tc>
          <w:tcPr>
            <w:tcW w:w="283" w:type="dxa"/>
            <w:tcBorders>
              <w:left w:val="nil"/>
              <w:right w:val="nil"/>
            </w:tcBorders>
            <w:vAlign w:val="bottom"/>
          </w:tcPr>
          <w:p w14:paraId="5277425F"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left w:val="nil"/>
              <w:right w:val="nil"/>
            </w:tcBorders>
            <w:shd w:val="clear" w:color="auto" w:fill="auto"/>
            <w:vAlign w:val="bottom"/>
          </w:tcPr>
          <w:p w14:paraId="443A257B" w14:textId="77777777" w:rsidR="00B3160E" w:rsidRPr="00BB171D" w:rsidRDefault="00B3160E" w:rsidP="00D253C8">
            <w:pPr>
              <w:jc w:val="right"/>
              <w:rPr>
                <w:rFonts w:ascii="Arial" w:hAnsi="Arial" w:cs="Arial"/>
                <w:color w:val="000000"/>
                <w:sz w:val="20"/>
                <w:szCs w:val="20"/>
              </w:rPr>
            </w:pPr>
            <w:r>
              <w:rPr>
                <w:rFonts w:ascii="Arial" w:hAnsi="Arial" w:cs="Arial"/>
                <w:color w:val="000000"/>
                <w:sz w:val="20"/>
                <w:szCs w:val="20"/>
              </w:rPr>
              <w:t>852</w:t>
            </w:r>
          </w:p>
        </w:tc>
      </w:tr>
      <w:tr w:rsidR="00B3160E" w:rsidRPr="00BB171D" w14:paraId="4E656C97" w14:textId="77777777" w:rsidTr="00D253C8">
        <w:trPr>
          <w:trHeight w:val="227"/>
        </w:trPr>
        <w:tc>
          <w:tcPr>
            <w:tcW w:w="5954" w:type="dxa"/>
            <w:tcBorders>
              <w:top w:val="nil"/>
              <w:left w:val="nil"/>
              <w:bottom w:val="nil"/>
              <w:right w:val="nil"/>
            </w:tcBorders>
            <w:shd w:val="clear" w:color="auto" w:fill="auto"/>
            <w:noWrap/>
            <w:vAlign w:val="bottom"/>
          </w:tcPr>
          <w:p w14:paraId="34347AB5" w14:textId="77777777" w:rsidR="00B3160E" w:rsidRPr="00BB171D" w:rsidRDefault="00B3160E" w:rsidP="00D253C8">
            <w:pPr>
              <w:ind w:left="-68"/>
              <w:rPr>
                <w:rFonts w:ascii="Arial" w:hAnsi="Arial" w:cs="Arial"/>
                <w:sz w:val="20"/>
                <w:szCs w:val="20"/>
                <w:lang w:bidi="tzm-Arab-MA"/>
              </w:rPr>
            </w:pPr>
            <w:r>
              <w:rPr>
                <w:rFonts w:ascii="Arial" w:hAnsi="Arial" w:cs="Arial"/>
                <w:sz w:val="20"/>
                <w:szCs w:val="20"/>
                <w:lang w:bidi="tzm-Arab-MA"/>
              </w:rPr>
              <w:t>Списання запасів</w:t>
            </w:r>
          </w:p>
        </w:tc>
        <w:tc>
          <w:tcPr>
            <w:tcW w:w="1701" w:type="dxa"/>
            <w:tcBorders>
              <w:left w:val="nil"/>
              <w:right w:val="nil"/>
            </w:tcBorders>
            <w:vAlign w:val="bottom"/>
          </w:tcPr>
          <w:p w14:paraId="5C543689" w14:textId="77777777" w:rsidR="00B3160E"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472</w:t>
            </w:r>
          </w:p>
        </w:tc>
        <w:tc>
          <w:tcPr>
            <w:tcW w:w="283" w:type="dxa"/>
            <w:tcBorders>
              <w:left w:val="nil"/>
              <w:right w:val="nil"/>
            </w:tcBorders>
            <w:vAlign w:val="bottom"/>
          </w:tcPr>
          <w:p w14:paraId="25BD1C3C"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left w:val="nil"/>
              <w:right w:val="nil"/>
            </w:tcBorders>
            <w:shd w:val="clear" w:color="auto" w:fill="auto"/>
            <w:vAlign w:val="bottom"/>
          </w:tcPr>
          <w:p w14:paraId="62F0E3F0"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393</w:t>
            </w:r>
          </w:p>
        </w:tc>
      </w:tr>
      <w:tr w:rsidR="00B3160E" w:rsidRPr="00BB171D" w14:paraId="10B651E8" w14:textId="77777777" w:rsidTr="00D253C8">
        <w:trPr>
          <w:trHeight w:val="227"/>
        </w:trPr>
        <w:tc>
          <w:tcPr>
            <w:tcW w:w="5954" w:type="dxa"/>
            <w:tcBorders>
              <w:top w:val="nil"/>
              <w:left w:val="nil"/>
              <w:bottom w:val="nil"/>
              <w:right w:val="nil"/>
            </w:tcBorders>
            <w:shd w:val="clear" w:color="auto" w:fill="auto"/>
            <w:noWrap/>
            <w:vAlign w:val="bottom"/>
          </w:tcPr>
          <w:p w14:paraId="2403C71B" w14:textId="77777777" w:rsidR="00B3160E" w:rsidRPr="00BB171D" w:rsidRDefault="00B3160E" w:rsidP="00D253C8">
            <w:pPr>
              <w:ind w:left="-68"/>
              <w:rPr>
                <w:rFonts w:ascii="Arial" w:hAnsi="Arial" w:cs="Arial"/>
                <w:color w:val="222222"/>
                <w:sz w:val="20"/>
                <w:szCs w:val="20"/>
              </w:rPr>
            </w:pPr>
            <w:r>
              <w:rPr>
                <w:rFonts w:ascii="Arial" w:hAnsi="Arial" w:cs="Arial"/>
                <w:color w:val="222222"/>
                <w:sz w:val="20"/>
                <w:szCs w:val="20"/>
              </w:rPr>
              <w:t>Виробничі витрати</w:t>
            </w:r>
          </w:p>
        </w:tc>
        <w:tc>
          <w:tcPr>
            <w:tcW w:w="1701" w:type="dxa"/>
            <w:tcBorders>
              <w:left w:val="nil"/>
              <w:right w:val="nil"/>
            </w:tcBorders>
            <w:vAlign w:val="bottom"/>
          </w:tcPr>
          <w:p w14:paraId="3FFA2004"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464</w:t>
            </w:r>
          </w:p>
        </w:tc>
        <w:tc>
          <w:tcPr>
            <w:tcW w:w="283" w:type="dxa"/>
            <w:tcBorders>
              <w:left w:val="nil"/>
              <w:right w:val="nil"/>
            </w:tcBorders>
            <w:vAlign w:val="bottom"/>
          </w:tcPr>
          <w:p w14:paraId="79AAFEAF"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left w:val="nil"/>
              <w:right w:val="nil"/>
            </w:tcBorders>
            <w:shd w:val="clear" w:color="auto" w:fill="auto"/>
            <w:vAlign w:val="bottom"/>
          </w:tcPr>
          <w:p w14:paraId="2FF9797C" w14:textId="77777777" w:rsidR="00B3160E" w:rsidRPr="00BB171D" w:rsidRDefault="00B3160E" w:rsidP="00D253C8">
            <w:pPr>
              <w:jc w:val="right"/>
              <w:rPr>
                <w:rFonts w:ascii="Arial" w:hAnsi="Arial" w:cs="Arial"/>
                <w:color w:val="000000"/>
                <w:sz w:val="20"/>
                <w:szCs w:val="20"/>
              </w:rPr>
            </w:pPr>
            <w:r>
              <w:rPr>
                <w:rFonts w:ascii="Arial" w:hAnsi="Arial" w:cs="Arial"/>
                <w:color w:val="000000"/>
                <w:sz w:val="20"/>
                <w:szCs w:val="20"/>
              </w:rPr>
              <w:t>1 469</w:t>
            </w:r>
          </w:p>
        </w:tc>
      </w:tr>
      <w:tr w:rsidR="00B3160E" w:rsidRPr="00BB171D" w14:paraId="6EFC689C" w14:textId="77777777" w:rsidTr="00D253C8">
        <w:trPr>
          <w:trHeight w:val="227"/>
        </w:trPr>
        <w:tc>
          <w:tcPr>
            <w:tcW w:w="5954" w:type="dxa"/>
            <w:tcBorders>
              <w:top w:val="nil"/>
              <w:left w:val="nil"/>
              <w:bottom w:val="nil"/>
              <w:right w:val="nil"/>
            </w:tcBorders>
            <w:shd w:val="clear" w:color="auto" w:fill="auto"/>
            <w:noWrap/>
            <w:vAlign w:val="bottom"/>
          </w:tcPr>
          <w:p w14:paraId="3D70EC2D" w14:textId="77777777" w:rsidR="00B3160E" w:rsidRPr="00BB171D" w:rsidRDefault="00B3160E" w:rsidP="00D253C8">
            <w:pPr>
              <w:ind w:left="-68"/>
              <w:rPr>
                <w:rFonts w:ascii="Arial" w:eastAsia="MS Mincho" w:hAnsi="Arial" w:cs="Arial"/>
                <w:sz w:val="20"/>
                <w:szCs w:val="20"/>
                <w:lang w:eastAsia="ja-JP"/>
              </w:rPr>
            </w:pPr>
            <w:r>
              <w:rPr>
                <w:rFonts w:ascii="Arial" w:eastAsia="MS Mincho" w:hAnsi="Arial" w:cs="Arial"/>
                <w:sz w:val="20"/>
                <w:szCs w:val="20"/>
                <w:lang w:eastAsia="ja-JP"/>
              </w:rPr>
              <w:t>Банківські витрати</w:t>
            </w:r>
          </w:p>
        </w:tc>
        <w:tc>
          <w:tcPr>
            <w:tcW w:w="1701" w:type="dxa"/>
            <w:tcBorders>
              <w:top w:val="nil"/>
              <w:left w:val="nil"/>
              <w:right w:val="nil"/>
            </w:tcBorders>
            <w:vAlign w:val="bottom"/>
          </w:tcPr>
          <w:p w14:paraId="30214B59"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334</w:t>
            </w:r>
          </w:p>
        </w:tc>
        <w:tc>
          <w:tcPr>
            <w:tcW w:w="283" w:type="dxa"/>
            <w:tcBorders>
              <w:top w:val="nil"/>
              <w:left w:val="nil"/>
              <w:right w:val="nil"/>
            </w:tcBorders>
            <w:vAlign w:val="bottom"/>
          </w:tcPr>
          <w:p w14:paraId="08545660"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26824777" w14:textId="77777777" w:rsidR="00B3160E" w:rsidRPr="00BB171D" w:rsidRDefault="00B3160E" w:rsidP="00D253C8">
            <w:pPr>
              <w:jc w:val="right"/>
              <w:rPr>
                <w:rFonts w:ascii="Arial" w:eastAsia="MS Mincho" w:hAnsi="Arial" w:cs="Arial"/>
                <w:b/>
                <w:bCs/>
                <w:sz w:val="20"/>
                <w:szCs w:val="20"/>
                <w:lang w:eastAsia="ja-JP"/>
              </w:rPr>
            </w:pPr>
            <w:r w:rsidRPr="00BB171D">
              <w:rPr>
                <w:rFonts w:ascii="Arial" w:hAnsi="Arial" w:cs="Arial"/>
                <w:color w:val="000000"/>
                <w:sz w:val="20"/>
                <w:szCs w:val="20"/>
              </w:rPr>
              <w:t>3</w:t>
            </w:r>
            <w:r>
              <w:rPr>
                <w:rFonts w:ascii="Arial" w:hAnsi="Arial" w:cs="Arial"/>
                <w:color w:val="000000"/>
                <w:sz w:val="20"/>
                <w:szCs w:val="20"/>
              </w:rPr>
              <w:t>96</w:t>
            </w:r>
          </w:p>
        </w:tc>
      </w:tr>
      <w:tr w:rsidR="00B3160E" w:rsidRPr="00BB171D" w14:paraId="2F339AAC" w14:textId="77777777" w:rsidTr="00D253C8">
        <w:trPr>
          <w:trHeight w:val="227"/>
        </w:trPr>
        <w:tc>
          <w:tcPr>
            <w:tcW w:w="5954" w:type="dxa"/>
            <w:tcBorders>
              <w:top w:val="nil"/>
              <w:left w:val="nil"/>
              <w:bottom w:val="nil"/>
              <w:right w:val="nil"/>
            </w:tcBorders>
            <w:shd w:val="clear" w:color="auto" w:fill="auto"/>
            <w:noWrap/>
            <w:vAlign w:val="bottom"/>
          </w:tcPr>
          <w:p w14:paraId="64461458" w14:textId="77777777" w:rsidR="00B3160E" w:rsidRPr="00BB171D" w:rsidRDefault="00B3160E" w:rsidP="00D253C8">
            <w:pPr>
              <w:ind w:left="-68"/>
              <w:rPr>
                <w:rFonts w:ascii="Arial" w:eastAsia="MS Mincho" w:hAnsi="Arial" w:cs="Arial"/>
                <w:sz w:val="20"/>
                <w:szCs w:val="20"/>
                <w:lang w:eastAsia="ja-JP"/>
              </w:rPr>
            </w:pPr>
            <w:r w:rsidRPr="00BB171D">
              <w:rPr>
                <w:rFonts w:ascii="Arial" w:hAnsi="Arial" w:cs="Arial"/>
                <w:color w:val="222222"/>
                <w:sz w:val="20"/>
                <w:szCs w:val="20"/>
              </w:rPr>
              <w:t>Затрати на амортизацію ОЗ</w:t>
            </w:r>
          </w:p>
        </w:tc>
        <w:tc>
          <w:tcPr>
            <w:tcW w:w="1701" w:type="dxa"/>
            <w:tcBorders>
              <w:top w:val="nil"/>
              <w:left w:val="nil"/>
              <w:right w:val="nil"/>
            </w:tcBorders>
            <w:vAlign w:val="bottom"/>
          </w:tcPr>
          <w:p w14:paraId="6F874E8E"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160</w:t>
            </w:r>
          </w:p>
        </w:tc>
        <w:tc>
          <w:tcPr>
            <w:tcW w:w="283" w:type="dxa"/>
            <w:tcBorders>
              <w:top w:val="nil"/>
              <w:left w:val="nil"/>
              <w:right w:val="nil"/>
            </w:tcBorders>
            <w:vAlign w:val="bottom"/>
          </w:tcPr>
          <w:p w14:paraId="34DD8E94"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32B39A4F" w14:textId="77777777" w:rsidR="00B3160E" w:rsidRPr="00BB171D" w:rsidRDefault="00B3160E" w:rsidP="00D253C8">
            <w:pPr>
              <w:jc w:val="right"/>
              <w:rPr>
                <w:rFonts w:ascii="Arial" w:eastAsia="MS Mincho" w:hAnsi="Arial" w:cs="Arial"/>
                <w:b/>
                <w:bCs/>
                <w:sz w:val="20"/>
                <w:szCs w:val="20"/>
                <w:lang w:eastAsia="ja-JP"/>
              </w:rPr>
            </w:pPr>
            <w:r>
              <w:rPr>
                <w:rFonts w:ascii="Arial" w:hAnsi="Arial" w:cs="Arial"/>
                <w:color w:val="000000"/>
                <w:sz w:val="20"/>
                <w:szCs w:val="20"/>
              </w:rPr>
              <w:t>382</w:t>
            </w:r>
          </w:p>
        </w:tc>
      </w:tr>
      <w:tr w:rsidR="00B3160E" w:rsidRPr="00BB171D" w14:paraId="4D615596" w14:textId="77777777" w:rsidTr="00D253C8">
        <w:trPr>
          <w:trHeight w:val="227"/>
        </w:trPr>
        <w:tc>
          <w:tcPr>
            <w:tcW w:w="5954" w:type="dxa"/>
            <w:tcBorders>
              <w:top w:val="nil"/>
              <w:left w:val="nil"/>
              <w:bottom w:val="nil"/>
              <w:right w:val="nil"/>
            </w:tcBorders>
            <w:shd w:val="clear" w:color="auto" w:fill="auto"/>
            <w:noWrap/>
            <w:vAlign w:val="bottom"/>
          </w:tcPr>
          <w:p w14:paraId="69C18762" w14:textId="77777777" w:rsidR="00B3160E" w:rsidRPr="00A66B06" w:rsidRDefault="00B3160E" w:rsidP="00D253C8">
            <w:pPr>
              <w:ind w:left="-68"/>
              <w:rPr>
                <w:rFonts w:ascii="Arial" w:hAnsi="Arial" w:cs="Arial"/>
                <w:color w:val="222222"/>
                <w:sz w:val="20"/>
                <w:szCs w:val="20"/>
              </w:rPr>
            </w:pPr>
            <w:r w:rsidRPr="00A66B06">
              <w:rPr>
                <w:rFonts w:ascii="Arial" w:hAnsi="Arial" w:cs="Arial"/>
                <w:color w:val="222222"/>
                <w:sz w:val="20"/>
                <w:szCs w:val="20"/>
              </w:rPr>
              <w:t xml:space="preserve">Нарахування/зміна забезпечення невикористаних відпусток </w:t>
            </w:r>
          </w:p>
        </w:tc>
        <w:tc>
          <w:tcPr>
            <w:tcW w:w="1701" w:type="dxa"/>
            <w:tcBorders>
              <w:top w:val="nil"/>
              <w:left w:val="nil"/>
              <w:right w:val="nil"/>
            </w:tcBorders>
            <w:vAlign w:val="bottom"/>
          </w:tcPr>
          <w:p w14:paraId="40739EB5" w14:textId="77777777" w:rsidR="00B3160E" w:rsidRPr="00A66B06" w:rsidRDefault="00B3160E" w:rsidP="00D253C8">
            <w:pPr>
              <w:jc w:val="right"/>
              <w:rPr>
                <w:rFonts w:ascii="Arial" w:eastAsia="MS Mincho" w:hAnsi="Arial" w:cs="Arial"/>
                <w:sz w:val="20"/>
                <w:szCs w:val="20"/>
                <w:lang w:eastAsia="ja-JP"/>
              </w:rPr>
            </w:pPr>
            <w:r w:rsidRPr="00A66B06">
              <w:rPr>
                <w:rFonts w:ascii="Arial" w:eastAsia="MS Mincho" w:hAnsi="Arial" w:cs="Arial"/>
                <w:sz w:val="20"/>
                <w:szCs w:val="20"/>
                <w:lang w:eastAsia="ja-JP"/>
              </w:rPr>
              <w:t>(1 572)</w:t>
            </w:r>
          </w:p>
        </w:tc>
        <w:tc>
          <w:tcPr>
            <w:tcW w:w="283" w:type="dxa"/>
            <w:tcBorders>
              <w:top w:val="nil"/>
              <w:left w:val="nil"/>
              <w:right w:val="nil"/>
            </w:tcBorders>
            <w:vAlign w:val="bottom"/>
          </w:tcPr>
          <w:p w14:paraId="2E9C5302"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3E29319E"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1 836</w:t>
            </w:r>
          </w:p>
        </w:tc>
      </w:tr>
      <w:tr w:rsidR="00B3160E" w:rsidRPr="00BB171D" w14:paraId="4FFA71CB" w14:textId="77777777" w:rsidTr="00D253C8">
        <w:trPr>
          <w:trHeight w:val="227"/>
        </w:trPr>
        <w:tc>
          <w:tcPr>
            <w:tcW w:w="5954" w:type="dxa"/>
            <w:tcBorders>
              <w:top w:val="nil"/>
              <w:left w:val="nil"/>
              <w:bottom w:val="nil"/>
              <w:right w:val="nil"/>
            </w:tcBorders>
            <w:shd w:val="clear" w:color="auto" w:fill="auto"/>
            <w:noWrap/>
            <w:vAlign w:val="bottom"/>
          </w:tcPr>
          <w:p w14:paraId="2A1D3781" w14:textId="77777777" w:rsidR="00B3160E" w:rsidRPr="00BB171D" w:rsidRDefault="00B3160E" w:rsidP="00D253C8">
            <w:pPr>
              <w:ind w:left="-68"/>
              <w:rPr>
                <w:rFonts w:ascii="Arial" w:eastAsia="MS Mincho" w:hAnsi="Arial" w:cs="Arial"/>
                <w:sz w:val="20"/>
                <w:szCs w:val="20"/>
                <w:lang w:eastAsia="ja-JP"/>
              </w:rPr>
            </w:pPr>
            <w:r w:rsidRPr="00BB171D">
              <w:rPr>
                <w:rFonts w:ascii="Arial" w:hAnsi="Arial" w:cs="Arial"/>
                <w:color w:val="222222"/>
                <w:sz w:val="20"/>
                <w:szCs w:val="20"/>
              </w:rPr>
              <w:t>Інші адміністративні витрати</w:t>
            </w:r>
          </w:p>
        </w:tc>
        <w:tc>
          <w:tcPr>
            <w:tcW w:w="1701" w:type="dxa"/>
            <w:tcBorders>
              <w:top w:val="nil"/>
              <w:left w:val="nil"/>
              <w:right w:val="nil"/>
            </w:tcBorders>
            <w:vAlign w:val="bottom"/>
          </w:tcPr>
          <w:p w14:paraId="3DE72BCD" w14:textId="77777777" w:rsidR="00B3160E" w:rsidRPr="00BB171D" w:rsidRDefault="00B3160E" w:rsidP="00D253C8">
            <w:pPr>
              <w:jc w:val="right"/>
              <w:rPr>
                <w:rFonts w:ascii="Arial" w:eastAsia="MS Mincho" w:hAnsi="Arial" w:cs="Arial"/>
                <w:sz w:val="20"/>
                <w:szCs w:val="20"/>
                <w:lang w:eastAsia="ja-JP"/>
              </w:rPr>
            </w:pPr>
            <w:r w:rsidRPr="00BB171D">
              <w:rPr>
                <w:rFonts w:ascii="Arial" w:eastAsia="MS Mincho" w:hAnsi="Arial" w:cs="Arial"/>
                <w:sz w:val="20"/>
                <w:szCs w:val="20"/>
                <w:lang w:eastAsia="ja-JP"/>
              </w:rPr>
              <w:t>41</w:t>
            </w:r>
          </w:p>
        </w:tc>
        <w:tc>
          <w:tcPr>
            <w:tcW w:w="283" w:type="dxa"/>
            <w:tcBorders>
              <w:top w:val="nil"/>
              <w:left w:val="nil"/>
              <w:right w:val="nil"/>
            </w:tcBorders>
            <w:vAlign w:val="bottom"/>
          </w:tcPr>
          <w:p w14:paraId="68882C70"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4B1DC424" w14:textId="77777777" w:rsidR="00B3160E" w:rsidRPr="00BB171D" w:rsidRDefault="00B3160E" w:rsidP="00D253C8">
            <w:pPr>
              <w:jc w:val="right"/>
              <w:rPr>
                <w:rFonts w:ascii="Arial" w:eastAsia="MS Mincho" w:hAnsi="Arial" w:cs="Arial"/>
                <w:b/>
                <w:bCs/>
                <w:sz w:val="20"/>
                <w:szCs w:val="20"/>
                <w:lang w:eastAsia="ja-JP"/>
              </w:rPr>
            </w:pPr>
            <w:r w:rsidRPr="00BB171D">
              <w:rPr>
                <w:rFonts w:ascii="Arial" w:hAnsi="Arial" w:cs="Arial"/>
                <w:color w:val="000000"/>
                <w:sz w:val="20"/>
                <w:szCs w:val="20"/>
              </w:rPr>
              <w:t>72</w:t>
            </w:r>
          </w:p>
        </w:tc>
      </w:tr>
      <w:tr w:rsidR="00B3160E" w:rsidRPr="00BB171D" w14:paraId="5D5900F7" w14:textId="77777777" w:rsidTr="00D253C8">
        <w:trPr>
          <w:trHeight w:val="227"/>
        </w:trPr>
        <w:tc>
          <w:tcPr>
            <w:tcW w:w="5954" w:type="dxa"/>
            <w:tcBorders>
              <w:top w:val="nil"/>
              <w:left w:val="nil"/>
              <w:bottom w:val="nil"/>
              <w:right w:val="nil"/>
            </w:tcBorders>
            <w:shd w:val="clear" w:color="auto" w:fill="auto"/>
            <w:noWrap/>
            <w:vAlign w:val="bottom"/>
          </w:tcPr>
          <w:p w14:paraId="55EC54FB" w14:textId="77777777" w:rsidR="00B3160E" w:rsidRPr="00BB171D" w:rsidRDefault="00B3160E" w:rsidP="00D253C8">
            <w:pPr>
              <w:ind w:left="-68"/>
              <w:rPr>
                <w:rFonts w:ascii="Arial" w:eastAsia="MS Mincho" w:hAnsi="Arial" w:cs="Arial"/>
                <w:b/>
                <w:bCs/>
                <w:sz w:val="20"/>
                <w:szCs w:val="20"/>
                <w:lang w:eastAsia="ja-JP"/>
              </w:rPr>
            </w:pPr>
            <w:r w:rsidRPr="00BB171D">
              <w:rPr>
                <w:rFonts w:ascii="Arial" w:hAnsi="Arial" w:cs="Arial"/>
                <w:b/>
                <w:bCs/>
                <w:color w:val="000000"/>
                <w:sz w:val="20"/>
                <w:szCs w:val="20"/>
              </w:rPr>
              <w:t xml:space="preserve"> Разом</w:t>
            </w:r>
          </w:p>
        </w:tc>
        <w:tc>
          <w:tcPr>
            <w:tcW w:w="1701" w:type="dxa"/>
            <w:tcBorders>
              <w:top w:val="single" w:sz="4" w:space="0" w:color="auto"/>
              <w:left w:val="nil"/>
              <w:bottom w:val="single" w:sz="4" w:space="0" w:color="auto"/>
              <w:right w:val="nil"/>
            </w:tcBorders>
            <w:vAlign w:val="bottom"/>
          </w:tcPr>
          <w:p w14:paraId="66851206" w14:textId="77777777" w:rsidR="00B3160E" w:rsidRPr="00BB171D" w:rsidRDefault="00B3160E" w:rsidP="00D253C8">
            <w:pPr>
              <w:jc w:val="right"/>
              <w:rPr>
                <w:rFonts w:ascii="Arial" w:hAnsi="Arial" w:cs="Arial"/>
                <w:b/>
                <w:bCs/>
                <w:sz w:val="20"/>
                <w:szCs w:val="20"/>
              </w:rPr>
            </w:pPr>
            <w:r w:rsidRPr="00BB171D">
              <w:rPr>
                <w:rFonts w:ascii="Arial" w:hAnsi="Arial" w:cs="Arial"/>
                <w:b/>
                <w:bCs/>
                <w:sz w:val="20"/>
                <w:szCs w:val="20"/>
              </w:rPr>
              <w:t>3 678</w:t>
            </w:r>
          </w:p>
        </w:tc>
        <w:tc>
          <w:tcPr>
            <w:tcW w:w="283" w:type="dxa"/>
            <w:tcBorders>
              <w:left w:val="nil"/>
              <w:bottom w:val="nil"/>
              <w:right w:val="nil"/>
            </w:tcBorders>
            <w:vAlign w:val="bottom"/>
          </w:tcPr>
          <w:p w14:paraId="1A115F27" w14:textId="77777777" w:rsidR="00B3160E" w:rsidRPr="00BB171D" w:rsidRDefault="00B3160E" w:rsidP="00D253C8">
            <w:pPr>
              <w:jc w:val="right"/>
              <w:rPr>
                <w:rFonts w:ascii="Arial" w:hAnsi="Arial" w:cs="Arial"/>
                <w:b/>
                <w:bCs/>
                <w:sz w:val="20"/>
                <w:szCs w:val="20"/>
              </w:rPr>
            </w:pPr>
          </w:p>
        </w:tc>
        <w:tc>
          <w:tcPr>
            <w:tcW w:w="1801" w:type="dxa"/>
            <w:tcBorders>
              <w:top w:val="single" w:sz="4" w:space="0" w:color="auto"/>
              <w:left w:val="nil"/>
              <w:bottom w:val="single" w:sz="4" w:space="0" w:color="auto"/>
              <w:right w:val="nil"/>
            </w:tcBorders>
            <w:shd w:val="clear" w:color="auto" w:fill="auto"/>
            <w:noWrap/>
            <w:vAlign w:val="bottom"/>
          </w:tcPr>
          <w:p w14:paraId="277C0F05" w14:textId="77777777" w:rsidR="00B3160E" w:rsidRPr="00BB171D" w:rsidRDefault="00B3160E" w:rsidP="00D253C8">
            <w:pPr>
              <w:jc w:val="right"/>
              <w:rPr>
                <w:rFonts w:ascii="Arial" w:hAnsi="Arial" w:cs="Arial"/>
                <w:b/>
                <w:bCs/>
                <w:sz w:val="20"/>
                <w:szCs w:val="20"/>
              </w:rPr>
            </w:pPr>
            <w:r w:rsidRPr="00BB171D">
              <w:rPr>
                <w:rFonts w:ascii="Arial" w:hAnsi="Arial" w:cs="Arial"/>
                <w:b/>
                <w:bCs/>
                <w:sz w:val="20"/>
                <w:szCs w:val="20"/>
              </w:rPr>
              <w:t>9 471</w:t>
            </w:r>
          </w:p>
        </w:tc>
      </w:tr>
    </w:tbl>
    <w:p w14:paraId="3A86EEE1" w14:textId="77777777" w:rsidR="00B3160E" w:rsidRPr="00BB171D" w:rsidRDefault="00B3160E" w:rsidP="00B3160E">
      <w:pPr>
        <w:pStyle w:val="25"/>
        <w:numPr>
          <w:ilvl w:val="0"/>
          <w:numId w:val="0"/>
        </w:numPr>
        <w:rPr>
          <w:sz w:val="20"/>
          <w:szCs w:val="20"/>
        </w:rPr>
      </w:pPr>
    </w:p>
    <w:p w14:paraId="6586FDD6" w14:textId="77777777" w:rsidR="00B3160E" w:rsidRPr="00BB171D" w:rsidRDefault="00B3160E" w:rsidP="00B3160E">
      <w:pPr>
        <w:pStyle w:val="25"/>
        <w:ind w:left="0" w:firstLine="0"/>
        <w:rPr>
          <w:sz w:val="20"/>
          <w:szCs w:val="20"/>
        </w:rPr>
      </w:pPr>
      <w:bookmarkStart w:id="46" w:name="_Toc131470354"/>
      <w:r w:rsidRPr="00BB171D">
        <w:rPr>
          <w:sz w:val="20"/>
          <w:szCs w:val="20"/>
        </w:rPr>
        <w:t>Витрати на збут</w:t>
      </w:r>
      <w:bookmarkEnd w:id="46"/>
    </w:p>
    <w:p w14:paraId="06C4DB41" w14:textId="77777777" w:rsidR="00B3160E" w:rsidRPr="00BB171D" w:rsidRDefault="00B3160E" w:rsidP="00B3160E">
      <w:pPr>
        <w:spacing w:before="120" w:after="120"/>
        <w:jc w:val="both"/>
        <w:rPr>
          <w:rFonts w:ascii="Arial" w:hAnsi="Arial" w:cs="Arial"/>
          <w:sz w:val="20"/>
          <w:szCs w:val="20"/>
        </w:rPr>
      </w:pPr>
      <w:r w:rsidRPr="00BB171D">
        <w:rPr>
          <w:rFonts w:ascii="Arial" w:hAnsi="Arial" w:cs="Arial"/>
          <w:sz w:val="20"/>
          <w:szCs w:val="20"/>
        </w:rPr>
        <w:t>Витрати на збут за роки, що закінчилися 31 грудня 202</w:t>
      </w:r>
      <w:r>
        <w:rPr>
          <w:rFonts w:ascii="Arial" w:hAnsi="Arial" w:cs="Arial"/>
          <w:sz w:val="20"/>
          <w:szCs w:val="20"/>
        </w:rPr>
        <w:t>2</w:t>
      </w:r>
      <w:r w:rsidRPr="00BB171D">
        <w:rPr>
          <w:rFonts w:ascii="Arial" w:hAnsi="Arial" w:cs="Arial"/>
          <w:sz w:val="20"/>
          <w:szCs w:val="20"/>
        </w:rPr>
        <w:t xml:space="preserve"> та 202</w:t>
      </w:r>
      <w:r>
        <w:rPr>
          <w:rFonts w:ascii="Arial" w:hAnsi="Arial" w:cs="Arial"/>
          <w:sz w:val="20"/>
          <w:szCs w:val="20"/>
        </w:rPr>
        <w:t>1</w:t>
      </w:r>
      <w:r w:rsidRPr="00BB171D">
        <w:rPr>
          <w:rFonts w:ascii="Arial" w:hAnsi="Arial" w:cs="Arial"/>
          <w:sz w:val="20"/>
          <w:szCs w:val="20"/>
        </w:rPr>
        <w:t xml:space="preserve"> років, були представлені наступним чином:</w:t>
      </w:r>
    </w:p>
    <w:tbl>
      <w:tblPr>
        <w:tblW w:w="9739" w:type="dxa"/>
        <w:tblLayout w:type="fixed"/>
        <w:tblLook w:val="0000" w:firstRow="0" w:lastRow="0" w:firstColumn="0" w:lastColumn="0" w:noHBand="0" w:noVBand="0"/>
      </w:tblPr>
      <w:tblGrid>
        <w:gridCol w:w="5954"/>
        <w:gridCol w:w="1701"/>
        <w:gridCol w:w="283"/>
        <w:gridCol w:w="1801"/>
      </w:tblGrid>
      <w:tr w:rsidR="00B3160E" w:rsidRPr="00BB171D" w14:paraId="65A596A7" w14:textId="77777777" w:rsidTr="00D253C8">
        <w:trPr>
          <w:trHeight w:val="227"/>
        </w:trPr>
        <w:tc>
          <w:tcPr>
            <w:tcW w:w="5954" w:type="dxa"/>
            <w:tcBorders>
              <w:top w:val="nil"/>
              <w:left w:val="nil"/>
              <w:bottom w:val="nil"/>
              <w:right w:val="nil"/>
            </w:tcBorders>
            <w:shd w:val="clear" w:color="auto" w:fill="auto"/>
            <w:noWrap/>
            <w:vAlign w:val="bottom"/>
          </w:tcPr>
          <w:p w14:paraId="491BFE4A" w14:textId="77777777" w:rsidR="00B3160E" w:rsidRPr="00BB171D" w:rsidRDefault="00B3160E" w:rsidP="00D253C8">
            <w:pPr>
              <w:ind w:left="-68"/>
              <w:rPr>
                <w:rFonts w:ascii="Arial" w:eastAsia="MS Mincho" w:hAnsi="Arial" w:cs="Arial"/>
                <w:sz w:val="20"/>
                <w:szCs w:val="20"/>
                <w:lang w:eastAsia="ja-JP"/>
              </w:rPr>
            </w:pPr>
          </w:p>
        </w:tc>
        <w:tc>
          <w:tcPr>
            <w:tcW w:w="1701" w:type="dxa"/>
            <w:tcBorders>
              <w:top w:val="nil"/>
              <w:left w:val="nil"/>
              <w:bottom w:val="single" w:sz="6" w:space="0" w:color="auto"/>
              <w:right w:val="nil"/>
            </w:tcBorders>
            <w:vAlign w:val="bottom"/>
          </w:tcPr>
          <w:p w14:paraId="51F74721" w14:textId="77777777" w:rsidR="00B3160E" w:rsidRPr="00BB171D" w:rsidRDefault="00B3160E" w:rsidP="00D253C8">
            <w:pPr>
              <w:jc w:val="right"/>
              <w:rPr>
                <w:rFonts w:ascii="Arial" w:hAnsi="Arial" w:cs="Arial"/>
                <w:b/>
                <w:sz w:val="20"/>
                <w:szCs w:val="20"/>
              </w:rPr>
            </w:pPr>
            <w:r w:rsidRPr="00BB171D">
              <w:rPr>
                <w:rFonts w:ascii="Arial" w:hAnsi="Arial" w:cs="Arial"/>
                <w:b/>
                <w:sz w:val="20"/>
                <w:szCs w:val="20"/>
              </w:rPr>
              <w:t>На 31 грудня</w:t>
            </w:r>
          </w:p>
          <w:p w14:paraId="1670AC8F" w14:textId="77777777" w:rsidR="00B3160E" w:rsidRPr="00BB171D" w:rsidRDefault="00B3160E" w:rsidP="00D253C8">
            <w:pPr>
              <w:jc w:val="right"/>
              <w:rPr>
                <w:rFonts w:ascii="Arial" w:eastAsia="MS Mincho" w:hAnsi="Arial" w:cs="Arial"/>
                <w:b/>
                <w:bCs/>
                <w:sz w:val="20"/>
                <w:szCs w:val="20"/>
                <w:lang w:eastAsia="ja-JP"/>
              </w:rPr>
            </w:pPr>
            <w:r w:rsidRPr="00BB171D">
              <w:rPr>
                <w:rFonts w:ascii="Arial" w:hAnsi="Arial" w:cs="Arial"/>
                <w:b/>
                <w:sz w:val="20"/>
                <w:szCs w:val="20"/>
              </w:rPr>
              <w:t>202</w:t>
            </w:r>
            <w:r>
              <w:rPr>
                <w:rFonts w:ascii="Arial" w:hAnsi="Arial" w:cs="Arial"/>
                <w:b/>
                <w:sz w:val="20"/>
                <w:szCs w:val="20"/>
                <w:lang w:val="en-US"/>
              </w:rPr>
              <w:t>2</w:t>
            </w:r>
            <w:r w:rsidRPr="00BB171D">
              <w:rPr>
                <w:rFonts w:ascii="Arial" w:hAnsi="Arial" w:cs="Arial"/>
                <w:b/>
                <w:sz w:val="20"/>
                <w:szCs w:val="20"/>
              </w:rPr>
              <w:t xml:space="preserve"> року</w:t>
            </w:r>
          </w:p>
        </w:tc>
        <w:tc>
          <w:tcPr>
            <w:tcW w:w="283" w:type="dxa"/>
            <w:tcBorders>
              <w:top w:val="nil"/>
              <w:left w:val="nil"/>
              <w:bottom w:val="nil"/>
              <w:right w:val="nil"/>
            </w:tcBorders>
            <w:vAlign w:val="bottom"/>
          </w:tcPr>
          <w:p w14:paraId="7B98AF2E"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bottom w:val="single" w:sz="6" w:space="0" w:color="auto"/>
              <w:right w:val="nil"/>
            </w:tcBorders>
            <w:shd w:val="clear" w:color="auto" w:fill="auto"/>
            <w:vAlign w:val="bottom"/>
          </w:tcPr>
          <w:p w14:paraId="2B85719F" w14:textId="77777777" w:rsidR="00B3160E" w:rsidRPr="00BB171D" w:rsidRDefault="00B3160E" w:rsidP="00D253C8">
            <w:pPr>
              <w:jc w:val="right"/>
              <w:rPr>
                <w:rFonts w:ascii="Arial" w:hAnsi="Arial" w:cs="Arial"/>
                <w:b/>
                <w:sz w:val="20"/>
                <w:szCs w:val="20"/>
              </w:rPr>
            </w:pPr>
            <w:r w:rsidRPr="00BB171D">
              <w:rPr>
                <w:rFonts w:ascii="Arial" w:hAnsi="Arial" w:cs="Arial"/>
                <w:b/>
                <w:sz w:val="20"/>
                <w:szCs w:val="20"/>
              </w:rPr>
              <w:t>На 31 грудня</w:t>
            </w:r>
          </w:p>
          <w:p w14:paraId="3964A89E" w14:textId="77777777" w:rsidR="00B3160E" w:rsidRPr="00BB171D" w:rsidRDefault="00B3160E" w:rsidP="00D253C8">
            <w:pPr>
              <w:jc w:val="right"/>
              <w:rPr>
                <w:rFonts w:ascii="Arial" w:eastAsia="MS Mincho" w:hAnsi="Arial" w:cs="Arial"/>
                <w:b/>
                <w:bCs/>
                <w:sz w:val="20"/>
                <w:szCs w:val="20"/>
                <w:lang w:eastAsia="ja-JP"/>
              </w:rPr>
            </w:pPr>
            <w:r w:rsidRPr="00BB171D">
              <w:rPr>
                <w:rFonts w:ascii="Arial" w:hAnsi="Arial" w:cs="Arial"/>
                <w:b/>
                <w:sz w:val="20"/>
                <w:szCs w:val="20"/>
              </w:rPr>
              <w:t>202</w:t>
            </w:r>
            <w:r>
              <w:rPr>
                <w:rFonts w:ascii="Arial" w:hAnsi="Arial" w:cs="Arial"/>
                <w:b/>
                <w:sz w:val="20"/>
                <w:szCs w:val="20"/>
                <w:lang w:val="en-US"/>
              </w:rPr>
              <w:t>1</w:t>
            </w:r>
            <w:r w:rsidRPr="00BB171D">
              <w:rPr>
                <w:rFonts w:ascii="Arial" w:hAnsi="Arial" w:cs="Arial"/>
                <w:b/>
                <w:sz w:val="20"/>
                <w:szCs w:val="20"/>
              </w:rPr>
              <w:t xml:space="preserve"> року</w:t>
            </w:r>
          </w:p>
        </w:tc>
      </w:tr>
      <w:tr w:rsidR="00B3160E" w:rsidRPr="00BB171D" w14:paraId="64D43C37" w14:textId="77777777" w:rsidTr="00D253C8">
        <w:trPr>
          <w:trHeight w:val="227"/>
        </w:trPr>
        <w:tc>
          <w:tcPr>
            <w:tcW w:w="5954" w:type="dxa"/>
            <w:tcBorders>
              <w:top w:val="nil"/>
              <w:left w:val="nil"/>
              <w:bottom w:val="nil"/>
              <w:right w:val="nil"/>
            </w:tcBorders>
            <w:shd w:val="clear" w:color="auto" w:fill="auto"/>
            <w:noWrap/>
            <w:vAlign w:val="bottom"/>
          </w:tcPr>
          <w:p w14:paraId="1C917C08" w14:textId="77777777" w:rsidR="00B3160E" w:rsidRPr="00BB171D" w:rsidRDefault="00B3160E" w:rsidP="00D253C8">
            <w:pPr>
              <w:ind w:left="-68"/>
              <w:rPr>
                <w:rFonts w:ascii="Arial" w:eastAsia="MS Mincho" w:hAnsi="Arial" w:cs="Arial"/>
                <w:sz w:val="20"/>
                <w:szCs w:val="20"/>
                <w:lang w:eastAsia="ja-JP"/>
              </w:rPr>
            </w:pPr>
            <w:r>
              <w:rPr>
                <w:rFonts w:ascii="Arial" w:hAnsi="Arial" w:cs="Arial"/>
                <w:color w:val="222222"/>
                <w:sz w:val="20"/>
                <w:szCs w:val="20"/>
              </w:rPr>
              <w:t>Витрати на послуги сторонніх організацій зі збуту</w:t>
            </w:r>
          </w:p>
        </w:tc>
        <w:tc>
          <w:tcPr>
            <w:tcW w:w="1701" w:type="dxa"/>
            <w:tcBorders>
              <w:top w:val="nil"/>
              <w:left w:val="nil"/>
              <w:right w:val="nil"/>
            </w:tcBorders>
            <w:vAlign w:val="bottom"/>
          </w:tcPr>
          <w:p w14:paraId="144FFFF2"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7 453</w:t>
            </w:r>
          </w:p>
        </w:tc>
        <w:tc>
          <w:tcPr>
            <w:tcW w:w="283" w:type="dxa"/>
            <w:tcBorders>
              <w:top w:val="nil"/>
              <w:left w:val="nil"/>
              <w:right w:val="nil"/>
            </w:tcBorders>
            <w:vAlign w:val="bottom"/>
          </w:tcPr>
          <w:p w14:paraId="5C1AB3DD"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07731408" w14:textId="77777777" w:rsidR="00B3160E" w:rsidRPr="00BB171D" w:rsidRDefault="00B3160E" w:rsidP="00D253C8">
            <w:pPr>
              <w:jc w:val="right"/>
              <w:rPr>
                <w:rFonts w:ascii="Arial" w:eastAsia="MS Mincho" w:hAnsi="Arial" w:cs="Arial"/>
                <w:b/>
                <w:bCs/>
                <w:sz w:val="20"/>
                <w:szCs w:val="20"/>
                <w:lang w:eastAsia="ja-JP"/>
              </w:rPr>
            </w:pPr>
            <w:r>
              <w:rPr>
                <w:rFonts w:ascii="Arial" w:hAnsi="Arial" w:cs="Arial"/>
                <w:color w:val="000000"/>
                <w:sz w:val="20"/>
                <w:szCs w:val="20"/>
              </w:rPr>
              <w:t>391</w:t>
            </w:r>
          </w:p>
        </w:tc>
      </w:tr>
      <w:tr w:rsidR="00B3160E" w:rsidRPr="00BB171D" w14:paraId="04955D78" w14:textId="77777777" w:rsidTr="00D253C8">
        <w:trPr>
          <w:trHeight w:val="227"/>
        </w:trPr>
        <w:tc>
          <w:tcPr>
            <w:tcW w:w="5954" w:type="dxa"/>
            <w:tcBorders>
              <w:top w:val="nil"/>
              <w:left w:val="nil"/>
              <w:bottom w:val="nil"/>
              <w:right w:val="nil"/>
            </w:tcBorders>
            <w:shd w:val="clear" w:color="auto" w:fill="auto"/>
            <w:noWrap/>
            <w:vAlign w:val="bottom"/>
          </w:tcPr>
          <w:p w14:paraId="3D16E47F" w14:textId="77777777" w:rsidR="00B3160E" w:rsidRPr="00BB171D" w:rsidRDefault="00B3160E" w:rsidP="00D253C8">
            <w:pPr>
              <w:ind w:left="-68"/>
              <w:rPr>
                <w:rFonts w:ascii="Arial" w:eastAsia="MS Mincho" w:hAnsi="Arial" w:cs="Arial"/>
                <w:sz w:val="20"/>
                <w:szCs w:val="20"/>
                <w:lang w:eastAsia="ja-JP"/>
              </w:rPr>
            </w:pPr>
            <w:r w:rsidRPr="00BB171D">
              <w:rPr>
                <w:rFonts w:ascii="Arial" w:hAnsi="Arial" w:cs="Arial"/>
                <w:color w:val="222222"/>
                <w:sz w:val="20"/>
                <w:szCs w:val="20"/>
              </w:rPr>
              <w:t>В</w:t>
            </w:r>
            <w:r>
              <w:rPr>
                <w:rFonts w:ascii="Arial" w:hAnsi="Arial" w:cs="Arial"/>
                <w:color w:val="222222"/>
                <w:sz w:val="20"/>
                <w:szCs w:val="20"/>
              </w:rPr>
              <w:t>иробничі витрати</w:t>
            </w:r>
          </w:p>
        </w:tc>
        <w:tc>
          <w:tcPr>
            <w:tcW w:w="1701" w:type="dxa"/>
            <w:tcBorders>
              <w:top w:val="nil"/>
              <w:left w:val="nil"/>
              <w:right w:val="nil"/>
            </w:tcBorders>
            <w:vAlign w:val="bottom"/>
          </w:tcPr>
          <w:p w14:paraId="32489FCC"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1 003</w:t>
            </w:r>
          </w:p>
        </w:tc>
        <w:tc>
          <w:tcPr>
            <w:tcW w:w="283" w:type="dxa"/>
            <w:tcBorders>
              <w:top w:val="nil"/>
              <w:left w:val="nil"/>
              <w:right w:val="nil"/>
            </w:tcBorders>
            <w:vAlign w:val="bottom"/>
          </w:tcPr>
          <w:p w14:paraId="27272FC6"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25609087" w14:textId="77777777" w:rsidR="00B3160E" w:rsidRPr="00BB171D" w:rsidRDefault="00B3160E" w:rsidP="00D253C8">
            <w:pPr>
              <w:jc w:val="right"/>
              <w:rPr>
                <w:rFonts w:ascii="Arial" w:eastAsia="MS Mincho" w:hAnsi="Arial" w:cs="Arial"/>
                <w:b/>
                <w:bCs/>
                <w:sz w:val="20"/>
                <w:szCs w:val="20"/>
                <w:lang w:eastAsia="ja-JP"/>
              </w:rPr>
            </w:pPr>
            <w:r>
              <w:rPr>
                <w:rFonts w:ascii="Arial" w:hAnsi="Arial" w:cs="Arial"/>
                <w:color w:val="000000"/>
                <w:sz w:val="20"/>
                <w:szCs w:val="20"/>
              </w:rPr>
              <w:t>-</w:t>
            </w:r>
          </w:p>
        </w:tc>
      </w:tr>
      <w:tr w:rsidR="00B3160E" w:rsidRPr="00BB171D" w14:paraId="225D4647" w14:textId="77777777" w:rsidTr="00D253C8">
        <w:trPr>
          <w:trHeight w:val="227"/>
        </w:trPr>
        <w:tc>
          <w:tcPr>
            <w:tcW w:w="5954" w:type="dxa"/>
            <w:tcBorders>
              <w:top w:val="nil"/>
              <w:left w:val="nil"/>
              <w:bottom w:val="nil"/>
              <w:right w:val="nil"/>
            </w:tcBorders>
            <w:shd w:val="clear" w:color="auto" w:fill="auto"/>
            <w:noWrap/>
            <w:vAlign w:val="bottom"/>
          </w:tcPr>
          <w:p w14:paraId="712F7093" w14:textId="77777777" w:rsidR="00B3160E" w:rsidRPr="00BB171D" w:rsidRDefault="00B3160E" w:rsidP="00D253C8">
            <w:pPr>
              <w:ind w:left="-68"/>
              <w:rPr>
                <w:rFonts w:ascii="Arial" w:hAnsi="Arial" w:cs="Arial"/>
                <w:color w:val="222222"/>
                <w:sz w:val="20"/>
                <w:szCs w:val="20"/>
              </w:rPr>
            </w:pPr>
            <w:r>
              <w:rPr>
                <w:rFonts w:ascii="Arial" w:hAnsi="Arial" w:cs="Arial"/>
                <w:color w:val="222222"/>
                <w:sz w:val="20"/>
                <w:szCs w:val="20"/>
              </w:rPr>
              <w:t>Списання запасів</w:t>
            </w:r>
          </w:p>
        </w:tc>
        <w:tc>
          <w:tcPr>
            <w:tcW w:w="1701" w:type="dxa"/>
            <w:tcBorders>
              <w:top w:val="nil"/>
              <w:left w:val="nil"/>
              <w:right w:val="nil"/>
            </w:tcBorders>
            <w:vAlign w:val="bottom"/>
          </w:tcPr>
          <w:p w14:paraId="43FEA925" w14:textId="77777777" w:rsidR="00B3160E"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707</w:t>
            </w:r>
          </w:p>
        </w:tc>
        <w:tc>
          <w:tcPr>
            <w:tcW w:w="283" w:type="dxa"/>
            <w:tcBorders>
              <w:top w:val="nil"/>
              <w:left w:val="nil"/>
              <w:right w:val="nil"/>
            </w:tcBorders>
            <w:vAlign w:val="bottom"/>
          </w:tcPr>
          <w:p w14:paraId="1BABC018"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26F50F6B"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84</w:t>
            </w:r>
          </w:p>
        </w:tc>
      </w:tr>
      <w:tr w:rsidR="00B3160E" w:rsidRPr="00BB171D" w14:paraId="5C69699B" w14:textId="77777777" w:rsidTr="00D253C8">
        <w:trPr>
          <w:trHeight w:val="227"/>
        </w:trPr>
        <w:tc>
          <w:tcPr>
            <w:tcW w:w="5954" w:type="dxa"/>
            <w:tcBorders>
              <w:top w:val="nil"/>
              <w:left w:val="nil"/>
              <w:bottom w:val="nil"/>
              <w:right w:val="nil"/>
            </w:tcBorders>
            <w:shd w:val="clear" w:color="auto" w:fill="auto"/>
            <w:noWrap/>
            <w:vAlign w:val="bottom"/>
          </w:tcPr>
          <w:p w14:paraId="6F5DD36D" w14:textId="77777777" w:rsidR="00B3160E" w:rsidRDefault="00B3160E" w:rsidP="00D253C8">
            <w:pPr>
              <w:ind w:left="-68"/>
              <w:rPr>
                <w:rFonts w:ascii="Arial" w:hAnsi="Arial" w:cs="Arial"/>
                <w:color w:val="222222"/>
                <w:sz w:val="20"/>
                <w:szCs w:val="20"/>
              </w:rPr>
            </w:pPr>
            <w:r>
              <w:rPr>
                <w:rFonts w:ascii="Arial" w:hAnsi="Arial" w:cs="Arial"/>
                <w:color w:val="222222"/>
                <w:sz w:val="20"/>
                <w:szCs w:val="20"/>
              </w:rPr>
              <w:lastRenderedPageBreak/>
              <w:t>Затрати на амортизацію</w:t>
            </w:r>
          </w:p>
        </w:tc>
        <w:tc>
          <w:tcPr>
            <w:tcW w:w="1701" w:type="dxa"/>
            <w:tcBorders>
              <w:top w:val="nil"/>
              <w:left w:val="nil"/>
              <w:right w:val="nil"/>
            </w:tcBorders>
            <w:vAlign w:val="bottom"/>
          </w:tcPr>
          <w:p w14:paraId="7D85014B" w14:textId="77777777" w:rsidR="00B3160E"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486</w:t>
            </w:r>
          </w:p>
        </w:tc>
        <w:tc>
          <w:tcPr>
            <w:tcW w:w="283" w:type="dxa"/>
            <w:tcBorders>
              <w:top w:val="nil"/>
              <w:left w:val="nil"/>
              <w:right w:val="nil"/>
            </w:tcBorders>
            <w:vAlign w:val="bottom"/>
          </w:tcPr>
          <w:p w14:paraId="728F8E75"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08591438" w14:textId="77777777" w:rsidR="00B3160E" w:rsidRDefault="00B3160E" w:rsidP="00D253C8">
            <w:pPr>
              <w:jc w:val="right"/>
              <w:rPr>
                <w:rFonts w:ascii="Arial" w:hAnsi="Arial" w:cs="Arial"/>
                <w:color w:val="000000"/>
                <w:sz w:val="20"/>
                <w:szCs w:val="20"/>
              </w:rPr>
            </w:pPr>
            <w:r>
              <w:rPr>
                <w:rFonts w:ascii="Arial" w:hAnsi="Arial" w:cs="Arial"/>
                <w:color w:val="000000"/>
                <w:sz w:val="20"/>
                <w:szCs w:val="20"/>
              </w:rPr>
              <w:t>50</w:t>
            </w:r>
          </w:p>
        </w:tc>
      </w:tr>
      <w:tr w:rsidR="00B3160E" w:rsidRPr="00BB171D" w14:paraId="0E904535" w14:textId="77777777" w:rsidTr="00D253C8">
        <w:trPr>
          <w:trHeight w:val="227"/>
        </w:trPr>
        <w:tc>
          <w:tcPr>
            <w:tcW w:w="5954" w:type="dxa"/>
            <w:tcBorders>
              <w:top w:val="nil"/>
              <w:left w:val="nil"/>
              <w:bottom w:val="nil"/>
              <w:right w:val="nil"/>
            </w:tcBorders>
            <w:shd w:val="clear" w:color="auto" w:fill="auto"/>
            <w:noWrap/>
            <w:vAlign w:val="bottom"/>
          </w:tcPr>
          <w:p w14:paraId="5305412A" w14:textId="77777777" w:rsidR="00B3160E" w:rsidRPr="00BB171D" w:rsidRDefault="00B3160E" w:rsidP="00D253C8">
            <w:pPr>
              <w:ind w:left="-68"/>
              <w:rPr>
                <w:rFonts w:ascii="Arial" w:eastAsia="MS Mincho" w:hAnsi="Arial" w:cs="Arial"/>
                <w:sz w:val="20"/>
                <w:szCs w:val="20"/>
                <w:lang w:eastAsia="ja-JP"/>
              </w:rPr>
            </w:pPr>
            <w:r w:rsidRPr="00BB171D">
              <w:rPr>
                <w:rFonts w:ascii="Arial" w:hAnsi="Arial" w:cs="Arial"/>
                <w:color w:val="222222"/>
                <w:sz w:val="20"/>
                <w:szCs w:val="20"/>
              </w:rPr>
              <w:t>Затрати на оплату праці</w:t>
            </w:r>
          </w:p>
        </w:tc>
        <w:tc>
          <w:tcPr>
            <w:tcW w:w="1701" w:type="dxa"/>
            <w:tcBorders>
              <w:top w:val="nil"/>
              <w:left w:val="nil"/>
              <w:right w:val="nil"/>
            </w:tcBorders>
            <w:vAlign w:val="bottom"/>
          </w:tcPr>
          <w:p w14:paraId="0BA1CAA4"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237</w:t>
            </w:r>
          </w:p>
        </w:tc>
        <w:tc>
          <w:tcPr>
            <w:tcW w:w="283" w:type="dxa"/>
            <w:tcBorders>
              <w:top w:val="nil"/>
              <w:left w:val="nil"/>
              <w:right w:val="nil"/>
            </w:tcBorders>
            <w:vAlign w:val="bottom"/>
          </w:tcPr>
          <w:p w14:paraId="58E7BC02"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4D248F0A" w14:textId="77777777" w:rsidR="00B3160E" w:rsidRPr="00BB171D" w:rsidRDefault="00B3160E" w:rsidP="00D253C8">
            <w:pPr>
              <w:jc w:val="right"/>
              <w:rPr>
                <w:rFonts w:ascii="Arial" w:eastAsia="MS Mincho" w:hAnsi="Arial" w:cs="Arial"/>
                <w:b/>
                <w:bCs/>
                <w:sz w:val="20"/>
                <w:szCs w:val="20"/>
                <w:lang w:eastAsia="ja-JP"/>
              </w:rPr>
            </w:pPr>
            <w:r>
              <w:rPr>
                <w:rFonts w:ascii="Arial" w:hAnsi="Arial" w:cs="Arial"/>
                <w:color w:val="000000"/>
                <w:sz w:val="20"/>
                <w:szCs w:val="20"/>
              </w:rPr>
              <w:t>142</w:t>
            </w:r>
          </w:p>
        </w:tc>
      </w:tr>
      <w:tr w:rsidR="00B3160E" w:rsidRPr="00BB171D" w14:paraId="159D22F9" w14:textId="77777777" w:rsidTr="00D253C8">
        <w:trPr>
          <w:trHeight w:val="227"/>
        </w:trPr>
        <w:tc>
          <w:tcPr>
            <w:tcW w:w="5954" w:type="dxa"/>
            <w:tcBorders>
              <w:top w:val="nil"/>
              <w:left w:val="nil"/>
              <w:bottom w:val="nil"/>
              <w:right w:val="nil"/>
            </w:tcBorders>
            <w:shd w:val="clear" w:color="auto" w:fill="auto"/>
            <w:noWrap/>
            <w:vAlign w:val="bottom"/>
          </w:tcPr>
          <w:p w14:paraId="4FBBBC2C" w14:textId="77777777" w:rsidR="00B3160E" w:rsidRPr="00BB171D" w:rsidRDefault="00B3160E" w:rsidP="00D253C8">
            <w:pPr>
              <w:ind w:left="-68"/>
              <w:rPr>
                <w:rFonts w:ascii="Arial" w:hAnsi="Arial" w:cs="Arial"/>
                <w:color w:val="222222"/>
                <w:sz w:val="20"/>
                <w:szCs w:val="20"/>
              </w:rPr>
            </w:pPr>
            <w:r w:rsidRPr="00BB171D">
              <w:rPr>
                <w:rFonts w:ascii="Arial" w:hAnsi="Arial" w:cs="Arial"/>
                <w:sz w:val="20"/>
                <w:szCs w:val="20"/>
                <w:lang w:bidi="tzm-Arab-MA"/>
              </w:rPr>
              <w:t>Витрати соціального страхування</w:t>
            </w:r>
          </w:p>
        </w:tc>
        <w:tc>
          <w:tcPr>
            <w:tcW w:w="1701" w:type="dxa"/>
            <w:tcBorders>
              <w:top w:val="nil"/>
              <w:left w:val="nil"/>
              <w:right w:val="nil"/>
            </w:tcBorders>
            <w:vAlign w:val="bottom"/>
          </w:tcPr>
          <w:p w14:paraId="702ECD7B"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48</w:t>
            </w:r>
          </w:p>
        </w:tc>
        <w:tc>
          <w:tcPr>
            <w:tcW w:w="283" w:type="dxa"/>
            <w:tcBorders>
              <w:top w:val="nil"/>
              <w:left w:val="nil"/>
              <w:right w:val="nil"/>
            </w:tcBorders>
            <w:vAlign w:val="bottom"/>
          </w:tcPr>
          <w:p w14:paraId="4E8DDE4B"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3395D1C4" w14:textId="77777777" w:rsidR="00B3160E" w:rsidRPr="00BB171D" w:rsidRDefault="00B3160E" w:rsidP="00D253C8">
            <w:pPr>
              <w:jc w:val="right"/>
              <w:rPr>
                <w:rFonts w:ascii="Arial" w:hAnsi="Arial" w:cs="Arial"/>
                <w:color w:val="000000"/>
                <w:sz w:val="20"/>
                <w:szCs w:val="20"/>
              </w:rPr>
            </w:pPr>
            <w:r>
              <w:rPr>
                <w:rFonts w:ascii="Arial" w:hAnsi="Arial" w:cs="Arial"/>
                <w:color w:val="000000"/>
                <w:sz w:val="20"/>
                <w:szCs w:val="20"/>
              </w:rPr>
              <w:t>31</w:t>
            </w:r>
          </w:p>
        </w:tc>
      </w:tr>
      <w:tr w:rsidR="00B3160E" w:rsidRPr="00BB171D" w14:paraId="55E18A06" w14:textId="77777777" w:rsidTr="00D253C8">
        <w:trPr>
          <w:trHeight w:val="227"/>
        </w:trPr>
        <w:tc>
          <w:tcPr>
            <w:tcW w:w="5954" w:type="dxa"/>
            <w:tcBorders>
              <w:top w:val="nil"/>
              <w:left w:val="nil"/>
              <w:bottom w:val="nil"/>
              <w:right w:val="nil"/>
            </w:tcBorders>
            <w:shd w:val="clear" w:color="auto" w:fill="auto"/>
            <w:noWrap/>
            <w:vAlign w:val="bottom"/>
          </w:tcPr>
          <w:p w14:paraId="48536AF8" w14:textId="77777777" w:rsidR="00B3160E" w:rsidRPr="00BB171D" w:rsidRDefault="00B3160E" w:rsidP="00D253C8">
            <w:pPr>
              <w:ind w:left="-68"/>
              <w:rPr>
                <w:rFonts w:ascii="Arial" w:hAnsi="Arial" w:cs="Arial"/>
                <w:color w:val="222222"/>
                <w:sz w:val="20"/>
                <w:szCs w:val="20"/>
              </w:rPr>
            </w:pPr>
            <w:r>
              <w:rPr>
                <w:rFonts w:ascii="Arial" w:hAnsi="Arial" w:cs="Arial"/>
                <w:color w:val="000000"/>
                <w:sz w:val="20"/>
                <w:szCs w:val="20"/>
              </w:rPr>
              <w:t>Інші витрати на збут</w:t>
            </w:r>
          </w:p>
        </w:tc>
        <w:tc>
          <w:tcPr>
            <w:tcW w:w="1701" w:type="dxa"/>
            <w:tcBorders>
              <w:top w:val="nil"/>
              <w:left w:val="nil"/>
              <w:right w:val="nil"/>
            </w:tcBorders>
            <w:vAlign w:val="bottom"/>
          </w:tcPr>
          <w:p w14:paraId="433B94FE" w14:textId="77777777" w:rsidR="00B3160E" w:rsidRPr="00BB171D"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1</w:t>
            </w:r>
          </w:p>
        </w:tc>
        <w:tc>
          <w:tcPr>
            <w:tcW w:w="283" w:type="dxa"/>
            <w:tcBorders>
              <w:top w:val="nil"/>
              <w:left w:val="nil"/>
              <w:right w:val="nil"/>
            </w:tcBorders>
            <w:vAlign w:val="bottom"/>
          </w:tcPr>
          <w:p w14:paraId="5FCFB980" w14:textId="77777777" w:rsidR="00B3160E" w:rsidRPr="00BB171D" w:rsidRDefault="00B3160E" w:rsidP="00D253C8">
            <w:pPr>
              <w:jc w:val="right"/>
              <w:rPr>
                <w:rFonts w:ascii="Arial" w:eastAsia="MS Mincho" w:hAnsi="Arial" w:cs="Arial"/>
                <w:b/>
                <w:bCs/>
                <w:sz w:val="20"/>
                <w:szCs w:val="20"/>
                <w:lang w:eastAsia="ja-JP"/>
              </w:rPr>
            </w:pPr>
          </w:p>
        </w:tc>
        <w:tc>
          <w:tcPr>
            <w:tcW w:w="1801" w:type="dxa"/>
            <w:tcBorders>
              <w:top w:val="nil"/>
              <w:left w:val="nil"/>
              <w:right w:val="nil"/>
            </w:tcBorders>
            <w:shd w:val="clear" w:color="auto" w:fill="auto"/>
            <w:vAlign w:val="bottom"/>
          </w:tcPr>
          <w:p w14:paraId="3F0C4C8D" w14:textId="77777777" w:rsidR="00B3160E" w:rsidRPr="00BB171D" w:rsidRDefault="00B3160E" w:rsidP="00D253C8">
            <w:pPr>
              <w:jc w:val="right"/>
              <w:rPr>
                <w:rFonts w:ascii="Arial" w:hAnsi="Arial" w:cs="Arial"/>
                <w:color w:val="000000"/>
                <w:sz w:val="20"/>
                <w:szCs w:val="20"/>
              </w:rPr>
            </w:pPr>
            <w:r>
              <w:rPr>
                <w:rFonts w:ascii="Arial" w:hAnsi="Arial" w:cs="Arial"/>
                <w:color w:val="000000"/>
                <w:sz w:val="20"/>
                <w:szCs w:val="20"/>
              </w:rPr>
              <w:t>-</w:t>
            </w:r>
          </w:p>
        </w:tc>
      </w:tr>
      <w:tr w:rsidR="00B3160E" w:rsidRPr="004508C5" w14:paraId="11831519" w14:textId="77777777" w:rsidTr="00D253C8">
        <w:trPr>
          <w:trHeight w:val="227"/>
        </w:trPr>
        <w:tc>
          <w:tcPr>
            <w:tcW w:w="5954" w:type="dxa"/>
            <w:tcBorders>
              <w:top w:val="nil"/>
              <w:left w:val="nil"/>
              <w:bottom w:val="nil"/>
              <w:right w:val="nil"/>
            </w:tcBorders>
            <w:shd w:val="clear" w:color="auto" w:fill="auto"/>
            <w:noWrap/>
            <w:vAlign w:val="bottom"/>
          </w:tcPr>
          <w:p w14:paraId="4878E8FD" w14:textId="77777777" w:rsidR="00B3160E" w:rsidRPr="00BB171D" w:rsidRDefault="00B3160E" w:rsidP="00D253C8">
            <w:pPr>
              <w:ind w:left="-68"/>
              <w:rPr>
                <w:rFonts w:ascii="Arial" w:eastAsia="MS Mincho" w:hAnsi="Arial" w:cs="Arial"/>
                <w:b/>
                <w:bCs/>
                <w:sz w:val="20"/>
                <w:szCs w:val="20"/>
                <w:lang w:eastAsia="ja-JP"/>
              </w:rPr>
            </w:pPr>
            <w:r w:rsidRPr="00BB171D">
              <w:rPr>
                <w:rFonts w:ascii="Arial" w:hAnsi="Arial" w:cs="Arial"/>
                <w:b/>
                <w:bCs/>
                <w:color w:val="000000"/>
                <w:sz w:val="20"/>
                <w:szCs w:val="20"/>
              </w:rPr>
              <w:t>Разом</w:t>
            </w:r>
          </w:p>
        </w:tc>
        <w:tc>
          <w:tcPr>
            <w:tcW w:w="1701" w:type="dxa"/>
            <w:tcBorders>
              <w:top w:val="single" w:sz="4" w:space="0" w:color="auto"/>
              <w:left w:val="nil"/>
              <w:bottom w:val="single" w:sz="4" w:space="0" w:color="auto"/>
              <w:right w:val="nil"/>
            </w:tcBorders>
            <w:vAlign w:val="bottom"/>
          </w:tcPr>
          <w:p w14:paraId="618EFF76" w14:textId="77777777" w:rsidR="00B3160E" w:rsidRPr="00BB171D" w:rsidRDefault="00B3160E" w:rsidP="00D253C8">
            <w:pPr>
              <w:jc w:val="right"/>
              <w:rPr>
                <w:rFonts w:ascii="Arial" w:hAnsi="Arial" w:cs="Arial"/>
                <w:b/>
                <w:bCs/>
                <w:sz w:val="20"/>
                <w:szCs w:val="20"/>
              </w:rPr>
            </w:pPr>
            <w:r>
              <w:rPr>
                <w:rFonts w:ascii="Arial" w:hAnsi="Arial" w:cs="Arial"/>
                <w:b/>
                <w:bCs/>
                <w:sz w:val="20"/>
                <w:szCs w:val="20"/>
              </w:rPr>
              <w:t>9 935</w:t>
            </w:r>
          </w:p>
        </w:tc>
        <w:tc>
          <w:tcPr>
            <w:tcW w:w="283" w:type="dxa"/>
            <w:tcBorders>
              <w:left w:val="nil"/>
              <w:right w:val="nil"/>
            </w:tcBorders>
            <w:vAlign w:val="bottom"/>
          </w:tcPr>
          <w:p w14:paraId="45EB2BA2" w14:textId="77777777" w:rsidR="00B3160E" w:rsidRPr="00BB171D" w:rsidRDefault="00B3160E" w:rsidP="00D253C8">
            <w:pPr>
              <w:jc w:val="right"/>
              <w:rPr>
                <w:rFonts w:ascii="Arial" w:hAnsi="Arial" w:cs="Arial"/>
                <w:b/>
                <w:bCs/>
                <w:sz w:val="20"/>
                <w:szCs w:val="20"/>
              </w:rPr>
            </w:pPr>
          </w:p>
        </w:tc>
        <w:tc>
          <w:tcPr>
            <w:tcW w:w="1801" w:type="dxa"/>
            <w:tcBorders>
              <w:top w:val="single" w:sz="4" w:space="0" w:color="auto"/>
              <w:left w:val="nil"/>
              <w:bottom w:val="single" w:sz="4" w:space="0" w:color="auto"/>
              <w:right w:val="nil"/>
            </w:tcBorders>
            <w:shd w:val="clear" w:color="auto" w:fill="auto"/>
            <w:noWrap/>
            <w:vAlign w:val="bottom"/>
          </w:tcPr>
          <w:p w14:paraId="69F5B08E" w14:textId="77777777" w:rsidR="00B3160E" w:rsidRPr="00BB171D" w:rsidRDefault="00B3160E" w:rsidP="00D253C8">
            <w:pPr>
              <w:jc w:val="right"/>
              <w:rPr>
                <w:rFonts w:ascii="Arial" w:hAnsi="Arial" w:cs="Arial"/>
                <w:b/>
                <w:bCs/>
                <w:sz w:val="20"/>
                <w:szCs w:val="20"/>
              </w:rPr>
            </w:pPr>
            <w:r>
              <w:rPr>
                <w:rFonts w:ascii="Arial" w:hAnsi="Arial" w:cs="Arial"/>
                <w:b/>
                <w:bCs/>
                <w:sz w:val="20"/>
                <w:szCs w:val="20"/>
              </w:rPr>
              <w:t>698</w:t>
            </w:r>
          </w:p>
        </w:tc>
      </w:tr>
    </w:tbl>
    <w:p w14:paraId="6CCD2DEE" w14:textId="77777777" w:rsidR="00B3160E" w:rsidRDefault="00B3160E" w:rsidP="00B3160E">
      <w:pPr>
        <w:pStyle w:val="000Normal"/>
        <w:spacing w:before="0" w:after="0" w:line="240" w:lineRule="auto"/>
        <w:jc w:val="left"/>
        <w:rPr>
          <w:rFonts w:ascii="Arial" w:hAnsi="Arial" w:cs="Arial"/>
          <w:b/>
          <w:sz w:val="20"/>
          <w:szCs w:val="20"/>
          <w:highlight w:val="yellow"/>
          <w:lang w:val="uk-UA"/>
        </w:rPr>
      </w:pPr>
    </w:p>
    <w:p w14:paraId="1667F91A" w14:textId="77777777" w:rsidR="00B3160E" w:rsidRPr="00C76D99" w:rsidRDefault="00B3160E" w:rsidP="00B3160E">
      <w:pPr>
        <w:pStyle w:val="25"/>
        <w:ind w:left="0" w:firstLine="0"/>
        <w:rPr>
          <w:sz w:val="20"/>
          <w:szCs w:val="20"/>
        </w:rPr>
      </w:pPr>
      <w:bookmarkStart w:id="47" w:name="_Toc131470355"/>
      <w:r w:rsidRPr="00C76D99">
        <w:rPr>
          <w:sz w:val="20"/>
          <w:szCs w:val="20"/>
        </w:rPr>
        <w:t>Інші операційні доходи</w:t>
      </w:r>
      <w:bookmarkEnd w:id="47"/>
    </w:p>
    <w:p w14:paraId="2DCC14D1" w14:textId="77777777" w:rsidR="00B3160E" w:rsidRPr="00C76D99" w:rsidRDefault="00B3160E" w:rsidP="00B3160E">
      <w:pPr>
        <w:spacing w:before="120" w:after="120"/>
        <w:jc w:val="both"/>
        <w:rPr>
          <w:rFonts w:ascii="Arial" w:hAnsi="Arial" w:cs="Arial"/>
          <w:sz w:val="20"/>
          <w:szCs w:val="20"/>
        </w:rPr>
      </w:pPr>
      <w:r w:rsidRPr="00C76D99">
        <w:rPr>
          <w:rFonts w:ascii="Arial" w:hAnsi="Arial" w:cs="Arial"/>
          <w:sz w:val="20"/>
          <w:szCs w:val="20"/>
        </w:rPr>
        <w:t>Інші операційні доходи за роки, що закінчилися 31 грудня 202</w:t>
      </w:r>
      <w:r>
        <w:rPr>
          <w:rFonts w:ascii="Arial" w:hAnsi="Arial" w:cs="Arial"/>
          <w:sz w:val="20"/>
          <w:szCs w:val="20"/>
        </w:rPr>
        <w:t>2</w:t>
      </w:r>
      <w:r w:rsidRPr="00C76D99">
        <w:rPr>
          <w:rFonts w:ascii="Arial" w:hAnsi="Arial" w:cs="Arial"/>
          <w:sz w:val="20"/>
          <w:szCs w:val="20"/>
        </w:rPr>
        <w:t xml:space="preserve"> та 202</w:t>
      </w:r>
      <w:r>
        <w:rPr>
          <w:rFonts w:ascii="Arial" w:hAnsi="Arial" w:cs="Arial"/>
          <w:sz w:val="20"/>
          <w:szCs w:val="20"/>
        </w:rPr>
        <w:t>1</w:t>
      </w:r>
      <w:r w:rsidRPr="00C76D99">
        <w:rPr>
          <w:rFonts w:ascii="Arial" w:hAnsi="Arial" w:cs="Arial"/>
          <w:sz w:val="20"/>
          <w:szCs w:val="20"/>
        </w:rPr>
        <w:t xml:space="preserve"> років, були представлені наступним чином:</w:t>
      </w:r>
    </w:p>
    <w:tbl>
      <w:tblPr>
        <w:tblW w:w="9639" w:type="dxa"/>
        <w:tblLayout w:type="fixed"/>
        <w:tblLook w:val="0000" w:firstRow="0" w:lastRow="0" w:firstColumn="0" w:lastColumn="0" w:noHBand="0" w:noVBand="0"/>
      </w:tblPr>
      <w:tblGrid>
        <w:gridCol w:w="5954"/>
        <w:gridCol w:w="1701"/>
        <w:gridCol w:w="283"/>
        <w:gridCol w:w="1701"/>
      </w:tblGrid>
      <w:tr w:rsidR="00B3160E" w:rsidRPr="00C76D99" w14:paraId="4F9B4AB1" w14:textId="77777777" w:rsidTr="00D253C8">
        <w:trPr>
          <w:trHeight w:val="227"/>
        </w:trPr>
        <w:tc>
          <w:tcPr>
            <w:tcW w:w="5954" w:type="dxa"/>
            <w:tcBorders>
              <w:top w:val="nil"/>
              <w:left w:val="nil"/>
              <w:bottom w:val="nil"/>
              <w:right w:val="nil"/>
            </w:tcBorders>
            <w:shd w:val="clear" w:color="auto" w:fill="auto"/>
            <w:noWrap/>
            <w:vAlign w:val="bottom"/>
          </w:tcPr>
          <w:p w14:paraId="09475C83" w14:textId="77777777" w:rsidR="00B3160E" w:rsidRPr="00C76D99" w:rsidRDefault="00B3160E" w:rsidP="00D253C8">
            <w:pPr>
              <w:ind w:left="-68"/>
              <w:rPr>
                <w:rFonts w:ascii="Arial" w:eastAsia="MS Mincho" w:hAnsi="Arial" w:cs="Arial"/>
                <w:sz w:val="20"/>
                <w:szCs w:val="20"/>
                <w:lang w:eastAsia="ja-JP"/>
              </w:rPr>
            </w:pPr>
          </w:p>
        </w:tc>
        <w:tc>
          <w:tcPr>
            <w:tcW w:w="1701" w:type="dxa"/>
            <w:tcBorders>
              <w:top w:val="nil"/>
              <w:left w:val="nil"/>
              <w:bottom w:val="single" w:sz="4" w:space="0" w:color="auto"/>
              <w:right w:val="nil"/>
            </w:tcBorders>
            <w:vAlign w:val="bottom"/>
          </w:tcPr>
          <w:p w14:paraId="11B4C51D" w14:textId="77777777" w:rsidR="00B3160E" w:rsidRPr="00BB171D" w:rsidRDefault="00B3160E" w:rsidP="00D253C8">
            <w:pPr>
              <w:jc w:val="right"/>
              <w:rPr>
                <w:rFonts w:ascii="Arial" w:hAnsi="Arial" w:cs="Arial"/>
                <w:b/>
                <w:sz w:val="20"/>
                <w:szCs w:val="20"/>
              </w:rPr>
            </w:pPr>
            <w:r w:rsidRPr="00BB171D">
              <w:rPr>
                <w:rFonts w:ascii="Arial" w:hAnsi="Arial" w:cs="Arial"/>
                <w:b/>
                <w:sz w:val="20"/>
                <w:szCs w:val="20"/>
              </w:rPr>
              <w:t>На 31 грудня</w:t>
            </w:r>
          </w:p>
          <w:p w14:paraId="5EFAB3DD" w14:textId="77777777" w:rsidR="00B3160E" w:rsidRPr="00C76D99" w:rsidRDefault="00B3160E" w:rsidP="00D253C8">
            <w:pPr>
              <w:jc w:val="right"/>
              <w:rPr>
                <w:rFonts w:ascii="Arial" w:eastAsia="MS Mincho" w:hAnsi="Arial" w:cs="Arial"/>
                <w:b/>
                <w:bCs/>
                <w:sz w:val="20"/>
                <w:szCs w:val="20"/>
                <w:lang w:eastAsia="ja-JP"/>
              </w:rPr>
            </w:pPr>
            <w:r w:rsidRPr="00BB171D">
              <w:rPr>
                <w:rFonts w:ascii="Arial" w:hAnsi="Arial" w:cs="Arial"/>
                <w:b/>
                <w:sz w:val="20"/>
                <w:szCs w:val="20"/>
              </w:rPr>
              <w:t>202</w:t>
            </w:r>
            <w:r>
              <w:rPr>
                <w:rFonts w:ascii="Arial" w:hAnsi="Arial" w:cs="Arial"/>
                <w:b/>
                <w:sz w:val="20"/>
                <w:szCs w:val="20"/>
                <w:lang w:val="en-US"/>
              </w:rPr>
              <w:t>2</w:t>
            </w:r>
            <w:r w:rsidRPr="00BB171D">
              <w:rPr>
                <w:rFonts w:ascii="Arial" w:hAnsi="Arial" w:cs="Arial"/>
                <w:b/>
                <w:sz w:val="20"/>
                <w:szCs w:val="20"/>
              </w:rPr>
              <w:t xml:space="preserve"> року</w:t>
            </w:r>
          </w:p>
        </w:tc>
        <w:tc>
          <w:tcPr>
            <w:tcW w:w="283" w:type="dxa"/>
            <w:tcBorders>
              <w:top w:val="nil"/>
              <w:left w:val="nil"/>
              <w:right w:val="nil"/>
            </w:tcBorders>
            <w:vAlign w:val="bottom"/>
          </w:tcPr>
          <w:p w14:paraId="52D30651" w14:textId="77777777" w:rsidR="00B3160E" w:rsidRPr="00C76D99" w:rsidRDefault="00B3160E" w:rsidP="00D253C8">
            <w:pPr>
              <w:jc w:val="right"/>
              <w:rPr>
                <w:rFonts w:ascii="Arial" w:eastAsia="MS Mincho" w:hAnsi="Arial" w:cs="Arial"/>
                <w:b/>
                <w:bCs/>
                <w:sz w:val="20"/>
                <w:szCs w:val="20"/>
                <w:lang w:eastAsia="ja-JP"/>
              </w:rPr>
            </w:pPr>
          </w:p>
        </w:tc>
        <w:tc>
          <w:tcPr>
            <w:tcW w:w="1701" w:type="dxa"/>
            <w:tcBorders>
              <w:top w:val="nil"/>
              <w:left w:val="nil"/>
              <w:bottom w:val="single" w:sz="4" w:space="0" w:color="auto"/>
              <w:right w:val="nil"/>
            </w:tcBorders>
            <w:shd w:val="clear" w:color="auto" w:fill="auto"/>
            <w:vAlign w:val="bottom"/>
          </w:tcPr>
          <w:p w14:paraId="04A633E3" w14:textId="77777777" w:rsidR="00B3160E" w:rsidRPr="00BB171D" w:rsidRDefault="00B3160E" w:rsidP="00D253C8">
            <w:pPr>
              <w:jc w:val="right"/>
              <w:rPr>
                <w:rFonts w:ascii="Arial" w:hAnsi="Arial" w:cs="Arial"/>
                <w:b/>
                <w:sz w:val="20"/>
                <w:szCs w:val="20"/>
              </w:rPr>
            </w:pPr>
            <w:r w:rsidRPr="00BB171D">
              <w:rPr>
                <w:rFonts w:ascii="Arial" w:hAnsi="Arial" w:cs="Arial"/>
                <w:b/>
                <w:sz w:val="20"/>
                <w:szCs w:val="20"/>
              </w:rPr>
              <w:t>На 31 грудня</w:t>
            </w:r>
          </w:p>
          <w:p w14:paraId="77213280" w14:textId="77777777" w:rsidR="00B3160E" w:rsidRPr="00C76D99" w:rsidRDefault="00B3160E" w:rsidP="00D253C8">
            <w:pPr>
              <w:jc w:val="right"/>
              <w:rPr>
                <w:rFonts w:ascii="Arial" w:eastAsia="MS Mincho" w:hAnsi="Arial" w:cs="Arial"/>
                <w:b/>
                <w:bCs/>
                <w:sz w:val="20"/>
                <w:szCs w:val="20"/>
                <w:lang w:eastAsia="ja-JP"/>
              </w:rPr>
            </w:pPr>
            <w:r w:rsidRPr="00BB171D">
              <w:rPr>
                <w:rFonts w:ascii="Arial" w:hAnsi="Arial" w:cs="Arial"/>
                <w:b/>
                <w:sz w:val="20"/>
                <w:szCs w:val="20"/>
              </w:rPr>
              <w:t>202</w:t>
            </w:r>
            <w:r>
              <w:rPr>
                <w:rFonts w:ascii="Arial" w:hAnsi="Arial" w:cs="Arial"/>
                <w:b/>
                <w:sz w:val="20"/>
                <w:szCs w:val="20"/>
                <w:lang w:val="en-US"/>
              </w:rPr>
              <w:t>1</w:t>
            </w:r>
            <w:r w:rsidRPr="00BB171D">
              <w:rPr>
                <w:rFonts w:ascii="Arial" w:hAnsi="Arial" w:cs="Arial"/>
                <w:b/>
                <w:sz w:val="20"/>
                <w:szCs w:val="20"/>
              </w:rPr>
              <w:t xml:space="preserve"> року</w:t>
            </w:r>
          </w:p>
        </w:tc>
      </w:tr>
      <w:tr w:rsidR="00B3160E" w:rsidRPr="00C76D99" w14:paraId="40F66424" w14:textId="77777777" w:rsidTr="00D253C8">
        <w:trPr>
          <w:trHeight w:val="227"/>
        </w:trPr>
        <w:tc>
          <w:tcPr>
            <w:tcW w:w="5954" w:type="dxa"/>
            <w:tcBorders>
              <w:top w:val="nil"/>
              <w:left w:val="nil"/>
              <w:bottom w:val="nil"/>
              <w:right w:val="nil"/>
            </w:tcBorders>
            <w:shd w:val="clear" w:color="auto" w:fill="auto"/>
            <w:noWrap/>
            <w:vAlign w:val="bottom"/>
          </w:tcPr>
          <w:p w14:paraId="138D3B40" w14:textId="77777777" w:rsidR="00B3160E" w:rsidRPr="00C76D99" w:rsidRDefault="00B3160E" w:rsidP="00D253C8">
            <w:pPr>
              <w:ind w:left="-68"/>
              <w:rPr>
                <w:rFonts w:ascii="Arial" w:eastAsia="MS Mincho" w:hAnsi="Arial" w:cs="Arial"/>
                <w:sz w:val="20"/>
                <w:szCs w:val="20"/>
                <w:lang w:eastAsia="ja-JP"/>
              </w:rPr>
            </w:pPr>
            <w:r w:rsidRPr="00C76D99">
              <w:rPr>
                <w:rFonts w:ascii="Arial" w:hAnsi="Arial" w:cs="Arial"/>
                <w:sz w:val="20"/>
                <w:szCs w:val="20"/>
              </w:rPr>
              <w:t>Дохід від операційної курсової різниці</w:t>
            </w:r>
          </w:p>
        </w:tc>
        <w:tc>
          <w:tcPr>
            <w:tcW w:w="1701" w:type="dxa"/>
            <w:tcBorders>
              <w:top w:val="single" w:sz="4" w:space="0" w:color="auto"/>
              <w:left w:val="nil"/>
              <w:right w:val="nil"/>
            </w:tcBorders>
            <w:vAlign w:val="bottom"/>
          </w:tcPr>
          <w:p w14:paraId="2C26BCA6" w14:textId="77777777" w:rsidR="00B3160E" w:rsidRPr="00C76D99"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4 978</w:t>
            </w:r>
          </w:p>
        </w:tc>
        <w:tc>
          <w:tcPr>
            <w:tcW w:w="283" w:type="dxa"/>
            <w:tcBorders>
              <w:top w:val="nil"/>
              <w:left w:val="nil"/>
              <w:right w:val="nil"/>
            </w:tcBorders>
            <w:vAlign w:val="bottom"/>
          </w:tcPr>
          <w:p w14:paraId="65200132" w14:textId="77777777" w:rsidR="00B3160E" w:rsidRPr="00C76D99" w:rsidRDefault="00B3160E" w:rsidP="00D253C8">
            <w:pPr>
              <w:jc w:val="right"/>
              <w:rPr>
                <w:rFonts w:ascii="Arial" w:eastAsia="MS Mincho" w:hAnsi="Arial" w:cs="Arial"/>
                <w:b/>
                <w:bCs/>
                <w:sz w:val="20"/>
                <w:szCs w:val="20"/>
                <w:lang w:eastAsia="ja-JP"/>
              </w:rPr>
            </w:pPr>
          </w:p>
        </w:tc>
        <w:tc>
          <w:tcPr>
            <w:tcW w:w="1701" w:type="dxa"/>
            <w:tcBorders>
              <w:top w:val="single" w:sz="4" w:space="0" w:color="auto"/>
              <w:left w:val="nil"/>
              <w:right w:val="nil"/>
            </w:tcBorders>
            <w:shd w:val="clear" w:color="auto" w:fill="auto"/>
            <w:vAlign w:val="bottom"/>
          </w:tcPr>
          <w:p w14:paraId="17DAD3A7" w14:textId="77777777" w:rsidR="00B3160E" w:rsidRPr="00C76D99" w:rsidRDefault="00B3160E" w:rsidP="00D253C8">
            <w:pPr>
              <w:jc w:val="right"/>
              <w:rPr>
                <w:rFonts w:ascii="Arial" w:eastAsia="MS Mincho" w:hAnsi="Arial" w:cs="Arial"/>
                <w:b/>
                <w:bCs/>
                <w:sz w:val="20"/>
                <w:szCs w:val="20"/>
                <w:lang w:eastAsia="ja-JP"/>
              </w:rPr>
            </w:pPr>
            <w:r>
              <w:rPr>
                <w:rFonts w:ascii="Arial" w:hAnsi="Arial" w:cs="Arial"/>
                <w:bCs/>
                <w:sz w:val="20"/>
                <w:szCs w:val="20"/>
              </w:rPr>
              <w:t>249</w:t>
            </w:r>
          </w:p>
        </w:tc>
      </w:tr>
      <w:tr w:rsidR="00B3160E" w:rsidRPr="00C76D99" w14:paraId="2CEB8485" w14:textId="77777777" w:rsidTr="00D253C8">
        <w:trPr>
          <w:trHeight w:val="227"/>
        </w:trPr>
        <w:tc>
          <w:tcPr>
            <w:tcW w:w="5954" w:type="dxa"/>
            <w:tcBorders>
              <w:top w:val="nil"/>
              <w:left w:val="nil"/>
              <w:bottom w:val="nil"/>
              <w:right w:val="nil"/>
            </w:tcBorders>
            <w:shd w:val="clear" w:color="auto" w:fill="auto"/>
            <w:noWrap/>
            <w:vAlign w:val="bottom"/>
          </w:tcPr>
          <w:p w14:paraId="476C94F1" w14:textId="77777777" w:rsidR="00B3160E" w:rsidRPr="00C76D99" w:rsidRDefault="00B3160E" w:rsidP="00D253C8">
            <w:pPr>
              <w:ind w:left="-68"/>
              <w:rPr>
                <w:rFonts w:ascii="Arial" w:eastAsia="MS Mincho" w:hAnsi="Arial" w:cs="Arial"/>
                <w:sz w:val="20"/>
                <w:szCs w:val="20"/>
                <w:lang w:eastAsia="ja-JP"/>
              </w:rPr>
            </w:pPr>
            <w:r w:rsidRPr="00C76D99">
              <w:rPr>
                <w:rFonts w:ascii="Arial" w:hAnsi="Arial" w:cs="Arial"/>
                <w:sz w:val="20"/>
                <w:szCs w:val="20"/>
              </w:rPr>
              <w:t>Доходи від реалізації інших оборотних активів</w:t>
            </w:r>
          </w:p>
        </w:tc>
        <w:tc>
          <w:tcPr>
            <w:tcW w:w="1701" w:type="dxa"/>
            <w:tcBorders>
              <w:top w:val="nil"/>
              <w:left w:val="nil"/>
              <w:right w:val="nil"/>
            </w:tcBorders>
            <w:vAlign w:val="bottom"/>
          </w:tcPr>
          <w:p w14:paraId="2B9AAF8D" w14:textId="77777777" w:rsidR="00B3160E" w:rsidRPr="00C76D99"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140</w:t>
            </w:r>
          </w:p>
        </w:tc>
        <w:tc>
          <w:tcPr>
            <w:tcW w:w="283" w:type="dxa"/>
            <w:tcBorders>
              <w:top w:val="nil"/>
              <w:left w:val="nil"/>
              <w:right w:val="nil"/>
            </w:tcBorders>
            <w:vAlign w:val="bottom"/>
          </w:tcPr>
          <w:p w14:paraId="684D916E" w14:textId="77777777" w:rsidR="00B3160E" w:rsidRPr="00C76D99" w:rsidRDefault="00B3160E" w:rsidP="00D253C8">
            <w:pPr>
              <w:jc w:val="right"/>
              <w:rPr>
                <w:rFonts w:ascii="Arial" w:eastAsia="MS Mincho" w:hAnsi="Arial" w:cs="Arial"/>
                <w:b/>
                <w:bCs/>
                <w:sz w:val="20"/>
                <w:szCs w:val="20"/>
                <w:lang w:eastAsia="ja-JP"/>
              </w:rPr>
            </w:pPr>
          </w:p>
        </w:tc>
        <w:tc>
          <w:tcPr>
            <w:tcW w:w="1701" w:type="dxa"/>
            <w:tcBorders>
              <w:top w:val="nil"/>
              <w:left w:val="nil"/>
              <w:right w:val="nil"/>
            </w:tcBorders>
            <w:shd w:val="clear" w:color="auto" w:fill="auto"/>
            <w:vAlign w:val="bottom"/>
          </w:tcPr>
          <w:p w14:paraId="02D127AB" w14:textId="77777777" w:rsidR="00B3160E" w:rsidRPr="00C76D99" w:rsidRDefault="00B3160E" w:rsidP="00D253C8">
            <w:pPr>
              <w:jc w:val="right"/>
              <w:rPr>
                <w:rFonts w:ascii="Arial" w:eastAsia="MS Mincho" w:hAnsi="Arial" w:cs="Arial"/>
                <w:b/>
                <w:bCs/>
                <w:sz w:val="20"/>
                <w:szCs w:val="20"/>
                <w:lang w:eastAsia="ja-JP"/>
              </w:rPr>
            </w:pPr>
            <w:r w:rsidRPr="00C76D99">
              <w:rPr>
                <w:rFonts w:ascii="Arial" w:hAnsi="Arial" w:cs="Arial"/>
                <w:bCs/>
                <w:sz w:val="20"/>
                <w:szCs w:val="20"/>
              </w:rPr>
              <w:t>2</w:t>
            </w:r>
            <w:r>
              <w:rPr>
                <w:rFonts w:ascii="Arial" w:hAnsi="Arial" w:cs="Arial"/>
                <w:bCs/>
                <w:sz w:val="20"/>
                <w:szCs w:val="20"/>
              </w:rPr>
              <w:t>75</w:t>
            </w:r>
          </w:p>
        </w:tc>
      </w:tr>
      <w:tr w:rsidR="00B3160E" w:rsidRPr="00C76D99" w14:paraId="156F1840" w14:textId="77777777" w:rsidTr="00D253C8">
        <w:trPr>
          <w:trHeight w:val="227"/>
        </w:trPr>
        <w:tc>
          <w:tcPr>
            <w:tcW w:w="5954" w:type="dxa"/>
            <w:tcBorders>
              <w:top w:val="nil"/>
              <w:left w:val="nil"/>
              <w:bottom w:val="nil"/>
              <w:right w:val="nil"/>
            </w:tcBorders>
            <w:shd w:val="clear" w:color="auto" w:fill="auto"/>
            <w:noWrap/>
            <w:vAlign w:val="bottom"/>
          </w:tcPr>
          <w:p w14:paraId="62479B0A" w14:textId="77777777" w:rsidR="00B3160E" w:rsidRPr="00C76D99" w:rsidRDefault="00B3160E" w:rsidP="00D253C8">
            <w:pPr>
              <w:ind w:left="-68"/>
              <w:rPr>
                <w:rFonts w:ascii="Arial" w:eastAsia="MS Mincho" w:hAnsi="Arial" w:cs="Arial"/>
                <w:sz w:val="20"/>
                <w:szCs w:val="20"/>
                <w:lang w:eastAsia="ja-JP"/>
              </w:rPr>
            </w:pPr>
            <w:r w:rsidRPr="00C76D99">
              <w:rPr>
                <w:rFonts w:ascii="Arial" w:hAnsi="Arial" w:cs="Arial"/>
                <w:sz w:val="20"/>
                <w:szCs w:val="20"/>
              </w:rPr>
              <w:t>Дохід від списання кредиторської заборгованості</w:t>
            </w:r>
          </w:p>
        </w:tc>
        <w:tc>
          <w:tcPr>
            <w:tcW w:w="1701" w:type="dxa"/>
            <w:tcBorders>
              <w:top w:val="nil"/>
              <w:left w:val="nil"/>
              <w:right w:val="nil"/>
            </w:tcBorders>
            <w:vAlign w:val="bottom"/>
          </w:tcPr>
          <w:p w14:paraId="7013AC5E" w14:textId="77777777" w:rsidR="00B3160E" w:rsidRPr="00C76D99" w:rsidRDefault="00B3160E" w:rsidP="00D253C8">
            <w:pPr>
              <w:jc w:val="right"/>
              <w:rPr>
                <w:rFonts w:ascii="Arial" w:eastAsia="MS Mincho" w:hAnsi="Arial" w:cs="Arial"/>
                <w:sz w:val="20"/>
                <w:szCs w:val="20"/>
                <w:lang w:eastAsia="ja-JP"/>
              </w:rPr>
            </w:pPr>
            <w:r w:rsidRPr="00C76D99">
              <w:rPr>
                <w:rFonts w:ascii="Arial" w:eastAsia="MS Mincho" w:hAnsi="Arial" w:cs="Arial"/>
                <w:sz w:val="20"/>
                <w:szCs w:val="20"/>
                <w:lang w:eastAsia="ja-JP"/>
              </w:rPr>
              <w:t>3</w:t>
            </w:r>
            <w:r>
              <w:rPr>
                <w:rFonts w:ascii="Arial" w:eastAsia="MS Mincho" w:hAnsi="Arial" w:cs="Arial"/>
                <w:sz w:val="20"/>
                <w:szCs w:val="20"/>
                <w:lang w:eastAsia="ja-JP"/>
              </w:rPr>
              <w:t>6</w:t>
            </w:r>
          </w:p>
        </w:tc>
        <w:tc>
          <w:tcPr>
            <w:tcW w:w="283" w:type="dxa"/>
            <w:tcBorders>
              <w:top w:val="nil"/>
              <w:left w:val="nil"/>
              <w:right w:val="nil"/>
            </w:tcBorders>
            <w:vAlign w:val="bottom"/>
          </w:tcPr>
          <w:p w14:paraId="3DC874E8" w14:textId="77777777" w:rsidR="00B3160E" w:rsidRPr="00C76D99" w:rsidRDefault="00B3160E" w:rsidP="00D253C8">
            <w:pPr>
              <w:jc w:val="right"/>
              <w:rPr>
                <w:rFonts w:ascii="Arial" w:eastAsia="MS Mincho" w:hAnsi="Arial" w:cs="Arial"/>
                <w:b/>
                <w:bCs/>
                <w:sz w:val="20"/>
                <w:szCs w:val="20"/>
                <w:lang w:eastAsia="ja-JP"/>
              </w:rPr>
            </w:pPr>
          </w:p>
        </w:tc>
        <w:tc>
          <w:tcPr>
            <w:tcW w:w="1701" w:type="dxa"/>
            <w:tcBorders>
              <w:top w:val="nil"/>
              <w:left w:val="nil"/>
              <w:right w:val="nil"/>
            </w:tcBorders>
            <w:shd w:val="clear" w:color="auto" w:fill="auto"/>
            <w:vAlign w:val="bottom"/>
          </w:tcPr>
          <w:p w14:paraId="4E39AB57" w14:textId="77777777" w:rsidR="00B3160E" w:rsidRPr="00C76D99" w:rsidRDefault="00B3160E" w:rsidP="00D253C8">
            <w:pPr>
              <w:jc w:val="right"/>
              <w:rPr>
                <w:rFonts w:ascii="Arial" w:eastAsia="MS Mincho" w:hAnsi="Arial" w:cs="Arial"/>
                <w:b/>
                <w:bCs/>
                <w:sz w:val="20"/>
                <w:szCs w:val="20"/>
                <w:lang w:eastAsia="ja-JP"/>
              </w:rPr>
            </w:pPr>
            <w:r>
              <w:rPr>
                <w:rFonts w:ascii="Arial" w:hAnsi="Arial" w:cs="Arial"/>
                <w:bCs/>
                <w:sz w:val="20"/>
                <w:szCs w:val="20"/>
              </w:rPr>
              <w:t>4</w:t>
            </w:r>
          </w:p>
        </w:tc>
      </w:tr>
      <w:tr w:rsidR="00B3160E" w:rsidRPr="00C76D99" w14:paraId="22A6FE52" w14:textId="77777777" w:rsidTr="00D253C8">
        <w:trPr>
          <w:trHeight w:val="227"/>
        </w:trPr>
        <w:tc>
          <w:tcPr>
            <w:tcW w:w="5954" w:type="dxa"/>
            <w:tcBorders>
              <w:top w:val="nil"/>
              <w:left w:val="nil"/>
              <w:bottom w:val="nil"/>
              <w:right w:val="nil"/>
            </w:tcBorders>
            <w:shd w:val="clear" w:color="auto" w:fill="auto"/>
            <w:noWrap/>
            <w:vAlign w:val="bottom"/>
          </w:tcPr>
          <w:p w14:paraId="62021B73" w14:textId="77777777" w:rsidR="00B3160E" w:rsidRPr="00C76D99" w:rsidRDefault="00B3160E" w:rsidP="00D253C8">
            <w:pPr>
              <w:ind w:left="-68"/>
              <w:rPr>
                <w:rFonts w:ascii="Arial" w:hAnsi="Arial" w:cs="Arial"/>
                <w:sz w:val="20"/>
                <w:szCs w:val="20"/>
              </w:rPr>
            </w:pPr>
            <w:r w:rsidRPr="00C76D99">
              <w:rPr>
                <w:rFonts w:ascii="Arial" w:hAnsi="Arial" w:cs="Arial"/>
                <w:sz w:val="20"/>
                <w:szCs w:val="20"/>
              </w:rPr>
              <w:t>Інші доходи від операційної діяльності</w:t>
            </w:r>
          </w:p>
        </w:tc>
        <w:tc>
          <w:tcPr>
            <w:tcW w:w="1701" w:type="dxa"/>
            <w:tcBorders>
              <w:top w:val="nil"/>
              <w:left w:val="nil"/>
              <w:right w:val="nil"/>
            </w:tcBorders>
            <w:vAlign w:val="bottom"/>
          </w:tcPr>
          <w:p w14:paraId="05E40092" w14:textId="77777777" w:rsidR="00B3160E" w:rsidRPr="00C76D99" w:rsidRDefault="00B3160E" w:rsidP="00D253C8">
            <w:pPr>
              <w:jc w:val="right"/>
              <w:rPr>
                <w:rFonts w:ascii="Arial" w:eastAsia="MS Mincho" w:hAnsi="Arial" w:cs="Arial"/>
                <w:sz w:val="20"/>
                <w:szCs w:val="20"/>
                <w:lang w:eastAsia="ja-JP"/>
              </w:rPr>
            </w:pPr>
            <w:r>
              <w:rPr>
                <w:rFonts w:ascii="Arial" w:eastAsia="MS Mincho" w:hAnsi="Arial" w:cs="Arial"/>
                <w:sz w:val="20"/>
                <w:szCs w:val="20"/>
                <w:lang w:eastAsia="ja-JP"/>
              </w:rPr>
              <w:t>708</w:t>
            </w:r>
          </w:p>
        </w:tc>
        <w:tc>
          <w:tcPr>
            <w:tcW w:w="283" w:type="dxa"/>
            <w:tcBorders>
              <w:top w:val="nil"/>
              <w:left w:val="nil"/>
              <w:right w:val="nil"/>
            </w:tcBorders>
            <w:vAlign w:val="bottom"/>
          </w:tcPr>
          <w:p w14:paraId="16F682D6" w14:textId="77777777" w:rsidR="00B3160E" w:rsidRPr="00C76D99" w:rsidRDefault="00B3160E" w:rsidP="00D253C8">
            <w:pPr>
              <w:jc w:val="right"/>
              <w:rPr>
                <w:rFonts w:ascii="Arial" w:eastAsia="MS Mincho" w:hAnsi="Arial" w:cs="Arial"/>
                <w:b/>
                <w:bCs/>
                <w:sz w:val="20"/>
                <w:szCs w:val="20"/>
                <w:lang w:eastAsia="ja-JP"/>
              </w:rPr>
            </w:pPr>
          </w:p>
        </w:tc>
        <w:tc>
          <w:tcPr>
            <w:tcW w:w="1701" w:type="dxa"/>
            <w:tcBorders>
              <w:top w:val="nil"/>
              <w:left w:val="nil"/>
              <w:right w:val="nil"/>
            </w:tcBorders>
            <w:shd w:val="clear" w:color="auto" w:fill="auto"/>
            <w:vAlign w:val="bottom"/>
          </w:tcPr>
          <w:p w14:paraId="0A05FC26" w14:textId="77777777" w:rsidR="00B3160E" w:rsidRPr="00C76D99" w:rsidRDefault="00B3160E" w:rsidP="00D253C8">
            <w:pPr>
              <w:jc w:val="right"/>
              <w:rPr>
                <w:rFonts w:ascii="Arial" w:hAnsi="Arial" w:cs="Arial"/>
                <w:bCs/>
                <w:sz w:val="20"/>
                <w:szCs w:val="20"/>
              </w:rPr>
            </w:pPr>
            <w:r>
              <w:rPr>
                <w:rFonts w:ascii="Arial" w:hAnsi="Arial" w:cs="Arial"/>
                <w:bCs/>
                <w:sz w:val="20"/>
                <w:szCs w:val="20"/>
              </w:rPr>
              <w:t>1 375</w:t>
            </w:r>
          </w:p>
        </w:tc>
      </w:tr>
      <w:tr w:rsidR="00B3160E" w:rsidRPr="004508C5" w14:paraId="75D2186B" w14:textId="77777777" w:rsidTr="00D253C8">
        <w:trPr>
          <w:trHeight w:val="227"/>
        </w:trPr>
        <w:tc>
          <w:tcPr>
            <w:tcW w:w="5954" w:type="dxa"/>
            <w:tcBorders>
              <w:top w:val="nil"/>
              <w:left w:val="nil"/>
              <w:bottom w:val="nil"/>
              <w:right w:val="nil"/>
            </w:tcBorders>
            <w:shd w:val="clear" w:color="auto" w:fill="auto"/>
            <w:noWrap/>
            <w:vAlign w:val="bottom"/>
          </w:tcPr>
          <w:p w14:paraId="7B775252" w14:textId="77777777" w:rsidR="00B3160E" w:rsidRPr="00C76D99" w:rsidRDefault="00B3160E" w:rsidP="00D253C8">
            <w:pPr>
              <w:ind w:left="-68"/>
              <w:rPr>
                <w:rFonts w:ascii="Arial" w:hAnsi="Arial" w:cs="Arial"/>
                <w:b/>
                <w:bCs/>
                <w:sz w:val="20"/>
                <w:szCs w:val="20"/>
              </w:rPr>
            </w:pPr>
            <w:r w:rsidRPr="00C76D99">
              <w:rPr>
                <w:rFonts w:ascii="Arial" w:hAnsi="Arial" w:cs="Arial"/>
                <w:b/>
                <w:bCs/>
                <w:sz w:val="20"/>
                <w:szCs w:val="20"/>
              </w:rPr>
              <w:t>Разом</w:t>
            </w:r>
          </w:p>
        </w:tc>
        <w:tc>
          <w:tcPr>
            <w:tcW w:w="1701" w:type="dxa"/>
            <w:tcBorders>
              <w:top w:val="single" w:sz="4" w:space="0" w:color="auto"/>
              <w:left w:val="nil"/>
              <w:bottom w:val="single" w:sz="4" w:space="0" w:color="auto"/>
              <w:right w:val="nil"/>
            </w:tcBorders>
            <w:vAlign w:val="bottom"/>
          </w:tcPr>
          <w:p w14:paraId="2B9E1F62" w14:textId="77777777" w:rsidR="00B3160E" w:rsidRPr="00C76D99" w:rsidRDefault="00B3160E" w:rsidP="00D253C8">
            <w:pPr>
              <w:jc w:val="right"/>
              <w:rPr>
                <w:rFonts w:ascii="Arial" w:hAnsi="Arial" w:cs="Arial"/>
                <w:b/>
                <w:sz w:val="20"/>
                <w:szCs w:val="20"/>
              </w:rPr>
            </w:pPr>
            <w:r>
              <w:rPr>
                <w:rFonts w:ascii="Arial" w:hAnsi="Arial" w:cs="Arial"/>
                <w:b/>
                <w:bCs/>
                <w:sz w:val="20"/>
                <w:szCs w:val="20"/>
              </w:rPr>
              <w:t>5 86</w:t>
            </w:r>
            <w:r w:rsidRPr="00A66B06">
              <w:rPr>
                <w:rFonts w:ascii="Arial" w:hAnsi="Arial" w:cs="Arial"/>
                <w:b/>
                <w:bCs/>
                <w:color w:val="000000" w:themeColor="text1"/>
                <w:sz w:val="20"/>
                <w:szCs w:val="20"/>
              </w:rPr>
              <w:t>2</w:t>
            </w:r>
          </w:p>
        </w:tc>
        <w:tc>
          <w:tcPr>
            <w:tcW w:w="283" w:type="dxa"/>
            <w:tcBorders>
              <w:top w:val="nil"/>
              <w:left w:val="nil"/>
              <w:bottom w:val="nil"/>
              <w:right w:val="nil"/>
            </w:tcBorders>
            <w:vAlign w:val="bottom"/>
          </w:tcPr>
          <w:p w14:paraId="6C26B55C" w14:textId="77777777" w:rsidR="00B3160E" w:rsidRPr="00C76D99" w:rsidRDefault="00B3160E" w:rsidP="00D253C8">
            <w:pPr>
              <w:jc w:val="right"/>
              <w:rPr>
                <w:rFonts w:ascii="Arial" w:hAnsi="Arial" w:cs="Arial"/>
                <w:b/>
                <w:bCs/>
                <w:sz w:val="20"/>
                <w:szCs w:val="20"/>
              </w:rPr>
            </w:pPr>
          </w:p>
        </w:tc>
        <w:tc>
          <w:tcPr>
            <w:tcW w:w="1701" w:type="dxa"/>
            <w:tcBorders>
              <w:top w:val="single" w:sz="4" w:space="0" w:color="auto"/>
              <w:left w:val="nil"/>
              <w:bottom w:val="single" w:sz="4" w:space="0" w:color="auto"/>
              <w:right w:val="nil"/>
            </w:tcBorders>
            <w:shd w:val="clear" w:color="auto" w:fill="auto"/>
            <w:noWrap/>
            <w:vAlign w:val="bottom"/>
          </w:tcPr>
          <w:p w14:paraId="2408848F" w14:textId="77777777" w:rsidR="00B3160E" w:rsidRPr="00C76D99" w:rsidRDefault="00B3160E" w:rsidP="00D253C8">
            <w:pPr>
              <w:jc w:val="right"/>
              <w:rPr>
                <w:rFonts w:ascii="Arial" w:hAnsi="Arial" w:cs="Arial"/>
                <w:b/>
                <w:bCs/>
                <w:sz w:val="20"/>
                <w:szCs w:val="20"/>
              </w:rPr>
            </w:pPr>
            <w:r w:rsidRPr="00C76D99">
              <w:rPr>
                <w:rFonts w:ascii="Arial" w:hAnsi="Arial" w:cs="Arial"/>
                <w:b/>
                <w:bCs/>
                <w:sz w:val="20"/>
                <w:szCs w:val="20"/>
              </w:rPr>
              <w:t>1</w:t>
            </w:r>
            <w:r>
              <w:rPr>
                <w:rFonts w:ascii="Arial" w:hAnsi="Arial" w:cs="Arial"/>
                <w:b/>
                <w:bCs/>
                <w:sz w:val="20"/>
                <w:szCs w:val="20"/>
              </w:rPr>
              <w:t xml:space="preserve"> 903</w:t>
            </w:r>
          </w:p>
        </w:tc>
      </w:tr>
    </w:tbl>
    <w:p w14:paraId="17FFC319" w14:textId="77777777" w:rsidR="00B3160E" w:rsidRDefault="00B3160E" w:rsidP="00B3160E">
      <w:pPr>
        <w:ind w:left="284"/>
        <w:rPr>
          <w:rFonts w:ascii="Arial" w:hAnsi="Arial" w:cs="Arial"/>
          <w:b/>
          <w:sz w:val="20"/>
          <w:szCs w:val="20"/>
          <w:highlight w:val="yellow"/>
        </w:rPr>
      </w:pPr>
    </w:p>
    <w:p w14:paraId="49EC643B" w14:textId="77777777" w:rsidR="00B3160E" w:rsidRPr="00C76D99" w:rsidRDefault="00B3160E" w:rsidP="00B3160E">
      <w:pPr>
        <w:pStyle w:val="25"/>
        <w:ind w:left="0" w:firstLine="0"/>
        <w:rPr>
          <w:sz w:val="20"/>
          <w:szCs w:val="20"/>
        </w:rPr>
      </w:pPr>
      <w:bookmarkStart w:id="48" w:name="_Toc131470356"/>
      <w:r w:rsidRPr="00C76D99">
        <w:rPr>
          <w:sz w:val="20"/>
          <w:szCs w:val="20"/>
        </w:rPr>
        <w:t>Інші операційні витрати</w:t>
      </w:r>
      <w:bookmarkEnd w:id="48"/>
    </w:p>
    <w:p w14:paraId="0CCE1696" w14:textId="77777777" w:rsidR="00B3160E" w:rsidRPr="00C76D99" w:rsidRDefault="00B3160E" w:rsidP="00B3160E">
      <w:pPr>
        <w:spacing w:before="120" w:after="120"/>
        <w:jc w:val="both"/>
        <w:rPr>
          <w:rFonts w:ascii="Arial" w:hAnsi="Arial" w:cs="Arial"/>
          <w:sz w:val="20"/>
          <w:szCs w:val="20"/>
        </w:rPr>
      </w:pPr>
      <w:r w:rsidRPr="00C76D99">
        <w:rPr>
          <w:rFonts w:ascii="Arial" w:hAnsi="Arial" w:cs="Arial"/>
          <w:sz w:val="20"/>
          <w:szCs w:val="20"/>
        </w:rPr>
        <w:t>Інші операційні витрати за роки, що закінчилися 31 грудня 202</w:t>
      </w:r>
      <w:r>
        <w:rPr>
          <w:rFonts w:ascii="Arial" w:hAnsi="Arial" w:cs="Arial"/>
          <w:sz w:val="20"/>
          <w:szCs w:val="20"/>
        </w:rPr>
        <w:t>2</w:t>
      </w:r>
      <w:r w:rsidRPr="00C76D99">
        <w:rPr>
          <w:rFonts w:ascii="Arial" w:hAnsi="Arial" w:cs="Arial"/>
          <w:sz w:val="20"/>
          <w:szCs w:val="20"/>
        </w:rPr>
        <w:t xml:space="preserve"> та 202</w:t>
      </w:r>
      <w:r>
        <w:rPr>
          <w:rFonts w:ascii="Arial" w:hAnsi="Arial" w:cs="Arial"/>
          <w:sz w:val="20"/>
          <w:szCs w:val="20"/>
        </w:rPr>
        <w:t>1</w:t>
      </w:r>
      <w:r w:rsidRPr="00C76D99">
        <w:rPr>
          <w:rFonts w:ascii="Arial" w:hAnsi="Arial" w:cs="Arial"/>
          <w:sz w:val="20"/>
          <w:szCs w:val="20"/>
        </w:rPr>
        <w:t xml:space="preserve"> років, були представлені наступним чином:</w:t>
      </w:r>
    </w:p>
    <w:tbl>
      <w:tblPr>
        <w:tblW w:w="9629" w:type="dxa"/>
        <w:tblLayout w:type="fixed"/>
        <w:tblLook w:val="0000" w:firstRow="0" w:lastRow="0" w:firstColumn="0" w:lastColumn="0" w:noHBand="0" w:noVBand="0"/>
      </w:tblPr>
      <w:tblGrid>
        <w:gridCol w:w="5954"/>
        <w:gridCol w:w="1701"/>
        <w:gridCol w:w="283"/>
        <w:gridCol w:w="1691"/>
      </w:tblGrid>
      <w:tr w:rsidR="00B3160E" w:rsidRPr="00C76D99" w14:paraId="0E9C3F63" w14:textId="77777777" w:rsidTr="00D253C8">
        <w:trPr>
          <w:trHeight w:val="673"/>
        </w:trPr>
        <w:tc>
          <w:tcPr>
            <w:tcW w:w="5954" w:type="dxa"/>
            <w:tcBorders>
              <w:top w:val="nil"/>
              <w:left w:val="nil"/>
              <w:bottom w:val="nil"/>
              <w:right w:val="nil"/>
            </w:tcBorders>
            <w:shd w:val="clear" w:color="auto" w:fill="auto"/>
            <w:noWrap/>
            <w:vAlign w:val="bottom"/>
          </w:tcPr>
          <w:p w14:paraId="5945223A" w14:textId="77777777" w:rsidR="00B3160E" w:rsidRPr="00C76D99" w:rsidRDefault="00B3160E" w:rsidP="00D253C8">
            <w:pPr>
              <w:rPr>
                <w:rFonts w:ascii="Arial" w:eastAsia="MS Mincho" w:hAnsi="Arial" w:cs="Arial"/>
                <w:sz w:val="20"/>
                <w:szCs w:val="20"/>
                <w:lang w:eastAsia="ja-JP"/>
              </w:rPr>
            </w:pPr>
          </w:p>
        </w:tc>
        <w:tc>
          <w:tcPr>
            <w:tcW w:w="1701" w:type="dxa"/>
            <w:tcBorders>
              <w:top w:val="nil"/>
              <w:left w:val="nil"/>
              <w:bottom w:val="single" w:sz="6" w:space="0" w:color="auto"/>
              <w:right w:val="nil"/>
            </w:tcBorders>
            <w:shd w:val="clear" w:color="auto" w:fill="auto"/>
            <w:vAlign w:val="bottom"/>
          </w:tcPr>
          <w:p w14:paraId="4C3EEB94" w14:textId="77777777" w:rsidR="00B3160E" w:rsidRPr="00BB171D" w:rsidRDefault="00B3160E" w:rsidP="00D253C8">
            <w:pPr>
              <w:jc w:val="right"/>
              <w:rPr>
                <w:rFonts w:ascii="Arial" w:hAnsi="Arial" w:cs="Arial"/>
                <w:b/>
                <w:sz w:val="20"/>
                <w:szCs w:val="20"/>
              </w:rPr>
            </w:pPr>
            <w:r w:rsidRPr="00BB171D">
              <w:rPr>
                <w:rFonts w:ascii="Arial" w:hAnsi="Arial" w:cs="Arial"/>
                <w:b/>
                <w:sz w:val="20"/>
                <w:szCs w:val="20"/>
              </w:rPr>
              <w:t>На 31 грудня</w:t>
            </w:r>
          </w:p>
          <w:p w14:paraId="24E064CF" w14:textId="77777777" w:rsidR="00B3160E" w:rsidRPr="00C76D99" w:rsidRDefault="00B3160E" w:rsidP="00D253C8">
            <w:pPr>
              <w:jc w:val="right"/>
              <w:rPr>
                <w:rFonts w:ascii="Arial" w:eastAsia="MS Mincho" w:hAnsi="Arial" w:cs="Arial"/>
                <w:b/>
                <w:bCs/>
                <w:sz w:val="20"/>
                <w:szCs w:val="20"/>
                <w:lang w:eastAsia="ja-JP"/>
              </w:rPr>
            </w:pPr>
            <w:r w:rsidRPr="00BB171D">
              <w:rPr>
                <w:rFonts w:ascii="Arial" w:hAnsi="Arial" w:cs="Arial"/>
                <w:b/>
                <w:sz w:val="20"/>
                <w:szCs w:val="20"/>
              </w:rPr>
              <w:t>202</w:t>
            </w:r>
            <w:r>
              <w:rPr>
                <w:rFonts w:ascii="Arial" w:hAnsi="Arial" w:cs="Arial"/>
                <w:b/>
                <w:sz w:val="20"/>
                <w:szCs w:val="20"/>
                <w:lang w:val="en-US"/>
              </w:rPr>
              <w:t>2</w:t>
            </w:r>
            <w:r w:rsidRPr="00BB171D">
              <w:rPr>
                <w:rFonts w:ascii="Arial" w:hAnsi="Arial" w:cs="Arial"/>
                <w:b/>
                <w:sz w:val="20"/>
                <w:szCs w:val="20"/>
              </w:rPr>
              <w:t xml:space="preserve"> року</w:t>
            </w:r>
          </w:p>
        </w:tc>
        <w:tc>
          <w:tcPr>
            <w:tcW w:w="283" w:type="dxa"/>
            <w:tcBorders>
              <w:top w:val="nil"/>
              <w:left w:val="nil"/>
              <w:bottom w:val="nil"/>
              <w:right w:val="nil"/>
            </w:tcBorders>
            <w:shd w:val="clear" w:color="auto" w:fill="auto"/>
            <w:vAlign w:val="bottom"/>
          </w:tcPr>
          <w:p w14:paraId="4F881D15" w14:textId="77777777" w:rsidR="00B3160E" w:rsidRPr="00C76D99" w:rsidRDefault="00B3160E" w:rsidP="00D253C8">
            <w:pPr>
              <w:jc w:val="right"/>
              <w:rPr>
                <w:rFonts w:ascii="Arial" w:eastAsia="MS Mincho" w:hAnsi="Arial" w:cs="Arial"/>
                <w:b/>
                <w:bCs/>
                <w:sz w:val="20"/>
                <w:szCs w:val="20"/>
                <w:lang w:eastAsia="ja-JP"/>
              </w:rPr>
            </w:pPr>
          </w:p>
        </w:tc>
        <w:tc>
          <w:tcPr>
            <w:tcW w:w="1691" w:type="dxa"/>
            <w:tcBorders>
              <w:top w:val="nil"/>
              <w:left w:val="nil"/>
              <w:bottom w:val="single" w:sz="4" w:space="0" w:color="auto"/>
              <w:right w:val="nil"/>
            </w:tcBorders>
            <w:shd w:val="clear" w:color="auto" w:fill="auto"/>
            <w:vAlign w:val="bottom"/>
          </w:tcPr>
          <w:p w14:paraId="33D09E33" w14:textId="77777777" w:rsidR="00B3160E" w:rsidRPr="00BB171D" w:rsidRDefault="00B3160E" w:rsidP="00D253C8">
            <w:pPr>
              <w:jc w:val="right"/>
              <w:rPr>
                <w:rFonts w:ascii="Arial" w:hAnsi="Arial" w:cs="Arial"/>
                <w:b/>
                <w:sz w:val="20"/>
                <w:szCs w:val="20"/>
              </w:rPr>
            </w:pPr>
            <w:r w:rsidRPr="00BB171D">
              <w:rPr>
                <w:rFonts w:ascii="Arial" w:hAnsi="Arial" w:cs="Arial"/>
                <w:b/>
                <w:sz w:val="20"/>
                <w:szCs w:val="20"/>
              </w:rPr>
              <w:t>На 31 грудня</w:t>
            </w:r>
          </w:p>
          <w:p w14:paraId="6551CFC2" w14:textId="77777777" w:rsidR="00B3160E" w:rsidRPr="00C76D99" w:rsidRDefault="00B3160E" w:rsidP="00D253C8">
            <w:pPr>
              <w:jc w:val="right"/>
              <w:rPr>
                <w:rFonts w:ascii="Arial" w:eastAsia="MS Mincho" w:hAnsi="Arial" w:cs="Arial"/>
                <w:b/>
                <w:bCs/>
                <w:sz w:val="20"/>
                <w:szCs w:val="20"/>
                <w:lang w:eastAsia="ja-JP"/>
              </w:rPr>
            </w:pPr>
            <w:r w:rsidRPr="00BB171D">
              <w:rPr>
                <w:rFonts w:ascii="Arial" w:hAnsi="Arial" w:cs="Arial"/>
                <w:b/>
                <w:sz w:val="20"/>
                <w:szCs w:val="20"/>
              </w:rPr>
              <w:t>202</w:t>
            </w:r>
            <w:r>
              <w:rPr>
                <w:rFonts w:ascii="Arial" w:hAnsi="Arial" w:cs="Arial"/>
                <w:b/>
                <w:sz w:val="20"/>
                <w:szCs w:val="20"/>
                <w:lang w:val="en-US"/>
              </w:rPr>
              <w:t>1</w:t>
            </w:r>
            <w:r w:rsidRPr="00BB171D">
              <w:rPr>
                <w:rFonts w:ascii="Arial" w:hAnsi="Arial" w:cs="Arial"/>
                <w:b/>
                <w:sz w:val="20"/>
                <w:szCs w:val="20"/>
              </w:rPr>
              <w:t xml:space="preserve"> року</w:t>
            </w:r>
          </w:p>
        </w:tc>
      </w:tr>
      <w:tr w:rsidR="00B3160E" w:rsidRPr="00C76D99" w14:paraId="6FEA4AF2" w14:textId="77777777" w:rsidTr="00D253C8">
        <w:trPr>
          <w:trHeight w:val="20"/>
        </w:trPr>
        <w:tc>
          <w:tcPr>
            <w:tcW w:w="5954" w:type="dxa"/>
            <w:tcBorders>
              <w:top w:val="nil"/>
              <w:left w:val="nil"/>
              <w:bottom w:val="nil"/>
              <w:right w:val="nil"/>
            </w:tcBorders>
            <w:shd w:val="clear" w:color="auto" w:fill="auto"/>
            <w:noWrap/>
            <w:vAlign w:val="bottom"/>
          </w:tcPr>
          <w:p w14:paraId="1B3880C0" w14:textId="77777777" w:rsidR="00B3160E" w:rsidRPr="00C76D99" w:rsidRDefault="00B3160E" w:rsidP="00D253C8">
            <w:pPr>
              <w:rPr>
                <w:rFonts w:ascii="Arial" w:hAnsi="Arial" w:cs="Arial"/>
                <w:sz w:val="20"/>
                <w:szCs w:val="20"/>
              </w:rPr>
            </w:pPr>
            <w:r w:rsidRPr="00C76D99">
              <w:rPr>
                <w:rFonts w:ascii="Arial" w:hAnsi="Arial" w:cs="Arial"/>
                <w:sz w:val="20"/>
                <w:szCs w:val="20"/>
              </w:rPr>
              <w:t>Витрати від операційної курсової різниці</w:t>
            </w:r>
          </w:p>
        </w:tc>
        <w:tc>
          <w:tcPr>
            <w:tcW w:w="1701" w:type="dxa"/>
            <w:tcBorders>
              <w:top w:val="nil"/>
              <w:left w:val="nil"/>
              <w:bottom w:val="nil"/>
              <w:right w:val="nil"/>
            </w:tcBorders>
            <w:shd w:val="clear" w:color="auto" w:fill="auto"/>
            <w:vAlign w:val="bottom"/>
          </w:tcPr>
          <w:p w14:paraId="61AFF9AC" w14:textId="77777777" w:rsidR="00B3160E" w:rsidRPr="00C76D99" w:rsidRDefault="00B3160E" w:rsidP="00D253C8">
            <w:pPr>
              <w:jc w:val="right"/>
              <w:rPr>
                <w:rFonts w:ascii="Arial" w:hAnsi="Arial" w:cs="Arial"/>
                <w:sz w:val="20"/>
                <w:szCs w:val="20"/>
              </w:rPr>
            </w:pPr>
            <w:r>
              <w:rPr>
                <w:rFonts w:ascii="Arial" w:hAnsi="Arial" w:cs="Arial"/>
                <w:sz w:val="20"/>
                <w:szCs w:val="20"/>
              </w:rPr>
              <w:t>1 411</w:t>
            </w:r>
          </w:p>
        </w:tc>
        <w:tc>
          <w:tcPr>
            <w:tcW w:w="283" w:type="dxa"/>
            <w:tcBorders>
              <w:top w:val="nil"/>
              <w:left w:val="nil"/>
              <w:bottom w:val="nil"/>
              <w:right w:val="nil"/>
            </w:tcBorders>
            <w:shd w:val="clear" w:color="auto" w:fill="auto"/>
            <w:vAlign w:val="bottom"/>
          </w:tcPr>
          <w:p w14:paraId="370A36F8" w14:textId="77777777" w:rsidR="00B3160E" w:rsidRPr="00C76D99" w:rsidRDefault="00B3160E" w:rsidP="00D253C8">
            <w:pPr>
              <w:jc w:val="right"/>
              <w:rPr>
                <w:rFonts w:ascii="Arial" w:hAnsi="Arial" w:cs="Arial"/>
                <w:sz w:val="20"/>
                <w:szCs w:val="20"/>
              </w:rPr>
            </w:pPr>
          </w:p>
        </w:tc>
        <w:tc>
          <w:tcPr>
            <w:tcW w:w="1691" w:type="dxa"/>
            <w:tcBorders>
              <w:top w:val="single" w:sz="4" w:space="0" w:color="auto"/>
              <w:left w:val="nil"/>
              <w:right w:val="nil"/>
            </w:tcBorders>
            <w:shd w:val="clear" w:color="auto" w:fill="auto"/>
            <w:noWrap/>
            <w:vAlign w:val="bottom"/>
          </w:tcPr>
          <w:p w14:paraId="1DEB88C2" w14:textId="77777777" w:rsidR="00B3160E" w:rsidRPr="00C76D99" w:rsidRDefault="00B3160E" w:rsidP="00D253C8">
            <w:pPr>
              <w:jc w:val="right"/>
              <w:rPr>
                <w:rFonts w:ascii="Arial" w:hAnsi="Arial" w:cs="Arial"/>
                <w:sz w:val="20"/>
                <w:szCs w:val="20"/>
              </w:rPr>
            </w:pPr>
            <w:r>
              <w:rPr>
                <w:rFonts w:ascii="Arial" w:hAnsi="Arial" w:cs="Arial"/>
                <w:sz w:val="20"/>
                <w:szCs w:val="20"/>
              </w:rPr>
              <w:t>624</w:t>
            </w:r>
          </w:p>
        </w:tc>
      </w:tr>
      <w:tr w:rsidR="00B3160E" w:rsidRPr="00C76D99" w14:paraId="18A324E5" w14:textId="77777777" w:rsidTr="00D253C8">
        <w:trPr>
          <w:trHeight w:val="20"/>
        </w:trPr>
        <w:tc>
          <w:tcPr>
            <w:tcW w:w="5954" w:type="dxa"/>
            <w:tcBorders>
              <w:top w:val="nil"/>
              <w:left w:val="nil"/>
              <w:bottom w:val="nil"/>
              <w:right w:val="nil"/>
            </w:tcBorders>
            <w:shd w:val="clear" w:color="auto" w:fill="auto"/>
            <w:noWrap/>
            <w:vAlign w:val="bottom"/>
          </w:tcPr>
          <w:p w14:paraId="0A4A2944" w14:textId="77777777" w:rsidR="00B3160E" w:rsidRPr="00C76D99" w:rsidRDefault="00B3160E" w:rsidP="00D253C8">
            <w:pPr>
              <w:rPr>
                <w:rFonts w:ascii="Arial" w:hAnsi="Arial" w:cs="Arial"/>
                <w:sz w:val="20"/>
                <w:szCs w:val="20"/>
              </w:rPr>
            </w:pPr>
            <w:r>
              <w:rPr>
                <w:rFonts w:ascii="Arial" w:hAnsi="Arial" w:cs="Arial"/>
                <w:sz w:val="20"/>
                <w:szCs w:val="20"/>
              </w:rPr>
              <w:t>Податки</w:t>
            </w:r>
          </w:p>
        </w:tc>
        <w:tc>
          <w:tcPr>
            <w:tcW w:w="1701" w:type="dxa"/>
            <w:tcBorders>
              <w:top w:val="nil"/>
              <w:left w:val="nil"/>
              <w:bottom w:val="nil"/>
              <w:right w:val="nil"/>
            </w:tcBorders>
            <w:shd w:val="clear" w:color="auto" w:fill="auto"/>
            <w:vAlign w:val="bottom"/>
          </w:tcPr>
          <w:p w14:paraId="5A1DD936" w14:textId="77777777" w:rsidR="00B3160E" w:rsidRPr="00C76D99" w:rsidRDefault="00B3160E" w:rsidP="00D253C8">
            <w:pPr>
              <w:jc w:val="right"/>
              <w:rPr>
                <w:rFonts w:ascii="Arial" w:hAnsi="Arial" w:cs="Arial"/>
                <w:sz w:val="20"/>
                <w:szCs w:val="20"/>
              </w:rPr>
            </w:pPr>
            <w:r>
              <w:rPr>
                <w:rFonts w:ascii="Arial" w:hAnsi="Arial" w:cs="Arial"/>
                <w:sz w:val="20"/>
                <w:szCs w:val="20"/>
              </w:rPr>
              <w:t>924</w:t>
            </w:r>
          </w:p>
        </w:tc>
        <w:tc>
          <w:tcPr>
            <w:tcW w:w="283" w:type="dxa"/>
            <w:tcBorders>
              <w:top w:val="nil"/>
              <w:left w:val="nil"/>
              <w:bottom w:val="nil"/>
              <w:right w:val="nil"/>
            </w:tcBorders>
            <w:shd w:val="clear" w:color="auto" w:fill="auto"/>
            <w:vAlign w:val="bottom"/>
          </w:tcPr>
          <w:p w14:paraId="4622DFB5" w14:textId="77777777" w:rsidR="00B3160E" w:rsidRPr="00C76D99" w:rsidRDefault="00B3160E" w:rsidP="00D253C8">
            <w:pPr>
              <w:jc w:val="right"/>
              <w:rPr>
                <w:rFonts w:ascii="Arial" w:hAnsi="Arial" w:cs="Arial"/>
                <w:sz w:val="20"/>
                <w:szCs w:val="20"/>
              </w:rPr>
            </w:pPr>
          </w:p>
        </w:tc>
        <w:tc>
          <w:tcPr>
            <w:tcW w:w="1691" w:type="dxa"/>
            <w:tcBorders>
              <w:top w:val="nil"/>
              <w:left w:val="nil"/>
              <w:right w:val="nil"/>
            </w:tcBorders>
            <w:shd w:val="clear" w:color="auto" w:fill="auto"/>
            <w:noWrap/>
            <w:vAlign w:val="bottom"/>
          </w:tcPr>
          <w:p w14:paraId="42ECFC98" w14:textId="77777777" w:rsidR="00B3160E" w:rsidRPr="00C76D99" w:rsidRDefault="00B3160E" w:rsidP="00D253C8">
            <w:pPr>
              <w:jc w:val="right"/>
              <w:rPr>
                <w:rFonts w:ascii="Arial" w:hAnsi="Arial" w:cs="Arial"/>
                <w:sz w:val="20"/>
                <w:szCs w:val="20"/>
              </w:rPr>
            </w:pPr>
            <w:r>
              <w:rPr>
                <w:rFonts w:ascii="Arial" w:hAnsi="Arial" w:cs="Arial"/>
                <w:sz w:val="20"/>
                <w:szCs w:val="20"/>
              </w:rPr>
              <w:t>637</w:t>
            </w:r>
          </w:p>
        </w:tc>
      </w:tr>
      <w:tr w:rsidR="00B3160E" w:rsidRPr="00C76D99" w14:paraId="1D2B3317" w14:textId="77777777" w:rsidTr="00D253C8">
        <w:trPr>
          <w:trHeight w:val="20"/>
        </w:trPr>
        <w:tc>
          <w:tcPr>
            <w:tcW w:w="5954" w:type="dxa"/>
            <w:tcBorders>
              <w:top w:val="nil"/>
              <w:left w:val="nil"/>
              <w:bottom w:val="nil"/>
              <w:right w:val="nil"/>
            </w:tcBorders>
            <w:shd w:val="clear" w:color="auto" w:fill="auto"/>
            <w:noWrap/>
            <w:vAlign w:val="bottom"/>
          </w:tcPr>
          <w:p w14:paraId="45CB1838" w14:textId="77777777" w:rsidR="00B3160E" w:rsidRPr="00C76D99" w:rsidRDefault="00B3160E" w:rsidP="00D253C8">
            <w:pPr>
              <w:rPr>
                <w:rFonts w:ascii="Arial" w:hAnsi="Arial" w:cs="Arial"/>
                <w:sz w:val="20"/>
                <w:szCs w:val="20"/>
              </w:rPr>
            </w:pPr>
            <w:r>
              <w:rPr>
                <w:rFonts w:ascii="Arial" w:hAnsi="Arial" w:cs="Arial"/>
                <w:sz w:val="20"/>
                <w:szCs w:val="20"/>
              </w:rPr>
              <w:t>Інші списання грошових коштів</w:t>
            </w:r>
          </w:p>
        </w:tc>
        <w:tc>
          <w:tcPr>
            <w:tcW w:w="1701" w:type="dxa"/>
            <w:tcBorders>
              <w:top w:val="nil"/>
              <w:left w:val="nil"/>
              <w:bottom w:val="nil"/>
              <w:right w:val="nil"/>
            </w:tcBorders>
            <w:shd w:val="clear" w:color="auto" w:fill="auto"/>
            <w:vAlign w:val="bottom"/>
          </w:tcPr>
          <w:p w14:paraId="1B6CEA92" w14:textId="77777777" w:rsidR="00B3160E" w:rsidRPr="00C76D99" w:rsidRDefault="00B3160E" w:rsidP="00D253C8">
            <w:pPr>
              <w:jc w:val="right"/>
              <w:rPr>
                <w:rFonts w:ascii="Arial" w:hAnsi="Arial" w:cs="Arial"/>
                <w:sz w:val="20"/>
                <w:szCs w:val="20"/>
              </w:rPr>
            </w:pPr>
            <w:r>
              <w:rPr>
                <w:rFonts w:ascii="Arial" w:hAnsi="Arial" w:cs="Arial"/>
                <w:sz w:val="20"/>
                <w:szCs w:val="20"/>
              </w:rPr>
              <w:t>439</w:t>
            </w:r>
          </w:p>
        </w:tc>
        <w:tc>
          <w:tcPr>
            <w:tcW w:w="283" w:type="dxa"/>
            <w:tcBorders>
              <w:top w:val="nil"/>
              <w:left w:val="nil"/>
              <w:bottom w:val="nil"/>
              <w:right w:val="nil"/>
            </w:tcBorders>
            <w:shd w:val="clear" w:color="auto" w:fill="auto"/>
            <w:vAlign w:val="bottom"/>
          </w:tcPr>
          <w:p w14:paraId="3C6FAECB" w14:textId="77777777" w:rsidR="00B3160E" w:rsidRPr="00C76D99" w:rsidRDefault="00B3160E" w:rsidP="00D253C8">
            <w:pPr>
              <w:jc w:val="right"/>
              <w:rPr>
                <w:rFonts w:ascii="Arial" w:hAnsi="Arial" w:cs="Arial"/>
                <w:sz w:val="20"/>
                <w:szCs w:val="20"/>
              </w:rPr>
            </w:pPr>
          </w:p>
        </w:tc>
        <w:tc>
          <w:tcPr>
            <w:tcW w:w="1691" w:type="dxa"/>
            <w:tcBorders>
              <w:top w:val="nil"/>
              <w:left w:val="nil"/>
              <w:right w:val="nil"/>
            </w:tcBorders>
            <w:shd w:val="clear" w:color="auto" w:fill="auto"/>
            <w:noWrap/>
            <w:vAlign w:val="bottom"/>
          </w:tcPr>
          <w:p w14:paraId="23916DBA" w14:textId="77777777" w:rsidR="00B3160E" w:rsidRPr="00C76D99" w:rsidRDefault="00B3160E" w:rsidP="00D253C8">
            <w:pPr>
              <w:jc w:val="right"/>
              <w:rPr>
                <w:rFonts w:ascii="Arial" w:hAnsi="Arial" w:cs="Arial"/>
                <w:sz w:val="20"/>
                <w:szCs w:val="20"/>
              </w:rPr>
            </w:pPr>
            <w:r>
              <w:rPr>
                <w:rFonts w:ascii="Arial" w:hAnsi="Arial" w:cs="Arial"/>
                <w:sz w:val="20"/>
                <w:szCs w:val="20"/>
              </w:rPr>
              <w:t>292</w:t>
            </w:r>
          </w:p>
        </w:tc>
      </w:tr>
      <w:tr w:rsidR="00B3160E" w:rsidRPr="00C76D99" w14:paraId="24611D52" w14:textId="77777777" w:rsidTr="00D253C8">
        <w:trPr>
          <w:trHeight w:val="20"/>
        </w:trPr>
        <w:tc>
          <w:tcPr>
            <w:tcW w:w="5954" w:type="dxa"/>
            <w:tcBorders>
              <w:top w:val="nil"/>
              <w:left w:val="nil"/>
              <w:bottom w:val="nil"/>
              <w:right w:val="nil"/>
            </w:tcBorders>
            <w:shd w:val="clear" w:color="auto" w:fill="auto"/>
            <w:noWrap/>
            <w:vAlign w:val="bottom"/>
          </w:tcPr>
          <w:p w14:paraId="1D53CDE1" w14:textId="77777777" w:rsidR="00B3160E" w:rsidRPr="00C76D99" w:rsidRDefault="00B3160E" w:rsidP="00D253C8">
            <w:pPr>
              <w:rPr>
                <w:rFonts w:ascii="Arial" w:hAnsi="Arial" w:cs="Arial"/>
                <w:sz w:val="20"/>
                <w:szCs w:val="20"/>
              </w:rPr>
            </w:pPr>
            <w:r w:rsidRPr="00BB171D">
              <w:rPr>
                <w:rFonts w:ascii="Arial" w:hAnsi="Arial" w:cs="Arial"/>
                <w:color w:val="222222"/>
                <w:sz w:val="20"/>
                <w:szCs w:val="20"/>
              </w:rPr>
              <w:t>Затрати на оплату праці</w:t>
            </w:r>
          </w:p>
        </w:tc>
        <w:tc>
          <w:tcPr>
            <w:tcW w:w="1701" w:type="dxa"/>
            <w:tcBorders>
              <w:top w:val="nil"/>
              <w:left w:val="nil"/>
              <w:bottom w:val="nil"/>
              <w:right w:val="nil"/>
            </w:tcBorders>
            <w:shd w:val="clear" w:color="auto" w:fill="auto"/>
            <w:vAlign w:val="bottom"/>
          </w:tcPr>
          <w:p w14:paraId="330DE005" w14:textId="77777777" w:rsidR="00B3160E" w:rsidRPr="00C76D99" w:rsidRDefault="00B3160E" w:rsidP="00D253C8">
            <w:pPr>
              <w:jc w:val="right"/>
              <w:rPr>
                <w:rFonts w:ascii="Arial" w:hAnsi="Arial" w:cs="Arial"/>
                <w:sz w:val="20"/>
                <w:szCs w:val="20"/>
              </w:rPr>
            </w:pPr>
            <w:r>
              <w:rPr>
                <w:rFonts w:ascii="Arial" w:hAnsi="Arial" w:cs="Arial"/>
                <w:sz w:val="20"/>
                <w:szCs w:val="20"/>
              </w:rPr>
              <w:t>463</w:t>
            </w:r>
          </w:p>
        </w:tc>
        <w:tc>
          <w:tcPr>
            <w:tcW w:w="283" w:type="dxa"/>
            <w:tcBorders>
              <w:top w:val="nil"/>
              <w:left w:val="nil"/>
              <w:bottom w:val="nil"/>
              <w:right w:val="nil"/>
            </w:tcBorders>
            <w:shd w:val="clear" w:color="auto" w:fill="auto"/>
            <w:vAlign w:val="bottom"/>
          </w:tcPr>
          <w:p w14:paraId="3657EAE5" w14:textId="77777777" w:rsidR="00B3160E" w:rsidRPr="00C76D99" w:rsidRDefault="00B3160E" w:rsidP="00D253C8">
            <w:pPr>
              <w:jc w:val="right"/>
              <w:rPr>
                <w:rFonts w:ascii="Arial" w:hAnsi="Arial" w:cs="Arial"/>
                <w:sz w:val="20"/>
                <w:szCs w:val="20"/>
              </w:rPr>
            </w:pPr>
          </w:p>
        </w:tc>
        <w:tc>
          <w:tcPr>
            <w:tcW w:w="1691" w:type="dxa"/>
            <w:tcBorders>
              <w:top w:val="nil"/>
              <w:left w:val="nil"/>
              <w:right w:val="nil"/>
            </w:tcBorders>
            <w:shd w:val="clear" w:color="auto" w:fill="auto"/>
            <w:noWrap/>
            <w:vAlign w:val="bottom"/>
          </w:tcPr>
          <w:p w14:paraId="65DB2D2E" w14:textId="77777777" w:rsidR="00B3160E" w:rsidRPr="00C76D99" w:rsidRDefault="00B3160E" w:rsidP="00D253C8">
            <w:pPr>
              <w:jc w:val="right"/>
              <w:rPr>
                <w:rFonts w:ascii="Arial" w:hAnsi="Arial" w:cs="Arial"/>
                <w:sz w:val="20"/>
                <w:szCs w:val="20"/>
              </w:rPr>
            </w:pPr>
            <w:r>
              <w:rPr>
                <w:rFonts w:ascii="Arial" w:hAnsi="Arial" w:cs="Arial"/>
                <w:sz w:val="20"/>
                <w:szCs w:val="20"/>
              </w:rPr>
              <w:t>-</w:t>
            </w:r>
          </w:p>
        </w:tc>
      </w:tr>
      <w:tr w:rsidR="00B3160E" w:rsidRPr="00C76D99" w14:paraId="6E226E55" w14:textId="77777777" w:rsidTr="00D253C8">
        <w:trPr>
          <w:trHeight w:val="20"/>
        </w:trPr>
        <w:tc>
          <w:tcPr>
            <w:tcW w:w="5954" w:type="dxa"/>
            <w:tcBorders>
              <w:top w:val="nil"/>
              <w:left w:val="nil"/>
              <w:bottom w:val="nil"/>
              <w:right w:val="nil"/>
            </w:tcBorders>
            <w:shd w:val="clear" w:color="auto" w:fill="auto"/>
            <w:noWrap/>
            <w:vAlign w:val="bottom"/>
          </w:tcPr>
          <w:p w14:paraId="3CAEA3F0" w14:textId="77777777" w:rsidR="00B3160E" w:rsidRPr="00C76D99" w:rsidRDefault="00B3160E" w:rsidP="00D253C8">
            <w:pPr>
              <w:rPr>
                <w:rFonts w:ascii="Arial" w:hAnsi="Arial" w:cs="Arial"/>
                <w:sz w:val="20"/>
                <w:szCs w:val="20"/>
              </w:rPr>
            </w:pPr>
            <w:r w:rsidRPr="00BB171D">
              <w:rPr>
                <w:rFonts w:ascii="Arial" w:hAnsi="Arial" w:cs="Arial"/>
                <w:sz w:val="20"/>
                <w:szCs w:val="20"/>
                <w:lang w:bidi="tzm-Arab-MA"/>
              </w:rPr>
              <w:t>Витрати соціального страхування</w:t>
            </w:r>
          </w:p>
        </w:tc>
        <w:tc>
          <w:tcPr>
            <w:tcW w:w="1701" w:type="dxa"/>
            <w:tcBorders>
              <w:top w:val="nil"/>
              <w:left w:val="nil"/>
              <w:bottom w:val="nil"/>
              <w:right w:val="nil"/>
            </w:tcBorders>
            <w:shd w:val="clear" w:color="auto" w:fill="auto"/>
            <w:vAlign w:val="bottom"/>
          </w:tcPr>
          <w:p w14:paraId="12D3FD2A" w14:textId="77777777" w:rsidR="00B3160E" w:rsidRPr="00C76D99" w:rsidRDefault="00B3160E" w:rsidP="00D253C8">
            <w:pPr>
              <w:jc w:val="right"/>
              <w:rPr>
                <w:rFonts w:ascii="Arial" w:hAnsi="Arial" w:cs="Arial"/>
                <w:sz w:val="20"/>
                <w:szCs w:val="20"/>
              </w:rPr>
            </w:pPr>
            <w:r>
              <w:rPr>
                <w:rFonts w:ascii="Arial" w:hAnsi="Arial" w:cs="Arial"/>
                <w:sz w:val="20"/>
                <w:szCs w:val="20"/>
              </w:rPr>
              <w:t>268</w:t>
            </w:r>
          </w:p>
        </w:tc>
        <w:tc>
          <w:tcPr>
            <w:tcW w:w="283" w:type="dxa"/>
            <w:tcBorders>
              <w:top w:val="nil"/>
              <w:left w:val="nil"/>
              <w:bottom w:val="nil"/>
              <w:right w:val="nil"/>
            </w:tcBorders>
            <w:shd w:val="clear" w:color="auto" w:fill="auto"/>
            <w:vAlign w:val="bottom"/>
          </w:tcPr>
          <w:p w14:paraId="69A3F8F7" w14:textId="77777777" w:rsidR="00B3160E" w:rsidRPr="00C76D99" w:rsidRDefault="00B3160E" w:rsidP="00D253C8">
            <w:pPr>
              <w:jc w:val="right"/>
              <w:rPr>
                <w:rFonts w:ascii="Arial" w:hAnsi="Arial" w:cs="Arial"/>
                <w:sz w:val="20"/>
                <w:szCs w:val="20"/>
              </w:rPr>
            </w:pPr>
          </w:p>
        </w:tc>
        <w:tc>
          <w:tcPr>
            <w:tcW w:w="1691" w:type="dxa"/>
            <w:tcBorders>
              <w:top w:val="nil"/>
              <w:left w:val="nil"/>
              <w:right w:val="nil"/>
            </w:tcBorders>
            <w:shd w:val="clear" w:color="auto" w:fill="auto"/>
            <w:noWrap/>
            <w:vAlign w:val="bottom"/>
          </w:tcPr>
          <w:p w14:paraId="52930B39" w14:textId="77777777" w:rsidR="00B3160E" w:rsidRPr="00C76D99" w:rsidRDefault="00B3160E" w:rsidP="00D253C8">
            <w:pPr>
              <w:jc w:val="right"/>
              <w:rPr>
                <w:rFonts w:ascii="Arial" w:hAnsi="Arial" w:cs="Arial"/>
                <w:sz w:val="20"/>
                <w:szCs w:val="20"/>
              </w:rPr>
            </w:pPr>
            <w:r>
              <w:rPr>
                <w:rFonts w:ascii="Arial" w:hAnsi="Arial" w:cs="Arial"/>
                <w:sz w:val="20"/>
                <w:szCs w:val="20"/>
              </w:rPr>
              <w:t>-</w:t>
            </w:r>
          </w:p>
        </w:tc>
      </w:tr>
      <w:tr w:rsidR="00B3160E" w:rsidRPr="00C76D99" w14:paraId="0993308D" w14:textId="77777777" w:rsidTr="00D253C8">
        <w:trPr>
          <w:trHeight w:val="20"/>
        </w:trPr>
        <w:tc>
          <w:tcPr>
            <w:tcW w:w="5954" w:type="dxa"/>
            <w:tcBorders>
              <w:top w:val="nil"/>
              <w:left w:val="nil"/>
              <w:bottom w:val="nil"/>
              <w:right w:val="nil"/>
            </w:tcBorders>
            <w:shd w:val="clear" w:color="auto" w:fill="auto"/>
            <w:noWrap/>
            <w:vAlign w:val="bottom"/>
          </w:tcPr>
          <w:p w14:paraId="39EFB0E9" w14:textId="77777777" w:rsidR="00B3160E" w:rsidRPr="00C76D99" w:rsidRDefault="00B3160E" w:rsidP="00D253C8">
            <w:pPr>
              <w:rPr>
                <w:rFonts w:ascii="Arial" w:hAnsi="Arial" w:cs="Arial"/>
                <w:sz w:val="20"/>
                <w:szCs w:val="20"/>
              </w:rPr>
            </w:pPr>
            <w:r>
              <w:rPr>
                <w:rFonts w:ascii="Arial" w:hAnsi="Arial" w:cs="Arial"/>
                <w:sz w:val="20"/>
                <w:szCs w:val="20"/>
              </w:rPr>
              <w:t>Лікарняні</w:t>
            </w:r>
          </w:p>
        </w:tc>
        <w:tc>
          <w:tcPr>
            <w:tcW w:w="1701" w:type="dxa"/>
            <w:tcBorders>
              <w:top w:val="nil"/>
              <w:left w:val="nil"/>
              <w:bottom w:val="nil"/>
              <w:right w:val="nil"/>
            </w:tcBorders>
            <w:shd w:val="clear" w:color="auto" w:fill="auto"/>
            <w:vAlign w:val="bottom"/>
          </w:tcPr>
          <w:p w14:paraId="3B62A234" w14:textId="77777777" w:rsidR="00B3160E" w:rsidRPr="00C76D99" w:rsidRDefault="00B3160E" w:rsidP="00D253C8">
            <w:pPr>
              <w:jc w:val="right"/>
              <w:rPr>
                <w:rFonts w:ascii="Arial" w:hAnsi="Arial" w:cs="Arial"/>
                <w:sz w:val="20"/>
                <w:szCs w:val="20"/>
              </w:rPr>
            </w:pPr>
            <w:r>
              <w:rPr>
                <w:rFonts w:ascii="Arial" w:hAnsi="Arial" w:cs="Arial"/>
                <w:sz w:val="20"/>
                <w:szCs w:val="20"/>
              </w:rPr>
              <w:t>316</w:t>
            </w:r>
          </w:p>
        </w:tc>
        <w:tc>
          <w:tcPr>
            <w:tcW w:w="283" w:type="dxa"/>
            <w:tcBorders>
              <w:top w:val="nil"/>
              <w:left w:val="nil"/>
              <w:bottom w:val="nil"/>
              <w:right w:val="nil"/>
            </w:tcBorders>
            <w:shd w:val="clear" w:color="auto" w:fill="auto"/>
            <w:vAlign w:val="bottom"/>
          </w:tcPr>
          <w:p w14:paraId="51F56A46" w14:textId="77777777" w:rsidR="00B3160E" w:rsidRPr="00C76D99" w:rsidRDefault="00B3160E" w:rsidP="00D253C8">
            <w:pPr>
              <w:jc w:val="right"/>
              <w:rPr>
                <w:rFonts w:ascii="Arial" w:hAnsi="Arial" w:cs="Arial"/>
                <w:sz w:val="20"/>
                <w:szCs w:val="20"/>
              </w:rPr>
            </w:pPr>
          </w:p>
        </w:tc>
        <w:tc>
          <w:tcPr>
            <w:tcW w:w="1691" w:type="dxa"/>
            <w:tcBorders>
              <w:top w:val="nil"/>
              <w:left w:val="nil"/>
              <w:right w:val="nil"/>
            </w:tcBorders>
            <w:shd w:val="clear" w:color="auto" w:fill="auto"/>
            <w:noWrap/>
            <w:vAlign w:val="bottom"/>
          </w:tcPr>
          <w:p w14:paraId="4EFAE0E9" w14:textId="77777777" w:rsidR="00B3160E" w:rsidRPr="00C76D99" w:rsidRDefault="00B3160E" w:rsidP="00D253C8">
            <w:pPr>
              <w:jc w:val="right"/>
              <w:rPr>
                <w:rFonts w:ascii="Arial" w:hAnsi="Arial" w:cs="Arial"/>
                <w:sz w:val="20"/>
                <w:szCs w:val="20"/>
              </w:rPr>
            </w:pPr>
            <w:r>
              <w:rPr>
                <w:rFonts w:ascii="Arial" w:hAnsi="Arial" w:cs="Arial"/>
                <w:sz w:val="20"/>
                <w:szCs w:val="20"/>
              </w:rPr>
              <w:t>386</w:t>
            </w:r>
          </w:p>
        </w:tc>
      </w:tr>
      <w:tr w:rsidR="00B3160E" w:rsidRPr="00C76D99" w14:paraId="76879376" w14:textId="77777777" w:rsidTr="00D253C8">
        <w:trPr>
          <w:trHeight w:val="20"/>
        </w:trPr>
        <w:tc>
          <w:tcPr>
            <w:tcW w:w="5954" w:type="dxa"/>
            <w:tcBorders>
              <w:top w:val="nil"/>
              <w:left w:val="nil"/>
              <w:bottom w:val="nil"/>
              <w:right w:val="nil"/>
            </w:tcBorders>
            <w:shd w:val="clear" w:color="auto" w:fill="auto"/>
            <w:noWrap/>
            <w:vAlign w:val="bottom"/>
          </w:tcPr>
          <w:p w14:paraId="6EBA45E5" w14:textId="77777777" w:rsidR="00B3160E" w:rsidRPr="00C76D99" w:rsidRDefault="00B3160E" w:rsidP="00D253C8">
            <w:pPr>
              <w:rPr>
                <w:rFonts w:ascii="Arial" w:hAnsi="Arial" w:cs="Arial"/>
                <w:sz w:val="20"/>
                <w:szCs w:val="20"/>
              </w:rPr>
            </w:pPr>
            <w:r>
              <w:rPr>
                <w:rFonts w:ascii="Arial" w:hAnsi="Arial" w:cs="Arial"/>
                <w:sz w:val="20"/>
                <w:szCs w:val="20"/>
              </w:rPr>
              <w:t>Списання запасів</w:t>
            </w:r>
          </w:p>
        </w:tc>
        <w:tc>
          <w:tcPr>
            <w:tcW w:w="1701" w:type="dxa"/>
            <w:tcBorders>
              <w:top w:val="nil"/>
              <w:left w:val="nil"/>
              <w:bottom w:val="nil"/>
              <w:right w:val="nil"/>
            </w:tcBorders>
            <w:shd w:val="clear" w:color="auto" w:fill="auto"/>
            <w:vAlign w:val="bottom"/>
          </w:tcPr>
          <w:p w14:paraId="7B1856A0" w14:textId="77777777" w:rsidR="00B3160E" w:rsidRPr="00C76D99" w:rsidRDefault="00B3160E" w:rsidP="00D253C8">
            <w:pPr>
              <w:jc w:val="right"/>
              <w:rPr>
                <w:rFonts w:ascii="Arial" w:hAnsi="Arial" w:cs="Arial"/>
                <w:sz w:val="20"/>
                <w:szCs w:val="20"/>
              </w:rPr>
            </w:pPr>
            <w:r>
              <w:rPr>
                <w:rFonts w:ascii="Arial" w:hAnsi="Arial" w:cs="Arial"/>
                <w:sz w:val="20"/>
                <w:szCs w:val="20"/>
              </w:rPr>
              <w:t>222</w:t>
            </w:r>
          </w:p>
        </w:tc>
        <w:tc>
          <w:tcPr>
            <w:tcW w:w="283" w:type="dxa"/>
            <w:tcBorders>
              <w:top w:val="nil"/>
              <w:left w:val="nil"/>
              <w:bottom w:val="nil"/>
              <w:right w:val="nil"/>
            </w:tcBorders>
            <w:shd w:val="clear" w:color="auto" w:fill="auto"/>
            <w:vAlign w:val="bottom"/>
          </w:tcPr>
          <w:p w14:paraId="6FC042D1" w14:textId="77777777" w:rsidR="00B3160E" w:rsidRPr="00C76D99" w:rsidRDefault="00B3160E" w:rsidP="00D253C8">
            <w:pPr>
              <w:jc w:val="right"/>
              <w:rPr>
                <w:rFonts w:ascii="Arial" w:hAnsi="Arial" w:cs="Arial"/>
                <w:sz w:val="20"/>
                <w:szCs w:val="20"/>
              </w:rPr>
            </w:pPr>
          </w:p>
        </w:tc>
        <w:tc>
          <w:tcPr>
            <w:tcW w:w="1691" w:type="dxa"/>
            <w:tcBorders>
              <w:top w:val="nil"/>
              <w:left w:val="nil"/>
              <w:right w:val="nil"/>
            </w:tcBorders>
            <w:shd w:val="clear" w:color="auto" w:fill="auto"/>
            <w:noWrap/>
            <w:vAlign w:val="bottom"/>
          </w:tcPr>
          <w:p w14:paraId="3DD02E28" w14:textId="77777777" w:rsidR="00B3160E" w:rsidRPr="00C76D99" w:rsidRDefault="00B3160E" w:rsidP="00D253C8">
            <w:pPr>
              <w:jc w:val="right"/>
              <w:rPr>
                <w:rFonts w:ascii="Arial" w:hAnsi="Arial" w:cs="Arial"/>
                <w:sz w:val="20"/>
                <w:szCs w:val="20"/>
              </w:rPr>
            </w:pPr>
            <w:r>
              <w:rPr>
                <w:rFonts w:ascii="Arial" w:hAnsi="Arial" w:cs="Arial"/>
                <w:sz w:val="20"/>
                <w:szCs w:val="20"/>
              </w:rPr>
              <w:t>152</w:t>
            </w:r>
          </w:p>
        </w:tc>
      </w:tr>
      <w:tr w:rsidR="00B3160E" w:rsidRPr="00C76D99" w14:paraId="4ABCECFF" w14:textId="77777777" w:rsidTr="00D253C8">
        <w:trPr>
          <w:trHeight w:val="20"/>
        </w:trPr>
        <w:tc>
          <w:tcPr>
            <w:tcW w:w="5954" w:type="dxa"/>
            <w:tcBorders>
              <w:top w:val="nil"/>
              <w:left w:val="nil"/>
              <w:bottom w:val="nil"/>
              <w:right w:val="nil"/>
            </w:tcBorders>
            <w:shd w:val="clear" w:color="auto" w:fill="auto"/>
            <w:noWrap/>
            <w:vAlign w:val="bottom"/>
          </w:tcPr>
          <w:p w14:paraId="4A311B64" w14:textId="77777777" w:rsidR="00B3160E" w:rsidRDefault="00B3160E" w:rsidP="00D253C8">
            <w:pPr>
              <w:rPr>
                <w:rFonts w:ascii="Arial" w:hAnsi="Arial" w:cs="Arial"/>
                <w:sz w:val="20"/>
                <w:szCs w:val="20"/>
              </w:rPr>
            </w:pPr>
            <w:r>
              <w:rPr>
                <w:rFonts w:ascii="Arial" w:hAnsi="Arial" w:cs="Arial"/>
                <w:sz w:val="20"/>
                <w:szCs w:val="20"/>
              </w:rPr>
              <w:t>Амортизація</w:t>
            </w:r>
          </w:p>
        </w:tc>
        <w:tc>
          <w:tcPr>
            <w:tcW w:w="1701" w:type="dxa"/>
            <w:tcBorders>
              <w:top w:val="nil"/>
              <w:left w:val="nil"/>
              <w:bottom w:val="nil"/>
              <w:right w:val="nil"/>
            </w:tcBorders>
            <w:shd w:val="clear" w:color="auto" w:fill="auto"/>
            <w:vAlign w:val="bottom"/>
          </w:tcPr>
          <w:p w14:paraId="58F4992D" w14:textId="77777777" w:rsidR="00B3160E" w:rsidRDefault="00B3160E" w:rsidP="00D253C8">
            <w:pPr>
              <w:jc w:val="right"/>
              <w:rPr>
                <w:rFonts w:ascii="Arial" w:hAnsi="Arial" w:cs="Arial"/>
                <w:sz w:val="20"/>
                <w:szCs w:val="20"/>
              </w:rPr>
            </w:pPr>
            <w:r>
              <w:rPr>
                <w:rFonts w:ascii="Arial" w:hAnsi="Arial" w:cs="Arial"/>
                <w:sz w:val="20"/>
                <w:szCs w:val="20"/>
              </w:rPr>
              <w:t>10</w:t>
            </w:r>
          </w:p>
        </w:tc>
        <w:tc>
          <w:tcPr>
            <w:tcW w:w="283" w:type="dxa"/>
            <w:tcBorders>
              <w:top w:val="nil"/>
              <w:left w:val="nil"/>
              <w:bottom w:val="nil"/>
              <w:right w:val="nil"/>
            </w:tcBorders>
            <w:shd w:val="clear" w:color="auto" w:fill="auto"/>
            <w:vAlign w:val="bottom"/>
          </w:tcPr>
          <w:p w14:paraId="3AA548FC" w14:textId="77777777" w:rsidR="00B3160E" w:rsidRPr="00C76D99" w:rsidRDefault="00B3160E" w:rsidP="00D253C8">
            <w:pPr>
              <w:jc w:val="right"/>
              <w:rPr>
                <w:rFonts w:ascii="Arial" w:hAnsi="Arial" w:cs="Arial"/>
                <w:sz w:val="20"/>
                <w:szCs w:val="20"/>
              </w:rPr>
            </w:pPr>
          </w:p>
        </w:tc>
        <w:tc>
          <w:tcPr>
            <w:tcW w:w="1691" w:type="dxa"/>
            <w:tcBorders>
              <w:top w:val="nil"/>
              <w:left w:val="nil"/>
              <w:right w:val="nil"/>
            </w:tcBorders>
            <w:shd w:val="clear" w:color="auto" w:fill="auto"/>
            <w:noWrap/>
            <w:vAlign w:val="bottom"/>
          </w:tcPr>
          <w:p w14:paraId="71EDCC20" w14:textId="77777777" w:rsidR="00B3160E" w:rsidRDefault="00B3160E" w:rsidP="00D253C8">
            <w:pPr>
              <w:jc w:val="right"/>
              <w:rPr>
                <w:rFonts w:ascii="Arial" w:hAnsi="Arial" w:cs="Arial"/>
                <w:sz w:val="20"/>
                <w:szCs w:val="20"/>
              </w:rPr>
            </w:pPr>
            <w:r>
              <w:rPr>
                <w:rFonts w:ascii="Arial" w:hAnsi="Arial" w:cs="Arial"/>
                <w:sz w:val="20"/>
                <w:szCs w:val="20"/>
              </w:rPr>
              <w:t>10</w:t>
            </w:r>
          </w:p>
        </w:tc>
      </w:tr>
      <w:tr w:rsidR="00B3160E" w:rsidRPr="00C76D99" w14:paraId="32264CD1" w14:textId="77777777" w:rsidTr="00D253C8">
        <w:trPr>
          <w:trHeight w:val="20"/>
        </w:trPr>
        <w:tc>
          <w:tcPr>
            <w:tcW w:w="5954" w:type="dxa"/>
            <w:tcBorders>
              <w:top w:val="nil"/>
              <w:left w:val="nil"/>
              <w:bottom w:val="nil"/>
              <w:right w:val="nil"/>
            </w:tcBorders>
            <w:shd w:val="clear" w:color="auto" w:fill="auto"/>
            <w:noWrap/>
            <w:vAlign w:val="bottom"/>
          </w:tcPr>
          <w:p w14:paraId="4CDCD8C3" w14:textId="77777777" w:rsidR="00B3160E" w:rsidRPr="00C76D99" w:rsidRDefault="00B3160E" w:rsidP="00D253C8">
            <w:pPr>
              <w:rPr>
                <w:rFonts w:ascii="Arial" w:hAnsi="Arial" w:cs="Arial"/>
                <w:sz w:val="20"/>
                <w:szCs w:val="20"/>
              </w:rPr>
            </w:pPr>
            <w:r>
              <w:rPr>
                <w:rFonts w:ascii="Arial" w:hAnsi="Arial" w:cs="Arial"/>
                <w:sz w:val="20"/>
                <w:szCs w:val="20"/>
              </w:rPr>
              <w:t>Інші операційні витрати</w:t>
            </w:r>
          </w:p>
        </w:tc>
        <w:tc>
          <w:tcPr>
            <w:tcW w:w="1701" w:type="dxa"/>
            <w:tcBorders>
              <w:top w:val="nil"/>
              <w:left w:val="nil"/>
              <w:bottom w:val="nil"/>
              <w:right w:val="nil"/>
            </w:tcBorders>
            <w:shd w:val="clear" w:color="auto" w:fill="auto"/>
            <w:vAlign w:val="bottom"/>
          </w:tcPr>
          <w:p w14:paraId="4F74A0C8" w14:textId="77777777" w:rsidR="00B3160E" w:rsidRPr="00C76D99" w:rsidRDefault="00B3160E" w:rsidP="00D253C8">
            <w:pPr>
              <w:jc w:val="right"/>
              <w:rPr>
                <w:rFonts w:ascii="Arial" w:hAnsi="Arial" w:cs="Arial"/>
                <w:sz w:val="20"/>
                <w:szCs w:val="20"/>
              </w:rPr>
            </w:pPr>
            <w:r>
              <w:rPr>
                <w:rFonts w:ascii="Arial" w:hAnsi="Arial" w:cs="Arial"/>
                <w:sz w:val="20"/>
                <w:szCs w:val="20"/>
              </w:rPr>
              <w:t>897</w:t>
            </w:r>
          </w:p>
        </w:tc>
        <w:tc>
          <w:tcPr>
            <w:tcW w:w="283" w:type="dxa"/>
            <w:tcBorders>
              <w:top w:val="nil"/>
              <w:left w:val="nil"/>
              <w:bottom w:val="nil"/>
              <w:right w:val="nil"/>
            </w:tcBorders>
            <w:shd w:val="clear" w:color="auto" w:fill="auto"/>
            <w:vAlign w:val="bottom"/>
          </w:tcPr>
          <w:p w14:paraId="484900BB" w14:textId="77777777" w:rsidR="00B3160E" w:rsidRPr="00C76D99" w:rsidRDefault="00B3160E" w:rsidP="00D253C8">
            <w:pPr>
              <w:jc w:val="right"/>
              <w:rPr>
                <w:rFonts w:ascii="Arial" w:hAnsi="Arial" w:cs="Arial"/>
                <w:sz w:val="20"/>
                <w:szCs w:val="20"/>
              </w:rPr>
            </w:pPr>
          </w:p>
        </w:tc>
        <w:tc>
          <w:tcPr>
            <w:tcW w:w="1691" w:type="dxa"/>
            <w:tcBorders>
              <w:left w:val="nil"/>
              <w:bottom w:val="single" w:sz="4" w:space="0" w:color="auto"/>
              <w:right w:val="nil"/>
            </w:tcBorders>
            <w:shd w:val="clear" w:color="auto" w:fill="auto"/>
            <w:noWrap/>
            <w:vAlign w:val="bottom"/>
          </w:tcPr>
          <w:p w14:paraId="33ADEB3D" w14:textId="77777777" w:rsidR="00B3160E" w:rsidRPr="00C76D99" w:rsidRDefault="00B3160E" w:rsidP="00D253C8">
            <w:pPr>
              <w:jc w:val="right"/>
              <w:rPr>
                <w:rFonts w:ascii="Arial" w:hAnsi="Arial" w:cs="Arial"/>
                <w:sz w:val="20"/>
                <w:szCs w:val="20"/>
              </w:rPr>
            </w:pPr>
            <w:r>
              <w:rPr>
                <w:rFonts w:ascii="Arial" w:hAnsi="Arial" w:cs="Arial"/>
                <w:sz w:val="20"/>
                <w:szCs w:val="20"/>
              </w:rPr>
              <w:t>886</w:t>
            </w:r>
          </w:p>
        </w:tc>
      </w:tr>
      <w:tr w:rsidR="00B3160E" w:rsidRPr="004508C5" w14:paraId="1A561283" w14:textId="77777777" w:rsidTr="00D253C8">
        <w:trPr>
          <w:trHeight w:val="20"/>
        </w:trPr>
        <w:tc>
          <w:tcPr>
            <w:tcW w:w="5954" w:type="dxa"/>
            <w:tcBorders>
              <w:top w:val="nil"/>
              <w:left w:val="nil"/>
              <w:bottom w:val="nil"/>
              <w:right w:val="nil"/>
            </w:tcBorders>
            <w:shd w:val="clear" w:color="auto" w:fill="auto"/>
            <w:noWrap/>
            <w:vAlign w:val="bottom"/>
          </w:tcPr>
          <w:p w14:paraId="025DB69C" w14:textId="77777777" w:rsidR="00B3160E" w:rsidRPr="00C76D99" w:rsidRDefault="00B3160E" w:rsidP="00D253C8">
            <w:pPr>
              <w:rPr>
                <w:rFonts w:ascii="Arial" w:hAnsi="Arial" w:cs="Arial"/>
                <w:sz w:val="20"/>
                <w:szCs w:val="20"/>
              </w:rPr>
            </w:pPr>
            <w:r w:rsidRPr="00C76D99">
              <w:rPr>
                <w:rFonts w:ascii="Arial" w:eastAsia="MS Mincho" w:hAnsi="Arial" w:cs="Arial"/>
                <w:b/>
                <w:bCs/>
                <w:sz w:val="20"/>
                <w:szCs w:val="20"/>
                <w:lang w:eastAsia="ja-JP"/>
              </w:rPr>
              <w:t>Разом</w:t>
            </w:r>
          </w:p>
        </w:tc>
        <w:tc>
          <w:tcPr>
            <w:tcW w:w="1701" w:type="dxa"/>
            <w:tcBorders>
              <w:top w:val="single" w:sz="4" w:space="0" w:color="auto"/>
              <w:left w:val="nil"/>
              <w:bottom w:val="single" w:sz="4" w:space="0" w:color="auto"/>
              <w:right w:val="nil"/>
            </w:tcBorders>
            <w:shd w:val="clear" w:color="auto" w:fill="auto"/>
            <w:vAlign w:val="bottom"/>
          </w:tcPr>
          <w:p w14:paraId="6033397D" w14:textId="77777777" w:rsidR="00B3160E" w:rsidRPr="00C76D99" w:rsidRDefault="00B3160E" w:rsidP="00D253C8">
            <w:pPr>
              <w:jc w:val="right"/>
              <w:rPr>
                <w:rFonts w:ascii="Arial" w:hAnsi="Arial" w:cs="Arial"/>
                <w:sz w:val="20"/>
                <w:szCs w:val="20"/>
              </w:rPr>
            </w:pPr>
            <w:r w:rsidRPr="00C76D99">
              <w:rPr>
                <w:rFonts w:ascii="Arial" w:hAnsi="Arial" w:cs="Arial"/>
                <w:b/>
                <w:bCs/>
                <w:sz w:val="20"/>
                <w:szCs w:val="20"/>
              </w:rPr>
              <w:t>4</w:t>
            </w:r>
            <w:r>
              <w:rPr>
                <w:rFonts w:ascii="Arial" w:hAnsi="Arial" w:cs="Arial"/>
                <w:b/>
                <w:bCs/>
                <w:sz w:val="20"/>
                <w:szCs w:val="20"/>
              </w:rPr>
              <w:t xml:space="preserve"> 950</w:t>
            </w:r>
          </w:p>
        </w:tc>
        <w:tc>
          <w:tcPr>
            <w:tcW w:w="283" w:type="dxa"/>
            <w:tcBorders>
              <w:top w:val="nil"/>
              <w:left w:val="nil"/>
              <w:right w:val="nil"/>
            </w:tcBorders>
            <w:shd w:val="clear" w:color="auto" w:fill="auto"/>
            <w:vAlign w:val="bottom"/>
          </w:tcPr>
          <w:p w14:paraId="283160CF" w14:textId="77777777" w:rsidR="00B3160E" w:rsidRPr="00C76D99" w:rsidRDefault="00B3160E" w:rsidP="00D253C8">
            <w:pPr>
              <w:jc w:val="right"/>
              <w:rPr>
                <w:rFonts w:ascii="Arial" w:hAnsi="Arial" w:cs="Arial"/>
                <w:sz w:val="20"/>
                <w:szCs w:val="20"/>
              </w:rPr>
            </w:pPr>
          </w:p>
        </w:tc>
        <w:tc>
          <w:tcPr>
            <w:tcW w:w="1691" w:type="dxa"/>
            <w:tcBorders>
              <w:top w:val="single" w:sz="4" w:space="0" w:color="auto"/>
              <w:left w:val="nil"/>
              <w:bottom w:val="single" w:sz="4" w:space="0" w:color="auto"/>
              <w:right w:val="nil"/>
            </w:tcBorders>
            <w:shd w:val="clear" w:color="auto" w:fill="auto"/>
            <w:noWrap/>
            <w:vAlign w:val="bottom"/>
          </w:tcPr>
          <w:p w14:paraId="095B9B00" w14:textId="77777777" w:rsidR="00B3160E" w:rsidRPr="00C76D99" w:rsidRDefault="00B3160E" w:rsidP="00D253C8">
            <w:pPr>
              <w:jc w:val="right"/>
              <w:rPr>
                <w:rFonts w:ascii="Arial" w:hAnsi="Arial" w:cs="Arial"/>
                <w:sz w:val="20"/>
                <w:szCs w:val="20"/>
              </w:rPr>
            </w:pPr>
            <w:r>
              <w:rPr>
                <w:rFonts w:ascii="Arial" w:hAnsi="Arial" w:cs="Arial"/>
                <w:b/>
                <w:bCs/>
                <w:sz w:val="20"/>
                <w:szCs w:val="20"/>
              </w:rPr>
              <w:t>2 987</w:t>
            </w:r>
          </w:p>
        </w:tc>
      </w:tr>
    </w:tbl>
    <w:p w14:paraId="7310F850" w14:textId="77777777" w:rsidR="00B3160E" w:rsidRPr="00DA4C0C" w:rsidRDefault="00B3160E" w:rsidP="00B3160E">
      <w:pPr>
        <w:pStyle w:val="25"/>
        <w:ind w:left="0" w:firstLine="0"/>
        <w:rPr>
          <w:sz w:val="20"/>
          <w:szCs w:val="20"/>
        </w:rPr>
      </w:pPr>
      <w:bookmarkStart w:id="49" w:name="_Toc131470357"/>
      <w:r w:rsidRPr="00DA4C0C">
        <w:rPr>
          <w:sz w:val="20"/>
          <w:szCs w:val="20"/>
        </w:rPr>
        <w:lastRenderedPageBreak/>
        <w:t>Інші витрати</w:t>
      </w:r>
      <w:bookmarkEnd w:id="49"/>
    </w:p>
    <w:p w14:paraId="6D131543" w14:textId="77777777" w:rsidR="00B3160E" w:rsidRPr="00DA4C0C" w:rsidRDefault="00B3160E" w:rsidP="00B3160E">
      <w:pPr>
        <w:jc w:val="both"/>
        <w:rPr>
          <w:rFonts w:ascii="Arial" w:hAnsi="Arial" w:cs="Arial"/>
          <w:sz w:val="20"/>
          <w:szCs w:val="20"/>
        </w:rPr>
      </w:pPr>
      <w:r w:rsidRPr="00DA4C0C">
        <w:rPr>
          <w:rFonts w:ascii="Arial" w:hAnsi="Arial" w:cs="Arial"/>
          <w:sz w:val="20"/>
          <w:szCs w:val="20"/>
        </w:rPr>
        <w:t>Інші витрати за роки, що закінчилися 31 грудня 2022 та 2021 років, були представлені наступним чином:</w:t>
      </w:r>
    </w:p>
    <w:p w14:paraId="1023A374" w14:textId="77777777" w:rsidR="00B3160E" w:rsidRPr="00DA4C0C" w:rsidRDefault="00B3160E" w:rsidP="00B3160E">
      <w:pPr>
        <w:jc w:val="both"/>
        <w:rPr>
          <w:rFonts w:ascii="Arial" w:hAnsi="Arial" w:cs="Arial"/>
          <w:sz w:val="20"/>
          <w:szCs w:val="20"/>
        </w:rPr>
      </w:pPr>
      <w:r w:rsidRPr="00DA4C0C">
        <w:rPr>
          <w:rFonts w:ascii="Arial" w:hAnsi="Arial" w:cs="Arial"/>
          <w:sz w:val="20"/>
          <w:szCs w:val="20"/>
        </w:rPr>
        <w:t>У 2022 році було списано основних засобів на 4 068 тис. грн.</w:t>
      </w:r>
    </w:p>
    <w:p w14:paraId="42425336" w14:textId="77777777" w:rsidR="00B3160E" w:rsidRDefault="00B3160E" w:rsidP="00B3160E">
      <w:pPr>
        <w:jc w:val="both"/>
        <w:rPr>
          <w:rFonts w:ascii="Arial" w:hAnsi="Arial" w:cs="Arial"/>
          <w:sz w:val="20"/>
          <w:szCs w:val="20"/>
        </w:rPr>
      </w:pPr>
      <w:r w:rsidRPr="00DA4C0C">
        <w:rPr>
          <w:rFonts w:ascii="Arial" w:hAnsi="Arial" w:cs="Arial"/>
          <w:sz w:val="20"/>
          <w:szCs w:val="20"/>
        </w:rPr>
        <w:t>у 2021 році інші витрати становили 17 тис. грн.</w:t>
      </w:r>
    </w:p>
    <w:p w14:paraId="057F0FB2" w14:textId="77777777" w:rsidR="00B3160E" w:rsidRPr="00DA4C0C" w:rsidRDefault="00B3160E" w:rsidP="00B3160E">
      <w:pPr>
        <w:pStyle w:val="25"/>
        <w:ind w:left="0" w:firstLine="0"/>
        <w:rPr>
          <w:sz w:val="20"/>
          <w:szCs w:val="20"/>
        </w:rPr>
      </w:pPr>
      <w:bookmarkStart w:id="50" w:name="_Toc131470358"/>
      <w:bookmarkStart w:id="51" w:name="_Toc136087940"/>
      <w:bookmarkStart w:id="52" w:name="_Toc138126971"/>
      <w:bookmarkEnd w:id="39"/>
      <w:bookmarkEnd w:id="40"/>
      <w:bookmarkEnd w:id="41"/>
      <w:r w:rsidRPr="00DA4C0C">
        <w:rPr>
          <w:sz w:val="20"/>
          <w:szCs w:val="20"/>
        </w:rPr>
        <w:t>Інші фінансові доходи</w:t>
      </w:r>
      <w:bookmarkEnd w:id="50"/>
      <w:r w:rsidRPr="00DA4C0C">
        <w:rPr>
          <w:sz w:val="20"/>
          <w:szCs w:val="20"/>
        </w:rPr>
        <w:t xml:space="preserve"> </w:t>
      </w:r>
    </w:p>
    <w:p w14:paraId="7689C14E" w14:textId="77777777" w:rsidR="00B3160E" w:rsidRPr="00DA4C0C" w:rsidRDefault="00B3160E" w:rsidP="00B3160E">
      <w:pPr>
        <w:pStyle w:val="000Normal"/>
        <w:spacing w:before="120" w:after="120" w:line="240" w:lineRule="auto"/>
        <w:rPr>
          <w:rFonts w:ascii="Arial" w:hAnsi="Arial" w:cs="Arial"/>
          <w:sz w:val="20"/>
          <w:szCs w:val="20"/>
          <w:lang w:val="uk-UA"/>
        </w:rPr>
      </w:pPr>
      <w:r w:rsidRPr="00DA4C0C">
        <w:rPr>
          <w:rFonts w:ascii="Arial" w:hAnsi="Arial" w:cs="Arial"/>
          <w:sz w:val="20"/>
          <w:szCs w:val="20"/>
          <w:lang w:val="uk-UA"/>
        </w:rPr>
        <w:t>Інші фінансові доходи за рік, що закінчився 31 грудня 202</w:t>
      </w:r>
      <w:r>
        <w:rPr>
          <w:rFonts w:ascii="Arial" w:hAnsi="Arial" w:cs="Arial"/>
          <w:sz w:val="20"/>
          <w:szCs w:val="20"/>
          <w:lang w:val="uk-UA"/>
        </w:rPr>
        <w:t>2</w:t>
      </w:r>
      <w:r w:rsidRPr="00DA4C0C">
        <w:rPr>
          <w:rFonts w:ascii="Arial" w:hAnsi="Arial" w:cs="Arial"/>
          <w:sz w:val="20"/>
          <w:szCs w:val="20"/>
          <w:lang w:val="uk-UA"/>
        </w:rPr>
        <w:t xml:space="preserve"> та 202</w:t>
      </w:r>
      <w:r>
        <w:rPr>
          <w:rFonts w:ascii="Arial" w:hAnsi="Arial" w:cs="Arial"/>
          <w:sz w:val="20"/>
          <w:szCs w:val="20"/>
          <w:lang w:val="uk-UA"/>
        </w:rPr>
        <w:t>1</w:t>
      </w:r>
      <w:r w:rsidRPr="00DA4C0C">
        <w:rPr>
          <w:rFonts w:ascii="Arial" w:hAnsi="Arial" w:cs="Arial"/>
          <w:sz w:val="20"/>
          <w:szCs w:val="20"/>
          <w:lang w:val="uk-UA"/>
        </w:rPr>
        <w:t xml:space="preserve"> років, були представлені наступним чином:  </w:t>
      </w:r>
    </w:p>
    <w:tbl>
      <w:tblPr>
        <w:tblW w:w="9642" w:type="dxa"/>
        <w:tblLayout w:type="fixed"/>
        <w:tblLook w:val="0000" w:firstRow="0" w:lastRow="0" w:firstColumn="0" w:lastColumn="0" w:noHBand="0" w:noVBand="0"/>
      </w:tblPr>
      <w:tblGrid>
        <w:gridCol w:w="5954"/>
        <w:gridCol w:w="1843"/>
        <w:gridCol w:w="283"/>
        <w:gridCol w:w="1562"/>
      </w:tblGrid>
      <w:tr w:rsidR="00B3160E" w:rsidRPr="00DA4C0C" w14:paraId="171A418E" w14:textId="77777777" w:rsidTr="00D253C8">
        <w:trPr>
          <w:trHeight w:val="227"/>
        </w:trPr>
        <w:tc>
          <w:tcPr>
            <w:tcW w:w="5954" w:type="dxa"/>
            <w:tcBorders>
              <w:top w:val="nil"/>
              <w:left w:val="nil"/>
              <w:bottom w:val="nil"/>
              <w:right w:val="nil"/>
            </w:tcBorders>
            <w:shd w:val="clear" w:color="auto" w:fill="auto"/>
            <w:noWrap/>
            <w:vAlign w:val="bottom"/>
          </w:tcPr>
          <w:p w14:paraId="1DC9BC88" w14:textId="77777777" w:rsidR="00B3160E" w:rsidRPr="00DA4C0C" w:rsidRDefault="00B3160E" w:rsidP="00D253C8">
            <w:pPr>
              <w:spacing w:after="0"/>
              <w:ind w:left="-68"/>
              <w:rPr>
                <w:rFonts w:ascii="Arial" w:eastAsia="MS Mincho" w:hAnsi="Arial" w:cs="Arial"/>
                <w:sz w:val="20"/>
                <w:szCs w:val="20"/>
                <w:lang w:eastAsia="ja-JP"/>
              </w:rPr>
            </w:pPr>
          </w:p>
        </w:tc>
        <w:tc>
          <w:tcPr>
            <w:tcW w:w="1843" w:type="dxa"/>
            <w:tcBorders>
              <w:top w:val="nil"/>
              <w:left w:val="nil"/>
              <w:bottom w:val="single" w:sz="6" w:space="0" w:color="auto"/>
              <w:right w:val="nil"/>
            </w:tcBorders>
            <w:vAlign w:val="bottom"/>
          </w:tcPr>
          <w:p w14:paraId="5F527629" w14:textId="77777777" w:rsidR="00B3160E" w:rsidRPr="00DA4C0C" w:rsidRDefault="00B3160E" w:rsidP="00D253C8">
            <w:pPr>
              <w:spacing w:after="0"/>
              <w:jc w:val="right"/>
              <w:rPr>
                <w:rFonts w:ascii="Arial" w:hAnsi="Arial" w:cs="Arial"/>
                <w:b/>
                <w:sz w:val="20"/>
                <w:szCs w:val="20"/>
              </w:rPr>
            </w:pPr>
            <w:r w:rsidRPr="00DA4C0C">
              <w:rPr>
                <w:rFonts w:ascii="Arial" w:hAnsi="Arial" w:cs="Arial"/>
                <w:b/>
                <w:sz w:val="20"/>
                <w:szCs w:val="20"/>
              </w:rPr>
              <w:t>На 31 грудня</w:t>
            </w:r>
          </w:p>
          <w:p w14:paraId="798BEB0B" w14:textId="77777777" w:rsidR="00B3160E" w:rsidRPr="00DA4C0C" w:rsidRDefault="00B3160E" w:rsidP="00D253C8">
            <w:pPr>
              <w:spacing w:after="0"/>
              <w:jc w:val="right"/>
              <w:rPr>
                <w:rFonts w:ascii="Arial" w:eastAsia="MS Mincho" w:hAnsi="Arial" w:cs="Arial"/>
                <w:b/>
                <w:bCs/>
                <w:sz w:val="20"/>
                <w:szCs w:val="20"/>
                <w:lang w:eastAsia="ja-JP"/>
              </w:rPr>
            </w:pPr>
            <w:r w:rsidRPr="00DA4C0C">
              <w:rPr>
                <w:rFonts w:ascii="Arial" w:hAnsi="Arial" w:cs="Arial"/>
                <w:b/>
                <w:sz w:val="20"/>
                <w:szCs w:val="20"/>
              </w:rPr>
              <w:t>2022 року</w:t>
            </w:r>
          </w:p>
        </w:tc>
        <w:tc>
          <w:tcPr>
            <w:tcW w:w="283" w:type="dxa"/>
            <w:tcBorders>
              <w:top w:val="nil"/>
              <w:left w:val="nil"/>
              <w:bottom w:val="nil"/>
              <w:right w:val="nil"/>
            </w:tcBorders>
            <w:vAlign w:val="bottom"/>
          </w:tcPr>
          <w:p w14:paraId="07C4F145" w14:textId="77777777" w:rsidR="00B3160E" w:rsidRPr="00DA4C0C" w:rsidRDefault="00B3160E" w:rsidP="00D253C8">
            <w:pPr>
              <w:spacing w:after="0"/>
              <w:jc w:val="right"/>
              <w:rPr>
                <w:rFonts w:ascii="Arial" w:eastAsia="MS Mincho" w:hAnsi="Arial" w:cs="Arial"/>
                <w:b/>
                <w:bCs/>
                <w:sz w:val="20"/>
                <w:szCs w:val="20"/>
                <w:lang w:eastAsia="ja-JP"/>
              </w:rPr>
            </w:pPr>
          </w:p>
        </w:tc>
        <w:tc>
          <w:tcPr>
            <w:tcW w:w="1562" w:type="dxa"/>
            <w:tcBorders>
              <w:top w:val="nil"/>
              <w:left w:val="nil"/>
              <w:bottom w:val="single" w:sz="6" w:space="0" w:color="auto"/>
              <w:right w:val="nil"/>
            </w:tcBorders>
            <w:shd w:val="clear" w:color="auto" w:fill="auto"/>
            <w:vAlign w:val="bottom"/>
          </w:tcPr>
          <w:p w14:paraId="2968A9AD" w14:textId="77777777" w:rsidR="00B3160E" w:rsidRPr="00DA4C0C" w:rsidRDefault="00B3160E" w:rsidP="00D253C8">
            <w:pPr>
              <w:spacing w:after="0"/>
              <w:jc w:val="right"/>
              <w:rPr>
                <w:rFonts w:ascii="Arial" w:hAnsi="Arial" w:cs="Arial"/>
                <w:b/>
                <w:sz w:val="20"/>
                <w:szCs w:val="20"/>
              </w:rPr>
            </w:pPr>
            <w:r w:rsidRPr="00DA4C0C">
              <w:rPr>
                <w:rFonts w:ascii="Arial" w:hAnsi="Arial" w:cs="Arial"/>
                <w:b/>
                <w:sz w:val="20"/>
                <w:szCs w:val="20"/>
              </w:rPr>
              <w:t>На 31 грудня</w:t>
            </w:r>
          </w:p>
          <w:p w14:paraId="2F4221DF" w14:textId="77777777" w:rsidR="00B3160E" w:rsidRPr="00DA4C0C" w:rsidRDefault="00B3160E" w:rsidP="00D253C8">
            <w:pPr>
              <w:spacing w:after="0"/>
              <w:jc w:val="right"/>
              <w:rPr>
                <w:rFonts w:ascii="Arial" w:eastAsia="MS Mincho" w:hAnsi="Arial" w:cs="Arial"/>
                <w:b/>
                <w:bCs/>
                <w:sz w:val="20"/>
                <w:szCs w:val="20"/>
                <w:lang w:eastAsia="ja-JP"/>
              </w:rPr>
            </w:pPr>
            <w:r w:rsidRPr="00DA4C0C">
              <w:rPr>
                <w:rFonts w:ascii="Arial" w:hAnsi="Arial" w:cs="Arial"/>
                <w:b/>
                <w:sz w:val="20"/>
                <w:szCs w:val="20"/>
              </w:rPr>
              <w:t>2021 року</w:t>
            </w:r>
          </w:p>
        </w:tc>
      </w:tr>
      <w:tr w:rsidR="00B3160E" w:rsidRPr="00DA4C0C" w14:paraId="0399F834" w14:textId="77777777" w:rsidTr="00D253C8">
        <w:trPr>
          <w:trHeight w:val="227"/>
        </w:trPr>
        <w:tc>
          <w:tcPr>
            <w:tcW w:w="5954" w:type="dxa"/>
            <w:tcBorders>
              <w:top w:val="nil"/>
              <w:left w:val="nil"/>
              <w:bottom w:val="nil"/>
              <w:right w:val="nil"/>
            </w:tcBorders>
            <w:shd w:val="clear" w:color="auto" w:fill="auto"/>
            <w:noWrap/>
            <w:vAlign w:val="bottom"/>
          </w:tcPr>
          <w:p w14:paraId="65519A62" w14:textId="77777777" w:rsidR="00B3160E" w:rsidRPr="00DA4C0C" w:rsidRDefault="00B3160E" w:rsidP="00D253C8">
            <w:pPr>
              <w:rPr>
                <w:rFonts w:ascii="Arial" w:hAnsi="Arial" w:cs="Arial"/>
                <w:sz w:val="20"/>
                <w:szCs w:val="20"/>
              </w:rPr>
            </w:pPr>
            <w:r w:rsidRPr="00DA4C0C">
              <w:rPr>
                <w:rFonts w:ascii="Arial" w:hAnsi="Arial" w:cs="Arial"/>
                <w:sz w:val="20"/>
                <w:szCs w:val="20"/>
              </w:rPr>
              <w:t xml:space="preserve">Відсотки отримані </w:t>
            </w:r>
          </w:p>
        </w:tc>
        <w:tc>
          <w:tcPr>
            <w:tcW w:w="1843" w:type="dxa"/>
            <w:tcBorders>
              <w:top w:val="single" w:sz="6" w:space="0" w:color="auto"/>
              <w:left w:val="nil"/>
              <w:bottom w:val="single" w:sz="4" w:space="0" w:color="auto"/>
              <w:right w:val="nil"/>
            </w:tcBorders>
            <w:vAlign w:val="bottom"/>
          </w:tcPr>
          <w:p w14:paraId="069C8B7B" w14:textId="77777777" w:rsidR="00B3160E" w:rsidRPr="00DA4C0C" w:rsidRDefault="00B3160E" w:rsidP="00D253C8">
            <w:pPr>
              <w:ind w:left="67"/>
              <w:jc w:val="right"/>
              <w:rPr>
                <w:rFonts w:ascii="Arial" w:hAnsi="Arial" w:cs="Arial"/>
                <w:color w:val="000000"/>
                <w:sz w:val="20"/>
                <w:szCs w:val="20"/>
              </w:rPr>
            </w:pPr>
            <w:r w:rsidRPr="00DA4C0C">
              <w:rPr>
                <w:rFonts w:ascii="Arial" w:hAnsi="Arial" w:cs="Arial"/>
                <w:color w:val="000000"/>
                <w:sz w:val="20"/>
                <w:szCs w:val="20"/>
              </w:rPr>
              <w:t>1 201</w:t>
            </w:r>
          </w:p>
        </w:tc>
        <w:tc>
          <w:tcPr>
            <w:tcW w:w="283" w:type="dxa"/>
            <w:tcBorders>
              <w:top w:val="nil"/>
              <w:left w:val="nil"/>
              <w:bottom w:val="nil"/>
              <w:right w:val="nil"/>
            </w:tcBorders>
            <w:vAlign w:val="bottom"/>
          </w:tcPr>
          <w:p w14:paraId="3E9F940C" w14:textId="77777777" w:rsidR="00B3160E" w:rsidRPr="00DA4C0C" w:rsidRDefault="00B3160E" w:rsidP="00D253C8">
            <w:pPr>
              <w:jc w:val="right"/>
              <w:rPr>
                <w:rFonts w:ascii="Arial" w:hAnsi="Arial" w:cs="Arial"/>
                <w:color w:val="000000"/>
                <w:sz w:val="20"/>
                <w:szCs w:val="20"/>
              </w:rPr>
            </w:pPr>
          </w:p>
        </w:tc>
        <w:tc>
          <w:tcPr>
            <w:tcW w:w="1562" w:type="dxa"/>
            <w:tcBorders>
              <w:top w:val="single" w:sz="6" w:space="0" w:color="auto"/>
              <w:left w:val="nil"/>
              <w:bottom w:val="single" w:sz="4" w:space="0" w:color="auto"/>
              <w:right w:val="nil"/>
            </w:tcBorders>
            <w:shd w:val="clear" w:color="auto" w:fill="auto"/>
            <w:noWrap/>
            <w:vAlign w:val="bottom"/>
          </w:tcPr>
          <w:p w14:paraId="0AFF6A34" w14:textId="77777777" w:rsidR="00B3160E" w:rsidRPr="00DA4C0C" w:rsidRDefault="00B3160E" w:rsidP="00D253C8">
            <w:pPr>
              <w:ind w:left="351"/>
              <w:jc w:val="right"/>
              <w:rPr>
                <w:rFonts w:ascii="Arial" w:hAnsi="Arial" w:cs="Arial"/>
                <w:color w:val="000000"/>
                <w:sz w:val="20"/>
                <w:szCs w:val="20"/>
              </w:rPr>
            </w:pPr>
            <w:r w:rsidRPr="00DA4C0C">
              <w:rPr>
                <w:rFonts w:ascii="Arial" w:hAnsi="Arial" w:cs="Arial"/>
                <w:color w:val="000000"/>
                <w:sz w:val="20"/>
                <w:szCs w:val="20"/>
              </w:rPr>
              <w:t>476</w:t>
            </w:r>
          </w:p>
        </w:tc>
      </w:tr>
    </w:tbl>
    <w:p w14:paraId="44D395EB" w14:textId="77777777" w:rsidR="00B3160E" w:rsidRPr="00DA4C0C" w:rsidRDefault="00B3160E" w:rsidP="00B3160E">
      <w:pPr>
        <w:pStyle w:val="000Normal"/>
        <w:spacing w:before="120" w:after="120" w:line="240" w:lineRule="auto"/>
        <w:rPr>
          <w:rFonts w:ascii="Arial" w:hAnsi="Arial" w:cs="Arial"/>
          <w:sz w:val="20"/>
          <w:szCs w:val="20"/>
          <w:lang w:val="uk-UA"/>
        </w:rPr>
      </w:pPr>
      <w:r w:rsidRPr="00DA4C0C">
        <w:rPr>
          <w:rFonts w:ascii="Arial" w:hAnsi="Arial" w:cs="Arial"/>
          <w:sz w:val="20"/>
          <w:szCs w:val="20"/>
          <w:lang w:val="uk-UA"/>
        </w:rPr>
        <w:t>Дані суми утворились за рахунок надходжень сум коштів у вигляді відсотків по залишку на рахунку.</w:t>
      </w:r>
    </w:p>
    <w:p w14:paraId="042B269A" w14:textId="77777777" w:rsidR="00B3160E" w:rsidRPr="004508C5" w:rsidRDefault="00B3160E" w:rsidP="00B3160E">
      <w:pPr>
        <w:pStyle w:val="000Normal"/>
        <w:spacing w:before="0" w:after="0" w:line="240" w:lineRule="auto"/>
        <w:jc w:val="left"/>
        <w:rPr>
          <w:rFonts w:ascii="Arial" w:hAnsi="Arial" w:cs="Arial"/>
          <w:b/>
          <w:sz w:val="20"/>
          <w:szCs w:val="20"/>
          <w:highlight w:val="yellow"/>
          <w:lang w:val="uk-UA"/>
        </w:rPr>
      </w:pPr>
    </w:p>
    <w:p w14:paraId="06748757" w14:textId="77777777" w:rsidR="00B3160E" w:rsidRPr="00DA4C0C" w:rsidRDefault="00B3160E" w:rsidP="00B3160E">
      <w:pPr>
        <w:pStyle w:val="25"/>
        <w:ind w:left="0" w:firstLine="0"/>
        <w:rPr>
          <w:sz w:val="20"/>
          <w:szCs w:val="20"/>
        </w:rPr>
      </w:pPr>
      <w:bookmarkStart w:id="53" w:name="_Toc131470359"/>
      <w:r w:rsidRPr="00DA4C0C">
        <w:rPr>
          <w:sz w:val="20"/>
          <w:szCs w:val="20"/>
        </w:rPr>
        <w:t>Фінансові витрати</w:t>
      </w:r>
      <w:bookmarkEnd w:id="53"/>
    </w:p>
    <w:p w14:paraId="3F78BA38" w14:textId="77777777" w:rsidR="00B3160E" w:rsidRPr="00DA4C0C" w:rsidRDefault="00B3160E" w:rsidP="00B3160E">
      <w:pPr>
        <w:pStyle w:val="000Normal"/>
        <w:spacing w:before="120" w:after="120" w:line="240" w:lineRule="auto"/>
        <w:rPr>
          <w:rFonts w:ascii="Arial" w:hAnsi="Arial" w:cs="Arial"/>
          <w:sz w:val="20"/>
          <w:szCs w:val="20"/>
          <w:lang w:val="uk-UA"/>
        </w:rPr>
      </w:pPr>
      <w:r w:rsidRPr="00DA4C0C">
        <w:rPr>
          <w:rFonts w:ascii="Arial" w:hAnsi="Arial" w:cs="Arial"/>
          <w:sz w:val="20"/>
          <w:szCs w:val="20"/>
          <w:lang w:val="uk-UA"/>
        </w:rPr>
        <w:t xml:space="preserve">Інші фінансові доходи за рік, що закінчився 31 грудня 2022 та 2021 років, були представлені наступним чином: </w:t>
      </w:r>
    </w:p>
    <w:tbl>
      <w:tblPr>
        <w:tblW w:w="9642" w:type="dxa"/>
        <w:tblLayout w:type="fixed"/>
        <w:tblLook w:val="0000" w:firstRow="0" w:lastRow="0" w:firstColumn="0" w:lastColumn="0" w:noHBand="0" w:noVBand="0"/>
      </w:tblPr>
      <w:tblGrid>
        <w:gridCol w:w="6096"/>
        <w:gridCol w:w="1701"/>
        <w:gridCol w:w="283"/>
        <w:gridCol w:w="1562"/>
      </w:tblGrid>
      <w:tr w:rsidR="00B3160E" w:rsidRPr="00DA4C0C" w14:paraId="5A4FEF22" w14:textId="77777777" w:rsidTr="00D253C8">
        <w:trPr>
          <w:trHeight w:val="227"/>
        </w:trPr>
        <w:tc>
          <w:tcPr>
            <w:tcW w:w="6096" w:type="dxa"/>
            <w:tcBorders>
              <w:top w:val="nil"/>
              <w:left w:val="nil"/>
              <w:bottom w:val="nil"/>
              <w:right w:val="nil"/>
            </w:tcBorders>
            <w:shd w:val="clear" w:color="auto" w:fill="auto"/>
            <w:noWrap/>
            <w:vAlign w:val="bottom"/>
          </w:tcPr>
          <w:p w14:paraId="158CD73B" w14:textId="77777777" w:rsidR="00B3160E" w:rsidRPr="00DA4C0C" w:rsidRDefault="00B3160E" w:rsidP="00D253C8">
            <w:pPr>
              <w:spacing w:after="0"/>
              <w:ind w:left="-68"/>
              <w:rPr>
                <w:rFonts w:ascii="Arial" w:eastAsia="MS Mincho" w:hAnsi="Arial" w:cs="Arial"/>
                <w:sz w:val="20"/>
                <w:szCs w:val="20"/>
                <w:lang w:eastAsia="ja-JP"/>
              </w:rPr>
            </w:pPr>
          </w:p>
        </w:tc>
        <w:tc>
          <w:tcPr>
            <w:tcW w:w="1701" w:type="dxa"/>
            <w:tcBorders>
              <w:top w:val="nil"/>
              <w:left w:val="nil"/>
              <w:bottom w:val="single" w:sz="6" w:space="0" w:color="auto"/>
              <w:right w:val="nil"/>
            </w:tcBorders>
            <w:vAlign w:val="bottom"/>
          </w:tcPr>
          <w:p w14:paraId="5729A097" w14:textId="77777777" w:rsidR="00B3160E" w:rsidRPr="00DA4C0C" w:rsidRDefault="00B3160E" w:rsidP="00D253C8">
            <w:pPr>
              <w:spacing w:after="0"/>
              <w:jc w:val="right"/>
              <w:rPr>
                <w:rFonts w:ascii="Arial" w:hAnsi="Arial" w:cs="Arial"/>
                <w:b/>
                <w:sz w:val="20"/>
                <w:szCs w:val="20"/>
              </w:rPr>
            </w:pPr>
            <w:r w:rsidRPr="00DA4C0C">
              <w:rPr>
                <w:rFonts w:ascii="Arial" w:hAnsi="Arial" w:cs="Arial"/>
                <w:b/>
                <w:sz w:val="20"/>
                <w:szCs w:val="20"/>
              </w:rPr>
              <w:t>На 31 грудня</w:t>
            </w:r>
          </w:p>
          <w:p w14:paraId="7302967F" w14:textId="77777777" w:rsidR="00B3160E" w:rsidRPr="00DA4C0C" w:rsidRDefault="00B3160E" w:rsidP="00D253C8">
            <w:pPr>
              <w:spacing w:after="0"/>
              <w:jc w:val="right"/>
              <w:rPr>
                <w:rFonts w:ascii="Arial" w:eastAsia="MS Mincho" w:hAnsi="Arial" w:cs="Arial"/>
                <w:b/>
                <w:bCs/>
                <w:sz w:val="20"/>
                <w:szCs w:val="20"/>
                <w:lang w:eastAsia="ja-JP"/>
              </w:rPr>
            </w:pPr>
            <w:r w:rsidRPr="00DA4C0C">
              <w:rPr>
                <w:rFonts w:ascii="Arial" w:hAnsi="Arial" w:cs="Arial"/>
                <w:b/>
                <w:sz w:val="20"/>
                <w:szCs w:val="20"/>
              </w:rPr>
              <w:t>2022 року</w:t>
            </w:r>
          </w:p>
        </w:tc>
        <w:tc>
          <w:tcPr>
            <w:tcW w:w="283" w:type="dxa"/>
            <w:tcBorders>
              <w:top w:val="nil"/>
              <w:left w:val="nil"/>
              <w:bottom w:val="nil"/>
              <w:right w:val="nil"/>
            </w:tcBorders>
            <w:vAlign w:val="bottom"/>
          </w:tcPr>
          <w:p w14:paraId="45547794" w14:textId="77777777" w:rsidR="00B3160E" w:rsidRPr="00DA4C0C" w:rsidRDefault="00B3160E" w:rsidP="00D253C8">
            <w:pPr>
              <w:spacing w:after="0"/>
              <w:jc w:val="right"/>
              <w:rPr>
                <w:rFonts w:ascii="Arial" w:eastAsia="MS Mincho" w:hAnsi="Arial" w:cs="Arial"/>
                <w:b/>
                <w:bCs/>
                <w:sz w:val="20"/>
                <w:szCs w:val="20"/>
                <w:lang w:eastAsia="ja-JP"/>
              </w:rPr>
            </w:pPr>
          </w:p>
        </w:tc>
        <w:tc>
          <w:tcPr>
            <w:tcW w:w="1562" w:type="dxa"/>
            <w:tcBorders>
              <w:top w:val="nil"/>
              <w:left w:val="nil"/>
              <w:bottom w:val="single" w:sz="6" w:space="0" w:color="auto"/>
              <w:right w:val="nil"/>
            </w:tcBorders>
            <w:shd w:val="clear" w:color="auto" w:fill="auto"/>
            <w:vAlign w:val="bottom"/>
          </w:tcPr>
          <w:p w14:paraId="547C42E7" w14:textId="77777777" w:rsidR="00B3160E" w:rsidRPr="00DA4C0C" w:rsidRDefault="00B3160E" w:rsidP="00D253C8">
            <w:pPr>
              <w:spacing w:after="0"/>
              <w:jc w:val="right"/>
              <w:rPr>
                <w:rFonts w:ascii="Arial" w:hAnsi="Arial" w:cs="Arial"/>
                <w:b/>
                <w:sz w:val="20"/>
                <w:szCs w:val="20"/>
              </w:rPr>
            </w:pPr>
            <w:r w:rsidRPr="00DA4C0C">
              <w:rPr>
                <w:rFonts w:ascii="Arial" w:hAnsi="Arial" w:cs="Arial"/>
                <w:b/>
                <w:sz w:val="20"/>
                <w:szCs w:val="20"/>
              </w:rPr>
              <w:t>На 31 грудня</w:t>
            </w:r>
          </w:p>
          <w:p w14:paraId="3E1F8577" w14:textId="77777777" w:rsidR="00B3160E" w:rsidRPr="00DA4C0C" w:rsidRDefault="00B3160E" w:rsidP="00D253C8">
            <w:pPr>
              <w:spacing w:after="0"/>
              <w:jc w:val="right"/>
              <w:rPr>
                <w:rFonts w:ascii="Arial" w:eastAsia="MS Mincho" w:hAnsi="Arial" w:cs="Arial"/>
                <w:b/>
                <w:bCs/>
                <w:sz w:val="20"/>
                <w:szCs w:val="20"/>
                <w:lang w:eastAsia="ja-JP"/>
              </w:rPr>
            </w:pPr>
            <w:r w:rsidRPr="00DA4C0C">
              <w:rPr>
                <w:rFonts w:ascii="Arial" w:hAnsi="Arial" w:cs="Arial"/>
                <w:b/>
                <w:sz w:val="20"/>
                <w:szCs w:val="20"/>
              </w:rPr>
              <w:t>2021 року</w:t>
            </w:r>
          </w:p>
        </w:tc>
      </w:tr>
      <w:tr w:rsidR="00B3160E" w:rsidRPr="00DA4C0C" w14:paraId="6D6E2CD0" w14:textId="77777777" w:rsidTr="00D253C8">
        <w:trPr>
          <w:trHeight w:val="227"/>
        </w:trPr>
        <w:tc>
          <w:tcPr>
            <w:tcW w:w="6096" w:type="dxa"/>
            <w:tcBorders>
              <w:top w:val="nil"/>
              <w:left w:val="nil"/>
              <w:bottom w:val="nil"/>
              <w:right w:val="nil"/>
            </w:tcBorders>
            <w:shd w:val="clear" w:color="auto" w:fill="auto"/>
            <w:noWrap/>
            <w:vAlign w:val="bottom"/>
          </w:tcPr>
          <w:p w14:paraId="4795E170" w14:textId="77777777" w:rsidR="00B3160E" w:rsidRPr="00DA4C0C" w:rsidRDefault="00B3160E" w:rsidP="00D253C8">
            <w:pPr>
              <w:rPr>
                <w:rFonts w:ascii="Arial" w:hAnsi="Arial" w:cs="Arial"/>
                <w:sz w:val="20"/>
                <w:szCs w:val="20"/>
              </w:rPr>
            </w:pPr>
            <w:r w:rsidRPr="00DA4C0C">
              <w:rPr>
                <w:rFonts w:ascii="Arial" w:hAnsi="Arial" w:cs="Arial"/>
                <w:sz w:val="20"/>
                <w:szCs w:val="20"/>
              </w:rPr>
              <w:t>Відсотки за кредит</w:t>
            </w:r>
          </w:p>
        </w:tc>
        <w:tc>
          <w:tcPr>
            <w:tcW w:w="1701" w:type="dxa"/>
            <w:tcBorders>
              <w:top w:val="single" w:sz="6" w:space="0" w:color="auto"/>
              <w:left w:val="nil"/>
              <w:bottom w:val="single" w:sz="4" w:space="0" w:color="auto"/>
              <w:right w:val="nil"/>
            </w:tcBorders>
            <w:vAlign w:val="bottom"/>
          </w:tcPr>
          <w:p w14:paraId="5BF669B7" w14:textId="77777777" w:rsidR="00B3160E" w:rsidRPr="00DA4C0C" w:rsidRDefault="00B3160E" w:rsidP="00D253C8">
            <w:pPr>
              <w:ind w:left="67"/>
              <w:jc w:val="right"/>
              <w:rPr>
                <w:rFonts w:ascii="Arial" w:hAnsi="Arial" w:cs="Arial"/>
                <w:color w:val="000000"/>
                <w:sz w:val="20"/>
                <w:szCs w:val="20"/>
              </w:rPr>
            </w:pPr>
            <w:r w:rsidRPr="00DA4C0C">
              <w:rPr>
                <w:rFonts w:ascii="Arial" w:hAnsi="Arial" w:cs="Arial"/>
                <w:color w:val="000000"/>
                <w:sz w:val="20"/>
                <w:szCs w:val="20"/>
              </w:rPr>
              <w:t xml:space="preserve">840 </w:t>
            </w:r>
          </w:p>
        </w:tc>
        <w:tc>
          <w:tcPr>
            <w:tcW w:w="283" w:type="dxa"/>
            <w:tcBorders>
              <w:top w:val="nil"/>
              <w:left w:val="nil"/>
              <w:bottom w:val="nil"/>
              <w:right w:val="nil"/>
            </w:tcBorders>
            <w:vAlign w:val="bottom"/>
          </w:tcPr>
          <w:p w14:paraId="17427E21" w14:textId="77777777" w:rsidR="00B3160E" w:rsidRPr="00DA4C0C" w:rsidRDefault="00B3160E" w:rsidP="00D253C8">
            <w:pPr>
              <w:jc w:val="right"/>
              <w:rPr>
                <w:rFonts w:ascii="Arial" w:hAnsi="Arial" w:cs="Arial"/>
                <w:color w:val="000000"/>
                <w:sz w:val="20"/>
                <w:szCs w:val="20"/>
              </w:rPr>
            </w:pPr>
          </w:p>
        </w:tc>
        <w:tc>
          <w:tcPr>
            <w:tcW w:w="1562" w:type="dxa"/>
            <w:tcBorders>
              <w:top w:val="single" w:sz="6" w:space="0" w:color="auto"/>
              <w:left w:val="nil"/>
              <w:bottom w:val="single" w:sz="4" w:space="0" w:color="auto"/>
              <w:right w:val="nil"/>
            </w:tcBorders>
            <w:shd w:val="clear" w:color="auto" w:fill="auto"/>
            <w:noWrap/>
            <w:vAlign w:val="bottom"/>
          </w:tcPr>
          <w:p w14:paraId="6CED79FF" w14:textId="77777777" w:rsidR="00B3160E" w:rsidRPr="00DA4C0C" w:rsidRDefault="00B3160E" w:rsidP="00D253C8">
            <w:pPr>
              <w:ind w:left="351"/>
              <w:jc w:val="right"/>
              <w:rPr>
                <w:rFonts w:ascii="Arial" w:hAnsi="Arial" w:cs="Arial"/>
                <w:color w:val="000000"/>
                <w:sz w:val="20"/>
                <w:szCs w:val="20"/>
              </w:rPr>
            </w:pPr>
            <w:r w:rsidRPr="00DA4C0C">
              <w:rPr>
                <w:rFonts w:ascii="Arial" w:hAnsi="Arial" w:cs="Arial"/>
                <w:color w:val="000000"/>
                <w:sz w:val="20"/>
                <w:szCs w:val="20"/>
              </w:rPr>
              <w:t>1 614</w:t>
            </w:r>
          </w:p>
        </w:tc>
      </w:tr>
    </w:tbl>
    <w:p w14:paraId="36BA0719" w14:textId="77777777" w:rsidR="00B3160E" w:rsidRPr="00721121" w:rsidRDefault="00B3160E" w:rsidP="00B3160E">
      <w:pPr>
        <w:jc w:val="both"/>
        <w:rPr>
          <w:rFonts w:ascii="Arial" w:hAnsi="Arial" w:cs="Arial"/>
          <w:sz w:val="20"/>
          <w:szCs w:val="20"/>
        </w:rPr>
      </w:pPr>
      <w:r w:rsidRPr="00DA4C0C">
        <w:rPr>
          <w:rFonts w:ascii="Arial" w:hAnsi="Arial" w:cs="Arial"/>
          <w:sz w:val="20"/>
          <w:szCs w:val="20"/>
        </w:rPr>
        <w:t>Дані суми утворились за рахунок нарахованих відсотків за використання кредитних коштів по договорам кредитування.</w:t>
      </w:r>
    </w:p>
    <w:p w14:paraId="19AF1457" w14:textId="77777777" w:rsidR="00B3160E" w:rsidRPr="00721121" w:rsidRDefault="00B3160E" w:rsidP="00B3160E">
      <w:pPr>
        <w:pStyle w:val="25"/>
        <w:ind w:left="0" w:firstLine="0"/>
        <w:rPr>
          <w:sz w:val="20"/>
          <w:szCs w:val="20"/>
        </w:rPr>
      </w:pPr>
      <w:bookmarkStart w:id="54" w:name="_Toc131470360"/>
      <w:r w:rsidRPr="00721121">
        <w:rPr>
          <w:sz w:val="20"/>
          <w:szCs w:val="20"/>
        </w:rPr>
        <w:t>Операції з пов’язаними сторонами</w:t>
      </w:r>
      <w:bookmarkEnd w:id="54"/>
    </w:p>
    <w:p w14:paraId="6CAC014E" w14:textId="77777777" w:rsidR="00B3160E" w:rsidRDefault="00B3160E" w:rsidP="00B3160E">
      <w:pPr>
        <w:spacing w:before="120" w:after="120"/>
        <w:jc w:val="both"/>
        <w:rPr>
          <w:rFonts w:ascii="Arial" w:hAnsi="Arial" w:cs="Arial"/>
          <w:sz w:val="20"/>
          <w:szCs w:val="20"/>
        </w:rPr>
      </w:pPr>
      <w:r w:rsidRPr="00721121">
        <w:rPr>
          <w:rFonts w:ascii="Arial" w:hAnsi="Arial" w:cs="Arial"/>
          <w:sz w:val="20"/>
          <w:szCs w:val="20"/>
        </w:rPr>
        <w:t>Пов’язаними сторонами вважаються підприємства, які перебувають під контролем або суттєвим впливом Підприємства, а також підприємства та фізичні особи, які прямо або опосередковано здійснюють контроль над Підприємством або суттєво впливають на його діяльність, а також близькі члени родини такої фізичної особи. Пов’язаними сторонами є</w:t>
      </w:r>
      <w:r>
        <w:rPr>
          <w:rFonts w:ascii="Arial" w:hAnsi="Arial" w:cs="Arial"/>
          <w:sz w:val="20"/>
          <w:szCs w:val="20"/>
        </w:rPr>
        <w:t xml:space="preserve">: </w:t>
      </w:r>
      <w:r w:rsidRPr="002B724B">
        <w:rPr>
          <w:rFonts w:ascii="Arial" w:hAnsi="Arial" w:cs="Arial"/>
          <w:sz w:val="20"/>
          <w:szCs w:val="20"/>
        </w:rPr>
        <w:t>СТОВ "</w:t>
      </w:r>
      <w:proofErr w:type="spellStart"/>
      <w:r w:rsidRPr="002B724B">
        <w:rPr>
          <w:rFonts w:ascii="Arial" w:hAnsi="Arial" w:cs="Arial"/>
          <w:sz w:val="20"/>
          <w:szCs w:val="20"/>
        </w:rPr>
        <w:t>Іржавське</w:t>
      </w:r>
      <w:proofErr w:type="spellEnd"/>
      <w:r w:rsidRPr="002B724B">
        <w:rPr>
          <w:rFonts w:ascii="Arial" w:hAnsi="Arial" w:cs="Arial"/>
          <w:sz w:val="20"/>
          <w:szCs w:val="20"/>
        </w:rPr>
        <w:t>"</w:t>
      </w:r>
      <w:r>
        <w:rPr>
          <w:rFonts w:ascii="Arial" w:hAnsi="Arial" w:cs="Arial"/>
          <w:sz w:val="20"/>
          <w:szCs w:val="20"/>
        </w:rPr>
        <w:t xml:space="preserve">, </w:t>
      </w:r>
      <w:r w:rsidRPr="002B724B">
        <w:rPr>
          <w:rFonts w:ascii="Arial" w:hAnsi="Arial" w:cs="Arial"/>
          <w:sz w:val="20"/>
          <w:szCs w:val="20"/>
        </w:rPr>
        <w:t>МПП "ІМОС"</w:t>
      </w:r>
      <w:r>
        <w:rPr>
          <w:rFonts w:ascii="Arial" w:hAnsi="Arial" w:cs="Arial"/>
          <w:sz w:val="20"/>
          <w:szCs w:val="20"/>
        </w:rPr>
        <w:t xml:space="preserve">, </w:t>
      </w:r>
      <w:r w:rsidRPr="002B724B">
        <w:rPr>
          <w:rFonts w:ascii="Arial" w:hAnsi="Arial" w:cs="Arial"/>
          <w:sz w:val="20"/>
          <w:szCs w:val="20"/>
        </w:rPr>
        <w:t xml:space="preserve">ФОП </w:t>
      </w:r>
      <w:proofErr w:type="spellStart"/>
      <w:r w:rsidRPr="002B724B">
        <w:rPr>
          <w:rFonts w:ascii="Arial" w:hAnsi="Arial" w:cs="Arial"/>
          <w:sz w:val="20"/>
          <w:szCs w:val="20"/>
        </w:rPr>
        <w:t>Сенчик</w:t>
      </w:r>
      <w:proofErr w:type="spellEnd"/>
      <w:r w:rsidRPr="002B724B">
        <w:rPr>
          <w:rFonts w:ascii="Arial" w:hAnsi="Arial" w:cs="Arial"/>
          <w:sz w:val="20"/>
          <w:szCs w:val="20"/>
        </w:rPr>
        <w:t xml:space="preserve"> Олександр Олександрович</w:t>
      </w:r>
      <w:r>
        <w:rPr>
          <w:rFonts w:ascii="Arial" w:hAnsi="Arial" w:cs="Arial"/>
          <w:sz w:val="20"/>
          <w:szCs w:val="20"/>
        </w:rPr>
        <w:t>.</w:t>
      </w:r>
    </w:p>
    <w:p w14:paraId="1DBAF3EA" w14:textId="77777777" w:rsidR="00B3160E" w:rsidRPr="00721121" w:rsidRDefault="00B3160E" w:rsidP="00B3160E">
      <w:pPr>
        <w:spacing w:before="120" w:after="120"/>
        <w:jc w:val="both"/>
        <w:rPr>
          <w:rFonts w:ascii="Arial" w:hAnsi="Arial" w:cs="Arial"/>
          <w:sz w:val="20"/>
          <w:szCs w:val="20"/>
        </w:rPr>
      </w:pPr>
      <w:r w:rsidRPr="00721121">
        <w:rPr>
          <w:rFonts w:ascii="Arial" w:hAnsi="Arial" w:cs="Arial"/>
          <w:sz w:val="20"/>
          <w:szCs w:val="20"/>
        </w:rPr>
        <w:t>Протягом років, що закінчилися 31 грудня 202</w:t>
      </w:r>
      <w:r>
        <w:rPr>
          <w:rFonts w:ascii="Arial" w:hAnsi="Arial" w:cs="Arial"/>
          <w:sz w:val="20"/>
          <w:szCs w:val="20"/>
        </w:rPr>
        <w:t>2</w:t>
      </w:r>
      <w:r w:rsidRPr="00721121">
        <w:rPr>
          <w:rFonts w:ascii="Arial" w:hAnsi="Arial" w:cs="Arial"/>
          <w:sz w:val="20"/>
          <w:szCs w:val="20"/>
        </w:rPr>
        <w:t xml:space="preserve"> та 20</w:t>
      </w:r>
      <w:r>
        <w:rPr>
          <w:rFonts w:ascii="Arial" w:hAnsi="Arial" w:cs="Arial"/>
          <w:sz w:val="20"/>
          <w:szCs w:val="20"/>
        </w:rPr>
        <w:t>21</w:t>
      </w:r>
      <w:r w:rsidRPr="00721121">
        <w:rPr>
          <w:rFonts w:ascii="Arial" w:hAnsi="Arial" w:cs="Arial"/>
          <w:sz w:val="20"/>
          <w:szCs w:val="20"/>
        </w:rPr>
        <w:t xml:space="preserve"> років, підприємство мало такі операції та залишки </w:t>
      </w:r>
      <w:r>
        <w:rPr>
          <w:rFonts w:ascii="Arial" w:hAnsi="Arial" w:cs="Arial"/>
          <w:sz w:val="20"/>
          <w:szCs w:val="20"/>
        </w:rPr>
        <w:t>і</w:t>
      </w:r>
      <w:r w:rsidRPr="00721121">
        <w:rPr>
          <w:rFonts w:ascii="Arial" w:hAnsi="Arial" w:cs="Arial"/>
          <w:sz w:val="20"/>
          <w:szCs w:val="20"/>
        </w:rPr>
        <w:t>з пов’язаними сторонами:</w:t>
      </w:r>
    </w:p>
    <w:tbl>
      <w:tblPr>
        <w:tblStyle w:val="af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843"/>
        <w:gridCol w:w="283"/>
        <w:gridCol w:w="1559"/>
      </w:tblGrid>
      <w:tr w:rsidR="00B3160E" w:rsidRPr="00F96D02" w14:paraId="16999C2F" w14:textId="77777777" w:rsidTr="00D253C8">
        <w:trPr>
          <w:trHeight w:val="227"/>
        </w:trPr>
        <w:tc>
          <w:tcPr>
            <w:tcW w:w="5954" w:type="dxa"/>
          </w:tcPr>
          <w:p w14:paraId="282C251C" w14:textId="77777777" w:rsidR="00B3160E" w:rsidRPr="00F96D02" w:rsidRDefault="00B3160E" w:rsidP="00D253C8">
            <w:pPr>
              <w:jc w:val="both"/>
              <w:rPr>
                <w:rFonts w:ascii="Arial" w:hAnsi="Arial" w:cs="Arial"/>
              </w:rPr>
            </w:pPr>
            <w:bookmarkStart w:id="55" w:name="_Toc225590738"/>
            <w:bookmarkStart w:id="56" w:name="_Toc257975382"/>
          </w:p>
        </w:tc>
        <w:tc>
          <w:tcPr>
            <w:tcW w:w="1843" w:type="dxa"/>
            <w:tcBorders>
              <w:bottom w:val="single" w:sz="4" w:space="0" w:color="auto"/>
            </w:tcBorders>
            <w:vAlign w:val="center"/>
          </w:tcPr>
          <w:p w14:paraId="4098797D"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На 31 грудня</w:t>
            </w:r>
          </w:p>
          <w:p w14:paraId="347993D7"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202</w:t>
            </w:r>
            <w:r>
              <w:rPr>
                <w:rFonts w:ascii="Arial" w:hAnsi="Arial" w:cs="Arial"/>
                <w:b/>
                <w:bCs/>
                <w:color w:val="000000"/>
              </w:rPr>
              <w:t>2</w:t>
            </w:r>
            <w:r w:rsidRPr="00F96D02">
              <w:rPr>
                <w:rFonts w:ascii="Arial" w:hAnsi="Arial" w:cs="Arial"/>
                <w:b/>
                <w:bCs/>
                <w:color w:val="000000"/>
              </w:rPr>
              <w:t xml:space="preserve"> року</w:t>
            </w:r>
          </w:p>
        </w:tc>
        <w:tc>
          <w:tcPr>
            <w:tcW w:w="283" w:type="dxa"/>
          </w:tcPr>
          <w:p w14:paraId="37297A5E" w14:textId="77777777" w:rsidR="00B3160E" w:rsidRPr="00F96D02" w:rsidRDefault="00B3160E" w:rsidP="00D253C8">
            <w:pPr>
              <w:jc w:val="both"/>
              <w:rPr>
                <w:rFonts w:ascii="Arial" w:hAnsi="Arial" w:cs="Arial"/>
                <w:b/>
                <w:bCs/>
                <w:color w:val="000000"/>
              </w:rPr>
            </w:pPr>
          </w:p>
        </w:tc>
        <w:tc>
          <w:tcPr>
            <w:tcW w:w="1559" w:type="dxa"/>
            <w:tcBorders>
              <w:bottom w:val="single" w:sz="4" w:space="0" w:color="auto"/>
            </w:tcBorders>
            <w:vAlign w:val="center"/>
          </w:tcPr>
          <w:p w14:paraId="4D484B21"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На 31 грудня</w:t>
            </w:r>
          </w:p>
          <w:p w14:paraId="697708CD"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20</w:t>
            </w:r>
            <w:r>
              <w:rPr>
                <w:rFonts w:ascii="Arial" w:hAnsi="Arial" w:cs="Arial"/>
                <w:b/>
                <w:bCs/>
                <w:color w:val="000000"/>
              </w:rPr>
              <w:t>21</w:t>
            </w:r>
            <w:r w:rsidRPr="00F96D02">
              <w:rPr>
                <w:rFonts w:ascii="Arial" w:hAnsi="Arial" w:cs="Arial"/>
                <w:b/>
                <w:bCs/>
                <w:color w:val="000000"/>
              </w:rPr>
              <w:t xml:space="preserve"> року</w:t>
            </w:r>
          </w:p>
        </w:tc>
      </w:tr>
      <w:tr w:rsidR="00B3160E" w:rsidRPr="00F96D02" w14:paraId="463312C7" w14:textId="77777777" w:rsidTr="00D253C8">
        <w:trPr>
          <w:trHeight w:val="227"/>
        </w:trPr>
        <w:tc>
          <w:tcPr>
            <w:tcW w:w="5954" w:type="dxa"/>
            <w:vAlign w:val="center"/>
          </w:tcPr>
          <w:p w14:paraId="1E096648" w14:textId="77777777" w:rsidR="00B3160E" w:rsidRPr="00F96D02" w:rsidRDefault="00B3160E" w:rsidP="00D253C8">
            <w:pPr>
              <w:rPr>
                <w:rFonts w:ascii="Arial" w:hAnsi="Arial" w:cs="Arial"/>
                <w:color w:val="000000"/>
              </w:rPr>
            </w:pPr>
            <w:r w:rsidRPr="00F96D02">
              <w:rPr>
                <w:rFonts w:ascii="Arial" w:hAnsi="Arial" w:cs="Arial"/>
                <w:color w:val="000000"/>
              </w:rPr>
              <w:t>Дебіторська заборгованість за продукцію, товари, роботи, послуги</w:t>
            </w:r>
          </w:p>
        </w:tc>
        <w:tc>
          <w:tcPr>
            <w:tcW w:w="1843" w:type="dxa"/>
            <w:vAlign w:val="bottom"/>
          </w:tcPr>
          <w:p w14:paraId="69A59C44" w14:textId="77777777" w:rsidR="00B3160E" w:rsidRDefault="00B3160E" w:rsidP="00D253C8">
            <w:pPr>
              <w:jc w:val="right"/>
              <w:rPr>
                <w:rFonts w:ascii="Arial" w:hAnsi="Arial" w:cs="Arial"/>
                <w:color w:val="000000"/>
              </w:rPr>
            </w:pPr>
            <w:r>
              <w:rPr>
                <w:rFonts w:ascii="Arial" w:hAnsi="Arial" w:cs="Arial"/>
                <w:color w:val="000000"/>
              </w:rPr>
              <w:t>5 263</w:t>
            </w:r>
          </w:p>
        </w:tc>
        <w:tc>
          <w:tcPr>
            <w:tcW w:w="283" w:type="dxa"/>
            <w:vAlign w:val="bottom"/>
          </w:tcPr>
          <w:p w14:paraId="1168BAD1" w14:textId="77777777" w:rsidR="00B3160E" w:rsidRPr="00F96D02" w:rsidRDefault="00B3160E" w:rsidP="00D253C8">
            <w:pPr>
              <w:jc w:val="right"/>
              <w:rPr>
                <w:rFonts w:ascii="Arial" w:hAnsi="Arial" w:cs="Arial"/>
                <w:color w:val="000000"/>
              </w:rPr>
            </w:pPr>
          </w:p>
        </w:tc>
        <w:tc>
          <w:tcPr>
            <w:tcW w:w="1559" w:type="dxa"/>
            <w:vAlign w:val="bottom"/>
          </w:tcPr>
          <w:p w14:paraId="79D39CCB" w14:textId="77777777" w:rsidR="00B3160E" w:rsidRPr="00083037" w:rsidRDefault="00B3160E" w:rsidP="00D253C8">
            <w:pPr>
              <w:jc w:val="right"/>
              <w:rPr>
                <w:rFonts w:ascii="Arial" w:hAnsi="Arial" w:cs="Arial"/>
                <w:color w:val="000000"/>
                <w:lang w:val="en-US"/>
              </w:rPr>
            </w:pPr>
            <w:r>
              <w:rPr>
                <w:rFonts w:ascii="Arial" w:hAnsi="Arial" w:cs="Arial"/>
                <w:color w:val="000000"/>
                <w:lang w:val="en-US"/>
              </w:rPr>
              <w:t>1 360</w:t>
            </w:r>
          </w:p>
        </w:tc>
      </w:tr>
      <w:tr w:rsidR="00B3160E" w:rsidRPr="00F96D02" w14:paraId="641B3B29" w14:textId="77777777" w:rsidTr="00D253C8">
        <w:trPr>
          <w:trHeight w:val="227"/>
        </w:trPr>
        <w:tc>
          <w:tcPr>
            <w:tcW w:w="5954" w:type="dxa"/>
            <w:vAlign w:val="center"/>
          </w:tcPr>
          <w:p w14:paraId="30644006" w14:textId="77777777" w:rsidR="00B3160E" w:rsidRPr="00F96D02" w:rsidRDefault="00B3160E" w:rsidP="00D253C8">
            <w:pPr>
              <w:rPr>
                <w:rFonts w:ascii="Arial" w:hAnsi="Arial" w:cs="Arial"/>
                <w:color w:val="000000"/>
              </w:rPr>
            </w:pPr>
            <w:r w:rsidRPr="00F96D02">
              <w:rPr>
                <w:rFonts w:ascii="Arial" w:hAnsi="Arial" w:cs="Arial"/>
                <w:color w:val="000000"/>
              </w:rPr>
              <w:t>Інша поточна дебіторська заборгованість</w:t>
            </w:r>
          </w:p>
        </w:tc>
        <w:tc>
          <w:tcPr>
            <w:tcW w:w="1843" w:type="dxa"/>
            <w:vAlign w:val="bottom"/>
          </w:tcPr>
          <w:p w14:paraId="10F8F6F5" w14:textId="77777777" w:rsidR="00B3160E" w:rsidRDefault="00B3160E" w:rsidP="00D253C8">
            <w:pPr>
              <w:jc w:val="right"/>
              <w:rPr>
                <w:rFonts w:ascii="Arial" w:hAnsi="Arial" w:cs="Arial"/>
                <w:color w:val="000000"/>
              </w:rPr>
            </w:pPr>
            <w:r>
              <w:rPr>
                <w:rFonts w:ascii="Arial" w:hAnsi="Arial" w:cs="Arial"/>
                <w:color w:val="000000"/>
              </w:rPr>
              <w:t>2 499</w:t>
            </w:r>
          </w:p>
        </w:tc>
        <w:tc>
          <w:tcPr>
            <w:tcW w:w="283" w:type="dxa"/>
            <w:vAlign w:val="bottom"/>
          </w:tcPr>
          <w:p w14:paraId="3A26C123" w14:textId="77777777" w:rsidR="00B3160E" w:rsidRPr="00F96D02" w:rsidRDefault="00B3160E" w:rsidP="00D253C8">
            <w:pPr>
              <w:jc w:val="right"/>
              <w:rPr>
                <w:rFonts w:ascii="Arial" w:hAnsi="Arial" w:cs="Arial"/>
                <w:color w:val="000000"/>
              </w:rPr>
            </w:pPr>
          </w:p>
        </w:tc>
        <w:tc>
          <w:tcPr>
            <w:tcW w:w="1559" w:type="dxa"/>
            <w:vAlign w:val="bottom"/>
          </w:tcPr>
          <w:p w14:paraId="7BCC3507" w14:textId="77777777" w:rsidR="00B3160E" w:rsidRPr="00083037" w:rsidRDefault="00B3160E" w:rsidP="00D253C8">
            <w:pPr>
              <w:jc w:val="right"/>
              <w:rPr>
                <w:rFonts w:ascii="Arial" w:hAnsi="Arial" w:cs="Arial"/>
                <w:color w:val="000000"/>
                <w:lang w:val="en-US"/>
              </w:rPr>
            </w:pPr>
            <w:r>
              <w:rPr>
                <w:rFonts w:ascii="Arial" w:hAnsi="Arial" w:cs="Arial"/>
                <w:color w:val="000000"/>
                <w:lang w:val="en-US"/>
              </w:rPr>
              <w:t>-</w:t>
            </w:r>
          </w:p>
        </w:tc>
      </w:tr>
      <w:tr w:rsidR="00B3160E" w:rsidRPr="00F96D02" w14:paraId="52201945" w14:textId="77777777" w:rsidTr="00D253C8">
        <w:trPr>
          <w:trHeight w:val="227"/>
        </w:trPr>
        <w:tc>
          <w:tcPr>
            <w:tcW w:w="5954" w:type="dxa"/>
            <w:vAlign w:val="center"/>
          </w:tcPr>
          <w:p w14:paraId="03B98A36" w14:textId="77777777" w:rsidR="00B3160E" w:rsidRPr="00F96D02" w:rsidRDefault="00B3160E" w:rsidP="00D253C8">
            <w:pPr>
              <w:rPr>
                <w:rFonts w:ascii="Arial" w:hAnsi="Arial" w:cs="Arial"/>
                <w:color w:val="000000"/>
              </w:rPr>
            </w:pPr>
            <w:r w:rsidRPr="002B724B">
              <w:rPr>
                <w:rFonts w:ascii="Arial" w:hAnsi="Arial" w:cs="Arial"/>
                <w:color w:val="000000"/>
              </w:rPr>
              <w:t>Інші оборотні активи</w:t>
            </w:r>
          </w:p>
        </w:tc>
        <w:tc>
          <w:tcPr>
            <w:tcW w:w="1843" w:type="dxa"/>
            <w:tcBorders>
              <w:bottom w:val="single" w:sz="4" w:space="0" w:color="auto"/>
            </w:tcBorders>
            <w:vAlign w:val="bottom"/>
          </w:tcPr>
          <w:p w14:paraId="7FF7E5D2" w14:textId="77777777" w:rsidR="00B3160E" w:rsidRPr="00F96D02" w:rsidRDefault="00B3160E" w:rsidP="00D253C8">
            <w:pPr>
              <w:jc w:val="right"/>
              <w:rPr>
                <w:rFonts w:ascii="Arial" w:hAnsi="Arial" w:cs="Arial"/>
                <w:color w:val="000000"/>
              </w:rPr>
            </w:pPr>
            <w:r>
              <w:rPr>
                <w:rFonts w:ascii="Arial" w:hAnsi="Arial" w:cs="Arial"/>
                <w:color w:val="000000"/>
              </w:rPr>
              <w:t>77</w:t>
            </w:r>
          </w:p>
        </w:tc>
        <w:tc>
          <w:tcPr>
            <w:tcW w:w="283" w:type="dxa"/>
            <w:vAlign w:val="bottom"/>
          </w:tcPr>
          <w:p w14:paraId="6438AFEF" w14:textId="77777777" w:rsidR="00B3160E" w:rsidRPr="00F96D02" w:rsidRDefault="00B3160E" w:rsidP="00D253C8">
            <w:pPr>
              <w:jc w:val="right"/>
              <w:rPr>
                <w:rFonts w:ascii="Arial" w:hAnsi="Arial" w:cs="Arial"/>
                <w:color w:val="000000"/>
              </w:rPr>
            </w:pPr>
          </w:p>
        </w:tc>
        <w:tc>
          <w:tcPr>
            <w:tcW w:w="1559" w:type="dxa"/>
            <w:tcBorders>
              <w:bottom w:val="single" w:sz="4" w:space="0" w:color="auto"/>
            </w:tcBorders>
            <w:vAlign w:val="bottom"/>
          </w:tcPr>
          <w:p w14:paraId="6DC24D65" w14:textId="77777777" w:rsidR="00B3160E" w:rsidRPr="00083037" w:rsidRDefault="00B3160E" w:rsidP="00D253C8">
            <w:pPr>
              <w:jc w:val="right"/>
              <w:rPr>
                <w:rFonts w:ascii="Arial" w:hAnsi="Arial" w:cs="Arial"/>
                <w:color w:val="000000"/>
                <w:lang w:val="en-US"/>
              </w:rPr>
            </w:pPr>
            <w:r>
              <w:rPr>
                <w:rFonts w:ascii="Arial" w:hAnsi="Arial" w:cs="Arial"/>
                <w:color w:val="000000"/>
                <w:lang w:val="en-US"/>
              </w:rPr>
              <w:t>17</w:t>
            </w:r>
          </w:p>
        </w:tc>
      </w:tr>
      <w:tr w:rsidR="00B3160E" w:rsidRPr="00F96D02" w14:paraId="2E3CCE49" w14:textId="77777777" w:rsidTr="00D253C8">
        <w:trPr>
          <w:trHeight w:val="227"/>
        </w:trPr>
        <w:tc>
          <w:tcPr>
            <w:tcW w:w="5954" w:type="dxa"/>
            <w:vAlign w:val="center"/>
          </w:tcPr>
          <w:p w14:paraId="34765664" w14:textId="77777777" w:rsidR="00B3160E" w:rsidRPr="00F96D02" w:rsidRDefault="00B3160E" w:rsidP="00D253C8">
            <w:pPr>
              <w:rPr>
                <w:rFonts w:ascii="Arial" w:hAnsi="Arial" w:cs="Arial"/>
                <w:b/>
                <w:color w:val="000000"/>
              </w:rPr>
            </w:pPr>
            <w:r w:rsidRPr="00F96D02">
              <w:rPr>
                <w:rFonts w:ascii="Arial" w:hAnsi="Arial" w:cs="Arial"/>
                <w:b/>
                <w:color w:val="000000"/>
              </w:rPr>
              <w:t>Разом</w:t>
            </w:r>
          </w:p>
        </w:tc>
        <w:tc>
          <w:tcPr>
            <w:tcW w:w="1843" w:type="dxa"/>
            <w:tcBorders>
              <w:top w:val="single" w:sz="4" w:space="0" w:color="auto"/>
              <w:bottom w:val="single" w:sz="4" w:space="0" w:color="auto"/>
            </w:tcBorders>
            <w:vAlign w:val="bottom"/>
          </w:tcPr>
          <w:p w14:paraId="3ADD0A81" w14:textId="77777777" w:rsidR="00B3160E" w:rsidRPr="00F96D02" w:rsidRDefault="00B3160E" w:rsidP="00D253C8">
            <w:pPr>
              <w:jc w:val="right"/>
              <w:rPr>
                <w:rFonts w:ascii="Arial" w:hAnsi="Arial" w:cs="Arial"/>
                <w:b/>
                <w:color w:val="000000"/>
              </w:rPr>
            </w:pPr>
            <w:r>
              <w:rPr>
                <w:rFonts w:ascii="Arial" w:hAnsi="Arial" w:cs="Arial"/>
                <w:b/>
                <w:color w:val="000000"/>
              </w:rPr>
              <w:t>7 839</w:t>
            </w:r>
          </w:p>
        </w:tc>
        <w:tc>
          <w:tcPr>
            <w:tcW w:w="283" w:type="dxa"/>
            <w:vAlign w:val="bottom"/>
          </w:tcPr>
          <w:p w14:paraId="4CE8B7FA" w14:textId="77777777" w:rsidR="00B3160E" w:rsidRPr="00F96D02" w:rsidRDefault="00B3160E" w:rsidP="00D253C8">
            <w:pPr>
              <w:jc w:val="right"/>
              <w:rPr>
                <w:rFonts w:ascii="Arial" w:hAnsi="Arial" w:cs="Arial"/>
                <w:b/>
                <w:color w:val="000000"/>
              </w:rPr>
            </w:pPr>
          </w:p>
        </w:tc>
        <w:tc>
          <w:tcPr>
            <w:tcW w:w="1559" w:type="dxa"/>
            <w:tcBorders>
              <w:top w:val="single" w:sz="4" w:space="0" w:color="auto"/>
              <w:bottom w:val="single" w:sz="4" w:space="0" w:color="auto"/>
            </w:tcBorders>
            <w:vAlign w:val="bottom"/>
          </w:tcPr>
          <w:p w14:paraId="16E6C5BE" w14:textId="77777777" w:rsidR="00B3160E" w:rsidRPr="00083037" w:rsidRDefault="00B3160E" w:rsidP="00D253C8">
            <w:pPr>
              <w:jc w:val="right"/>
              <w:rPr>
                <w:rFonts w:ascii="Arial" w:hAnsi="Arial" w:cs="Arial"/>
                <w:b/>
                <w:color w:val="000000"/>
                <w:lang w:val="en-US"/>
              </w:rPr>
            </w:pPr>
            <w:r>
              <w:rPr>
                <w:rFonts w:ascii="Arial" w:hAnsi="Arial" w:cs="Arial"/>
                <w:b/>
                <w:color w:val="000000"/>
                <w:lang w:val="en-US"/>
              </w:rPr>
              <w:t>1 377</w:t>
            </w:r>
          </w:p>
        </w:tc>
      </w:tr>
    </w:tbl>
    <w:p w14:paraId="6DC28C33" w14:textId="77777777" w:rsidR="00B3160E" w:rsidRPr="00721121" w:rsidRDefault="00B3160E" w:rsidP="00B3160E">
      <w:pPr>
        <w:jc w:val="both"/>
        <w:rPr>
          <w:rFonts w:ascii="Arial" w:hAnsi="Arial" w:cs="Arial"/>
          <w:sz w:val="20"/>
          <w:szCs w:val="20"/>
        </w:rPr>
      </w:pPr>
    </w:p>
    <w:tbl>
      <w:tblPr>
        <w:tblStyle w:val="afc"/>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843"/>
        <w:gridCol w:w="283"/>
        <w:gridCol w:w="1550"/>
      </w:tblGrid>
      <w:tr w:rsidR="00B3160E" w:rsidRPr="00F96D02" w14:paraId="176B12A3" w14:textId="77777777" w:rsidTr="00D253C8">
        <w:trPr>
          <w:trHeight w:val="199"/>
        </w:trPr>
        <w:tc>
          <w:tcPr>
            <w:tcW w:w="5954" w:type="dxa"/>
          </w:tcPr>
          <w:p w14:paraId="5B897DE2" w14:textId="77777777" w:rsidR="00B3160E" w:rsidRPr="00F96D02" w:rsidRDefault="00B3160E" w:rsidP="00D253C8">
            <w:pPr>
              <w:jc w:val="both"/>
              <w:rPr>
                <w:rFonts w:ascii="Arial" w:hAnsi="Arial" w:cs="Arial"/>
              </w:rPr>
            </w:pPr>
          </w:p>
          <w:p w14:paraId="44AF1C98" w14:textId="77777777" w:rsidR="00B3160E" w:rsidRPr="00F96D02" w:rsidRDefault="00B3160E" w:rsidP="00D253C8">
            <w:pPr>
              <w:jc w:val="both"/>
              <w:rPr>
                <w:rFonts w:ascii="Arial" w:hAnsi="Arial" w:cs="Arial"/>
              </w:rPr>
            </w:pPr>
          </w:p>
          <w:p w14:paraId="0CE8D6BA" w14:textId="77777777" w:rsidR="00B3160E" w:rsidRPr="00F96D02" w:rsidRDefault="00B3160E" w:rsidP="00D253C8">
            <w:pPr>
              <w:jc w:val="both"/>
              <w:rPr>
                <w:rFonts w:ascii="Arial" w:hAnsi="Arial" w:cs="Arial"/>
              </w:rPr>
            </w:pPr>
          </w:p>
        </w:tc>
        <w:tc>
          <w:tcPr>
            <w:tcW w:w="1843" w:type="dxa"/>
            <w:tcBorders>
              <w:bottom w:val="single" w:sz="4" w:space="0" w:color="auto"/>
            </w:tcBorders>
            <w:vAlign w:val="center"/>
          </w:tcPr>
          <w:p w14:paraId="5B825970"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На 31 грудня</w:t>
            </w:r>
          </w:p>
          <w:p w14:paraId="32ADFC8C"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202</w:t>
            </w:r>
            <w:r>
              <w:rPr>
                <w:rFonts w:ascii="Arial" w:hAnsi="Arial" w:cs="Arial"/>
                <w:b/>
                <w:bCs/>
                <w:color w:val="000000"/>
              </w:rPr>
              <w:t>2</w:t>
            </w:r>
            <w:r w:rsidRPr="00F96D02">
              <w:rPr>
                <w:rFonts w:ascii="Arial" w:hAnsi="Arial" w:cs="Arial"/>
                <w:b/>
                <w:bCs/>
                <w:color w:val="000000"/>
              </w:rPr>
              <w:t xml:space="preserve"> року</w:t>
            </w:r>
          </w:p>
        </w:tc>
        <w:tc>
          <w:tcPr>
            <w:tcW w:w="283" w:type="dxa"/>
          </w:tcPr>
          <w:p w14:paraId="57BE5F0D" w14:textId="77777777" w:rsidR="00B3160E" w:rsidRPr="00F96D02" w:rsidRDefault="00B3160E" w:rsidP="00D253C8">
            <w:pPr>
              <w:jc w:val="right"/>
              <w:rPr>
                <w:rFonts w:ascii="Arial" w:hAnsi="Arial" w:cs="Arial"/>
                <w:b/>
                <w:bCs/>
                <w:color w:val="000000"/>
              </w:rPr>
            </w:pPr>
          </w:p>
        </w:tc>
        <w:tc>
          <w:tcPr>
            <w:tcW w:w="1550" w:type="dxa"/>
            <w:tcBorders>
              <w:bottom w:val="single" w:sz="4" w:space="0" w:color="auto"/>
            </w:tcBorders>
            <w:vAlign w:val="center"/>
          </w:tcPr>
          <w:p w14:paraId="3D51478B"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На 31 грудня</w:t>
            </w:r>
          </w:p>
          <w:p w14:paraId="723286D2"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20</w:t>
            </w:r>
            <w:r>
              <w:rPr>
                <w:rFonts w:ascii="Arial" w:hAnsi="Arial" w:cs="Arial"/>
                <w:b/>
                <w:bCs/>
                <w:color w:val="000000"/>
              </w:rPr>
              <w:t>21</w:t>
            </w:r>
            <w:r w:rsidRPr="00F96D02">
              <w:rPr>
                <w:rFonts w:ascii="Arial" w:hAnsi="Arial" w:cs="Arial"/>
                <w:b/>
                <w:bCs/>
                <w:color w:val="000000"/>
              </w:rPr>
              <w:t xml:space="preserve"> року</w:t>
            </w:r>
          </w:p>
        </w:tc>
      </w:tr>
      <w:tr w:rsidR="00B3160E" w:rsidRPr="00F96D02" w14:paraId="0250047C" w14:textId="77777777" w:rsidTr="00D253C8">
        <w:trPr>
          <w:trHeight w:val="227"/>
        </w:trPr>
        <w:tc>
          <w:tcPr>
            <w:tcW w:w="5954" w:type="dxa"/>
            <w:vAlign w:val="center"/>
          </w:tcPr>
          <w:p w14:paraId="01B6C3DF" w14:textId="77777777" w:rsidR="00B3160E" w:rsidRPr="00F96D02" w:rsidRDefault="00B3160E" w:rsidP="00D253C8">
            <w:pPr>
              <w:rPr>
                <w:rFonts w:ascii="Arial" w:hAnsi="Arial" w:cs="Arial"/>
                <w:color w:val="000000"/>
              </w:rPr>
            </w:pPr>
            <w:r w:rsidRPr="00F96D02">
              <w:rPr>
                <w:rFonts w:ascii="Arial" w:hAnsi="Arial" w:cs="Arial"/>
                <w:color w:val="000000"/>
              </w:rPr>
              <w:t>Чистий дохід від реалізації товарів (до рядку 2000)</w:t>
            </w:r>
          </w:p>
        </w:tc>
        <w:tc>
          <w:tcPr>
            <w:tcW w:w="1843" w:type="dxa"/>
            <w:tcBorders>
              <w:top w:val="single" w:sz="4" w:space="0" w:color="auto"/>
              <w:bottom w:val="single" w:sz="4" w:space="0" w:color="auto"/>
            </w:tcBorders>
            <w:vAlign w:val="bottom"/>
          </w:tcPr>
          <w:p w14:paraId="5B84EE85" w14:textId="77777777" w:rsidR="00B3160E" w:rsidRPr="00F96D02" w:rsidRDefault="00B3160E" w:rsidP="00D253C8">
            <w:pPr>
              <w:jc w:val="right"/>
              <w:rPr>
                <w:rFonts w:ascii="Arial" w:hAnsi="Arial" w:cs="Arial"/>
                <w:color w:val="000000"/>
              </w:rPr>
            </w:pPr>
            <w:r>
              <w:rPr>
                <w:rFonts w:ascii="Arial" w:hAnsi="Arial" w:cs="Arial"/>
                <w:color w:val="000000"/>
              </w:rPr>
              <w:t>3 688</w:t>
            </w:r>
          </w:p>
        </w:tc>
        <w:tc>
          <w:tcPr>
            <w:tcW w:w="283" w:type="dxa"/>
          </w:tcPr>
          <w:p w14:paraId="15BF3A1D" w14:textId="77777777" w:rsidR="00B3160E" w:rsidRPr="00F96D02" w:rsidRDefault="00B3160E" w:rsidP="00D253C8">
            <w:pPr>
              <w:jc w:val="right"/>
              <w:rPr>
                <w:rFonts w:ascii="Arial" w:hAnsi="Arial" w:cs="Arial"/>
                <w:bCs/>
                <w:color w:val="000000"/>
              </w:rPr>
            </w:pPr>
          </w:p>
        </w:tc>
        <w:tc>
          <w:tcPr>
            <w:tcW w:w="1550" w:type="dxa"/>
            <w:tcBorders>
              <w:top w:val="single" w:sz="4" w:space="0" w:color="auto"/>
              <w:bottom w:val="single" w:sz="4" w:space="0" w:color="auto"/>
            </w:tcBorders>
            <w:vAlign w:val="bottom"/>
          </w:tcPr>
          <w:p w14:paraId="64253430" w14:textId="77777777" w:rsidR="00B3160E" w:rsidRPr="00083037" w:rsidRDefault="00B3160E" w:rsidP="00D253C8">
            <w:pPr>
              <w:jc w:val="right"/>
              <w:rPr>
                <w:rFonts w:ascii="Arial" w:hAnsi="Arial" w:cs="Arial"/>
                <w:color w:val="000000"/>
                <w:lang w:val="en-US"/>
              </w:rPr>
            </w:pPr>
            <w:r>
              <w:rPr>
                <w:rFonts w:ascii="Arial" w:hAnsi="Arial" w:cs="Arial"/>
                <w:color w:val="000000"/>
                <w:lang w:val="en-US"/>
              </w:rPr>
              <w:t>1 958</w:t>
            </w:r>
          </w:p>
        </w:tc>
      </w:tr>
      <w:tr w:rsidR="00B3160E" w:rsidRPr="00F96D02" w14:paraId="1CEF83EC" w14:textId="77777777" w:rsidTr="00D253C8">
        <w:trPr>
          <w:trHeight w:val="227"/>
        </w:trPr>
        <w:tc>
          <w:tcPr>
            <w:tcW w:w="5954" w:type="dxa"/>
            <w:vAlign w:val="center"/>
          </w:tcPr>
          <w:p w14:paraId="52C8C3DD" w14:textId="77777777" w:rsidR="00B3160E" w:rsidRDefault="00B3160E" w:rsidP="00D253C8">
            <w:pPr>
              <w:rPr>
                <w:rFonts w:ascii="Arial" w:hAnsi="Arial" w:cs="Arial"/>
                <w:color w:val="000000"/>
              </w:rPr>
            </w:pPr>
          </w:p>
          <w:p w14:paraId="7B0EE5AD" w14:textId="77777777" w:rsidR="00B3160E" w:rsidRPr="00F96D02" w:rsidRDefault="00B3160E" w:rsidP="00D253C8">
            <w:pPr>
              <w:rPr>
                <w:rFonts w:ascii="Arial" w:hAnsi="Arial" w:cs="Arial"/>
                <w:color w:val="000000"/>
              </w:rPr>
            </w:pPr>
          </w:p>
        </w:tc>
        <w:tc>
          <w:tcPr>
            <w:tcW w:w="1843" w:type="dxa"/>
            <w:tcBorders>
              <w:top w:val="single" w:sz="4" w:space="0" w:color="auto"/>
            </w:tcBorders>
            <w:vAlign w:val="bottom"/>
          </w:tcPr>
          <w:p w14:paraId="058E2060" w14:textId="77777777" w:rsidR="00B3160E" w:rsidRPr="00F96D02" w:rsidRDefault="00B3160E" w:rsidP="00D253C8">
            <w:pPr>
              <w:jc w:val="right"/>
              <w:rPr>
                <w:rFonts w:ascii="Arial" w:hAnsi="Arial" w:cs="Arial"/>
                <w:color w:val="000000"/>
              </w:rPr>
            </w:pPr>
          </w:p>
        </w:tc>
        <w:tc>
          <w:tcPr>
            <w:tcW w:w="283" w:type="dxa"/>
          </w:tcPr>
          <w:p w14:paraId="387CC689" w14:textId="77777777" w:rsidR="00B3160E" w:rsidRPr="00F96D02" w:rsidRDefault="00B3160E" w:rsidP="00D253C8">
            <w:pPr>
              <w:jc w:val="right"/>
              <w:rPr>
                <w:rFonts w:ascii="Arial" w:hAnsi="Arial" w:cs="Arial"/>
                <w:color w:val="000000"/>
              </w:rPr>
            </w:pPr>
          </w:p>
        </w:tc>
        <w:tc>
          <w:tcPr>
            <w:tcW w:w="1550" w:type="dxa"/>
            <w:tcBorders>
              <w:top w:val="single" w:sz="4" w:space="0" w:color="auto"/>
            </w:tcBorders>
            <w:vAlign w:val="bottom"/>
          </w:tcPr>
          <w:p w14:paraId="25D9506F" w14:textId="77777777" w:rsidR="00B3160E" w:rsidRPr="00F96D02" w:rsidRDefault="00B3160E" w:rsidP="00D253C8">
            <w:pPr>
              <w:jc w:val="right"/>
              <w:rPr>
                <w:rFonts w:ascii="Arial" w:hAnsi="Arial" w:cs="Arial"/>
                <w:color w:val="000000"/>
              </w:rPr>
            </w:pPr>
          </w:p>
        </w:tc>
      </w:tr>
      <w:tr w:rsidR="00B3160E" w:rsidRPr="00F96D02" w14:paraId="3AB3F5B7" w14:textId="77777777" w:rsidTr="00D2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2BA4C728" w14:textId="77777777" w:rsidR="00B3160E" w:rsidRPr="00F96D02" w:rsidRDefault="00B3160E" w:rsidP="00D253C8">
            <w:pPr>
              <w:jc w:val="both"/>
              <w:rPr>
                <w:rFonts w:ascii="Arial" w:hAnsi="Arial" w:cs="Arial"/>
              </w:rPr>
            </w:pPr>
          </w:p>
        </w:tc>
        <w:tc>
          <w:tcPr>
            <w:tcW w:w="1843" w:type="dxa"/>
            <w:tcBorders>
              <w:top w:val="nil"/>
              <w:left w:val="nil"/>
              <w:bottom w:val="single" w:sz="4" w:space="0" w:color="auto"/>
              <w:right w:val="nil"/>
            </w:tcBorders>
            <w:vAlign w:val="center"/>
          </w:tcPr>
          <w:p w14:paraId="6B791BE0"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На 31 грудня</w:t>
            </w:r>
          </w:p>
          <w:p w14:paraId="202F521E"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202</w:t>
            </w:r>
            <w:r>
              <w:rPr>
                <w:rFonts w:ascii="Arial" w:hAnsi="Arial" w:cs="Arial"/>
                <w:b/>
                <w:bCs/>
                <w:color w:val="000000"/>
              </w:rPr>
              <w:t>2</w:t>
            </w:r>
            <w:r w:rsidRPr="00F96D02">
              <w:rPr>
                <w:rFonts w:ascii="Arial" w:hAnsi="Arial" w:cs="Arial"/>
                <w:b/>
                <w:bCs/>
                <w:color w:val="000000"/>
              </w:rPr>
              <w:t xml:space="preserve"> року</w:t>
            </w:r>
          </w:p>
        </w:tc>
        <w:tc>
          <w:tcPr>
            <w:tcW w:w="283" w:type="dxa"/>
            <w:tcBorders>
              <w:top w:val="nil"/>
              <w:left w:val="nil"/>
              <w:bottom w:val="nil"/>
              <w:right w:val="nil"/>
            </w:tcBorders>
          </w:tcPr>
          <w:p w14:paraId="526E188C" w14:textId="77777777" w:rsidR="00B3160E" w:rsidRPr="00F96D02" w:rsidRDefault="00B3160E" w:rsidP="00D253C8">
            <w:pPr>
              <w:jc w:val="both"/>
              <w:rPr>
                <w:rFonts w:ascii="Arial" w:hAnsi="Arial" w:cs="Arial"/>
                <w:b/>
                <w:bCs/>
                <w:color w:val="000000"/>
              </w:rPr>
            </w:pPr>
          </w:p>
        </w:tc>
        <w:tc>
          <w:tcPr>
            <w:tcW w:w="1550" w:type="dxa"/>
            <w:tcBorders>
              <w:top w:val="nil"/>
              <w:left w:val="nil"/>
              <w:bottom w:val="single" w:sz="4" w:space="0" w:color="auto"/>
              <w:right w:val="nil"/>
            </w:tcBorders>
            <w:vAlign w:val="center"/>
          </w:tcPr>
          <w:p w14:paraId="64B08FEB"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На 31 грудня</w:t>
            </w:r>
          </w:p>
          <w:p w14:paraId="648E1B23" w14:textId="77777777" w:rsidR="00B3160E" w:rsidRPr="00F96D02" w:rsidRDefault="00B3160E" w:rsidP="00D253C8">
            <w:pPr>
              <w:jc w:val="right"/>
              <w:rPr>
                <w:rFonts w:ascii="Arial" w:hAnsi="Arial" w:cs="Arial"/>
                <w:b/>
                <w:bCs/>
                <w:color w:val="000000"/>
              </w:rPr>
            </w:pPr>
            <w:r w:rsidRPr="00F96D02">
              <w:rPr>
                <w:rFonts w:ascii="Arial" w:hAnsi="Arial" w:cs="Arial"/>
                <w:b/>
                <w:bCs/>
                <w:color w:val="000000"/>
              </w:rPr>
              <w:t>20</w:t>
            </w:r>
            <w:r>
              <w:rPr>
                <w:rFonts w:ascii="Arial" w:hAnsi="Arial" w:cs="Arial"/>
                <w:b/>
                <w:bCs/>
                <w:color w:val="000000"/>
              </w:rPr>
              <w:t>21</w:t>
            </w:r>
            <w:r w:rsidRPr="00F96D02">
              <w:rPr>
                <w:rFonts w:ascii="Arial" w:hAnsi="Arial" w:cs="Arial"/>
                <w:b/>
                <w:bCs/>
                <w:color w:val="000000"/>
              </w:rPr>
              <w:t xml:space="preserve"> року</w:t>
            </w:r>
          </w:p>
        </w:tc>
      </w:tr>
      <w:tr w:rsidR="00B3160E" w:rsidRPr="00F96D02" w14:paraId="37F900C9" w14:textId="77777777" w:rsidTr="00D2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24E64BD1" w14:textId="77777777" w:rsidR="00B3160E" w:rsidRPr="00F96D02" w:rsidRDefault="00B3160E" w:rsidP="00D253C8">
            <w:pPr>
              <w:rPr>
                <w:rFonts w:ascii="Arial" w:hAnsi="Arial" w:cs="Arial"/>
                <w:color w:val="000000"/>
              </w:rPr>
            </w:pPr>
            <w:r>
              <w:rPr>
                <w:rFonts w:ascii="Arial" w:hAnsi="Arial" w:cs="Arial"/>
                <w:color w:val="000000"/>
              </w:rPr>
              <w:t>Кредиторська заборгованість</w:t>
            </w:r>
          </w:p>
        </w:tc>
        <w:tc>
          <w:tcPr>
            <w:tcW w:w="1843" w:type="dxa"/>
            <w:tcBorders>
              <w:top w:val="single" w:sz="4" w:space="0" w:color="auto"/>
              <w:left w:val="nil"/>
              <w:bottom w:val="nil"/>
              <w:right w:val="nil"/>
            </w:tcBorders>
          </w:tcPr>
          <w:p w14:paraId="31F75EB4" w14:textId="77777777" w:rsidR="00B3160E" w:rsidRPr="00F96D02" w:rsidRDefault="00B3160E" w:rsidP="00D253C8">
            <w:pPr>
              <w:jc w:val="right"/>
              <w:rPr>
                <w:rFonts w:ascii="Arial" w:hAnsi="Arial" w:cs="Arial"/>
                <w:color w:val="000000"/>
              </w:rPr>
            </w:pPr>
            <w:r>
              <w:rPr>
                <w:rFonts w:ascii="Arial" w:hAnsi="Arial" w:cs="Arial"/>
                <w:color w:val="000000"/>
              </w:rPr>
              <w:t>1 185</w:t>
            </w:r>
          </w:p>
        </w:tc>
        <w:tc>
          <w:tcPr>
            <w:tcW w:w="283" w:type="dxa"/>
            <w:tcBorders>
              <w:top w:val="nil"/>
              <w:left w:val="nil"/>
              <w:bottom w:val="nil"/>
              <w:right w:val="nil"/>
            </w:tcBorders>
          </w:tcPr>
          <w:p w14:paraId="79F8E7B1" w14:textId="77777777" w:rsidR="00B3160E" w:rsidRPr="00F96D02" w:rsidRDefault="00B3160E" w:rsidP="00D253C8">
            <w:pPr>
              <w:jc w:val="right"/>
              <w:rPr>
                <w:rFonts w:ascii="Arial" w:hAnsi="Arial" w:cs="Arial"/>
                <w:color w:val="000000"/>
              </w:rPr>
            </w:pPr>
          </w:p>
        </w:tc>
        <w:tc>
          <w:tcPr>
            <w:tcW w:w="1550" w:type="dxa"/>
            <w:tcBorders>
              <w:top w:val="single" w:sz="4" w:space="0" w:color="auto"/>
              <w:left w:val="nil"/>
              <w:bottom w:val="nil"/>
              <w:right w:val="nil"/>
            </w:tcBorders>
          </w:tcPr>
          <w:p w14:paraId="5CDD7C5E" w14:textId="77777777" w:rsidR="00B3160E" w:rsidRPr="00083037" w:rsidRDefault="00B3160E" w:rsidP="00D253C8">
            <w:pPr>
              <w:jc w:val="right"/>
              <w:rPr>
                <w:rFonts w:ascii="Arial" w:hAnsi="Arial" w:cs="Arial"/>
                <w:color w:val="000000"/>
                <w:lang w:val="en-US"/>
              </w:rPr>
            </w:pPr>
            <w:r>
              <w:rPr>
                <w:rFonts w:ascii="Arial" w:hAnsi="Arial" w:cs="Arial"/>
                <w:color w:val="000000"/>
                <w:lang w:val="en-US"/>
              </w:rPr>
              <w:t>437</w:t>
            </w:r>
          </w:p>
        </w:tc>
      </w:tr>
      <w:tr w:rsidR="00B3160E" w:rsidRPr="00F96D02" w14:paraId="2471C43E" w14:textId="77777777" w:rsidTr="00D2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669FE24E" w14:textId="77777777" w:rsidR="00B3160E" w:rsidRDefault="00B3160E" w:rsidP="00D253C8">
            <w:pPr>
              <w:rPr>
                <w:rFonts w:ascii="Arial" w:hAnsi="Arial" w:cs="Arial"/>
                <w:color w:val="000000"/>
              </w:rPr>
            </w:pPr>
            <w:r w:rsidRPr="00607233">
              <w:rPr>
                <w:rFonts w:ascii="Arial" w:hAnsi="Arial" w:cs="Arial"/>
                <w:color w:val="000000"/>
              </w:rPr>
              <w:t>Інші поточні зобов'язання</w:t>
            </w:r>
          </w:p>
        </w:tc>
        <w:tc>
          <w:tcPr>
            <w:tcW w:w="1843" w:type="dxa"/>
            <w:tcBorders>
              <w:top w:val="nil"/>
              <w:left w:val="nil"/>
              <w:bottom w:val="single" w:sz="4" w:space="0" w:color="auto"/>
              <w:right w:val="nil"/>
            </w:tcBorders>
          </w:tcPr>
          <w:p w14:paraId="1EB9A886" w14:textId="77777777" w:rsidR="00B3160E" w:rsidRDefault="00B3160E" w:rsidP="00D253C8">
            <w:pPr>
              <w:jc w:val="right"/>
              <w:rPr>
                <w:rFonts w:ascii="Arial" w:hAnsi="Arial" w:cs="Arial"/>
                <w:color w:val="000000"/>
              </w:rPr>
            </w:pPr>
            <w:r>
              <w:rPr>
                <w:rFonts w:ascii="Arial" w:hAnsi="Arial" w:cs="Arial"/>
                <w:color w:val="000000"/>
              </w:rPr>
              <w:t>184</w:t>
            </w:r>
          </w:p>
        </w:tc>
        <w:tc>
          <w:tcPr>
            <w:tcW w:w="283" w:type="dxa"/>
            <w:tcBorders>
              <w:top w:val="nil"/>
              <w:left w:val="nil"/>
              <w:bottom w:val="nil"/>
              <w:right w:val="nil"/>
            </w:tcBorders>
          </w:tcPr>
          <w:p w14:paraId="5382DC85" w14:textId="77777777" w:rsidR="00B3160E" w:rsidRPr="00F96D02" w:rsidRDefault="00B3160E" w:rsidP="00D253C8">
            <w:pPr>
              <w:jc w:val="right"/>
              <w:rPr>
                <w:rFonts w:ascii="Arial" w:hAnsi="Arial" w:cs="Arial"/>
                <w:color w:val="000000"/>
              </w:rPr>
            </w:pPr>
          </w:p>
        </w:tc>
        <w:tc>
          <w:tcPr>
            <w:tcW w:w="1550" w:type="dxa"/>
            <w:tcBorders>
              <w:top w:val="nil"/>
              <w:left w:val="nil"/>
              <w:bottom w:val="single" w:sz="4" w:space="0" w:color="auto"/>
              <w:right w:val="nil"/>
            </w:tcBorders>
          </w:tcPr>
          <w:p w14:paraId="5E52AADD" w14:textId="77777777" w:rsidR="00B3160E" w:rsidRPr="00607233" w:rsidRDefault="00B3160E" w:rsidP="00D253C8">
            <w:pPr>
              <w:jc w:val="right"/>
              <w:rPr>
                <w:rFonts w:ascii="Arial" w:hAnsi="Arial" w:cs="Arial"/>
                <w:color w:val="000000"/>
              </w:rPr>
            </w:pPr>
            <w:r>
              <w:rPr>
                <w:rFonts w:ascii="Arial" w:hAnsi="Arial" w:cs="Arial"/>
                <w:color w:val="000000"/>
              </w:rPr>
              <w:t>143</w:t>
            </w:r>
          </w:p>
        </w:tc>
      </w:tr>
      <w:tr w:rsidR="00B3160E" w:rsidRPr="00F96D02" w14:paraId="6F020CFF" w14:textId="77777777" w:rsidTr="00D2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3B823DD7" w14:textId="77777777" w:rsidR="00B3160E" w:rsidRPr="00747CEC" w:rsidRDefault="00B3160E" w:rsidP="00D253C8">
            <w:pPr>
              <w:rPr>
                <w:rFonts w:ascii="Arial" w:hAnsi="Arial" w:cs="Arial"/>
                <w:b/>
                <w:bCs/>
                <w:color w:val="000000"/>
              </w:rPr>
            </w:pPr>
            <w:r w:rsidRPr="00747CEC">
              <w:rPr>
                <w:rFonts w:ascii="Arial" w:hAnsi="Arial" w:cs="Arial"/>
                <w:b/>
                <w:bCs/>
                <w:color w:val="000000"/>
              </w:rPr>
              <w:t>Разом</w:t>
            </w:r>
          </w:p>
        </w:tc>
        <w:tc>
          <w:tcPr>
            <w:tcW w:w="1843" w:type="dxa"/>
            <w:tcBorders>
              <w:top w:val="single" w:sz="4" w:space="0" w:color="auto"/>
              <w:left w:val="nil"/>
              <w:bottom w:val="single" w:sz="4" w:space="0" w:color="auto"/>
              <w:right w:val="nil"/>
            </w:tcBorders>
          </w:tcPr>
          <w:p w14:paraId="0E8B273E" w14:textId="77777777" w:rsidR="00B3160E" w:rsidRPr="00607233" w:rsidRDefault="00B3160E" w:rsidP="00D253C8">
            <w:pPr>
              <w:jc w:val="right"/>
              <w:rPr>
                <w:rFonts w:ascii="Arial" w:hAnsi="Arial" w:cs="Arial"/>
                <w:b/>
                <w:bCs/>
                <w:color w:val="000000"/>
              </w:rPr>
            </w:pPr>
            <w:r w:rsidRPr="00607233">
              <w:rPr>
                <w:rFonts w:ascii="Arial" w:hAnsi="Arial" w:cs="Arial"/>
                <w:b/>
                <w:bCs/>
                <w:color w:val="000000"/>
              </w:rPr>
              <w:t>1 369</w:t>
            </w:r>
          </w:p>
        </w:tc>
        <w:tc>
          <w:tcPr>
            <w:tcW w:w="283" w:type="dxa"/>
            <w:tcBorders>
              <w:top w:val="nil"/>
              <w:left w:val="nil"/>
              <w:bottom w:val="nil"/>
              <w:right w:val="nil"/>
            </w:tcBorders>
          </w:tcPr>
          <w:p w14:paraId="0B6D299A" w14:textId="77777777" w:rsidR="00B3160E" w:rsidRPr="00F96D02" w:rsidRDefault="00B3160E" w:rsidP="00D253C8">
            <w:pPr>
              <w:jc w:val="right"/>
              <w:rPr>
                <w:rFonts w:ascii="Arial" w:hAnsi="Arial" w:cs="Arial"/>
                <w:color w:val="000000"/>
              </w:rPr>
            </w:pPr>
          </w:p>
        </w:tc>
        <w:tc>
          <w:tcPr>
            <w:tcW w:w="1550" w:type="dxa"/>
            <w:tcBorders>
              <w:top w:val="single" w:sz="4" w:space="0" w:color="auto"/>
              <w:left w:val="nil"/>
              <w:bottom w:val="single" w:sz="4" w:space="0" w:color="auto"/>
              <w:right w:val="nil"/>
            </w:tcBorders>
          </w:tcPr>
          <w:p w14:paraId="75E1B5A2" w14:textId="77777777" w:rsidR="00B3160E" w:rsidRPr="00607233" w:rsidRDefault="00B3160E" w:rsidP="00D253C8">
            <w:pPr>
              <w:jc w:val="right"/>
              <w:rPr>
                <w:rFonts w:ascii="Arial" w:hAnsi="Arial" w:cs="Arial"/>
                <w:b/>
                <w:bCs/>
                <w:color w:val="000000"/>
              </w:rPr>
            </w:pPr>
            <w:r w:rsidRPr="00607233">
              <w:rPr>
                <w:rFonts w:ascii="Arial" w:hAnsi="Arial" w:cs="Arial"/>
                <w:b/>
                <w:bCs/>
                <w:color w:val="000000"/>
              </w:rPr>
              <w:t>580</w:t>
            </w:r>
          </w:p>
        </w:tc>
      </w:tr>
    </w:tbl>
    <w:p w14:paraId="3CB98A4C" w14:textId="77777777" w:rsidR="00B3160E" w:rsidRDefault="00B3160E" w:rsidP="00B3160E">
      <w:pPr>
        <w:spacing w:before="120"/>
        <w:rPr>
          <w:rFonts w:ascii="Arial" w:hAnsi="Arial" w:cs="Arial"/>
          <w:sz w:val="20"/>
          <w:szCs w:val="20"/>
        </w:rPr>
      </w:pPr>
      <w:r>
        <w:rPr>
          <w:rFonts w:ascii="Arial" w:hAnsi="Arial" w:cs="Arial"/>
          <w:sz w:val="20"/>
          <w:szCs w:val="20"/>
        </w:rPr>
        <w:lastRenderedPageBreak/>
        <w:t xml:space="preserve">  </w:t>
      </w:r>
      <w:r w:rsidRPr="00721121">
        <w:rPr>
          <w:rFonts w:ascii="Arial" w:hAnsi="Arial" w:cs="Arial"/>
          <w:sz w:val="20"/>
          <w:szCs w:val="20"/>
        </w:rPr>
        <w:t>Винагорода вищому керівництву Підприємства представлена у вигляді:</w:t>
      </w:r>
    </w:p>
    <w:p w14:paraId="34FB6299" w14:textId="77777777" w:rsidR="00B3160E" w:rsidRPr="00721121" w:rsidRDefault="00B3160E" w:rsidP="00B3160E">
      <w:pPr>
        <w:spacing w:before="120"/>
        <w:rPr>
          <w:rFonts w:ascii="Arial" w:hAnsi="Arial" w:cs="Arial"/>
          <w:sz w:val="20"/>
          <w:szCs w:val="20"/>
        </w:rPr>
      </w:pPr>
    </w:p>
    <w:tbl>
      <w:tblPr>
        <w:tblW w:w="9664" w:type="dxa"/>
        <w:tblBorders>
          <w:top w:val="single" w:sz="12" w:space="0" w:color="808080"/>
          <w:bottom w:val="single" w:sz="12" w:space="0" w:color="808080"/>
        </w:tblBorders>
        <w:tblLayout w:type="fixed"/>
        <w:tblLook w:val="0000" w:firstRow="0" w:lastRow="0" w:firstColumn="0" w:lastColumn="0" w:noHBand="0" w:noVBand="0"/>
      </w:tblPr>
      <w:tblGrid>
        <w:gridCol w:w="5954"/>
        <w:gridCol w:w="1843"/>
        <w:gridCol w:w="283"/>
        <w:gridCol w:w="1584"/>
      </w:tblGrid>
      <w:tr w:rsidR="00B3160E" w:rsidRPr="00F96D02" w14:paraId="3A15DDAF" w14:textId="77777777" w:rsidTr="00D253C8">
        <w:trPr>
          <w:trHeight w:val="227"/>
        </w:trPr>
        <w:tc>
          <w:tcPr>
            <w:tcW w:w="5954" w:type="dxa"/>
            <w:tcBorders>
              <w:top w:val="nil"/>
              <w:left w:val="nil"/>
              <w:bottom w:val="nil"/>
              <w:right w:val="nil"/>
            </w:tcBorders>
            <w:vAlign w:val="bottom"/>
          </w:tcPr>
          <w:p w14:paraId="2B024B05" w14:textId="77777777" w:rsidR="00B3160E" w:rsidRPr="00721121" w:rsidRDefault="00B3160E" w:rsidP="00D253C8">
            <w:pPr>
              <w:pStyle w:val="200Tableleft"/>
              <w:spacing w:before="0" w:line="240" w:lineRule="auto"/>
              <w:jc w:val="center"/>
              <w:rPr>
                <w:rFonts w:ascii="Arial" w:hAnsi="Arial" w:cs="Arial"/>
                <w:sz w:val="20"/>
                <w:szCs w:val="20"/>
                <w:lang w:val="uk-UA"/>
              </w:rPr>
            </w:pPr>
          </w:p>
        </w:tc>
        <w:tc>
          <w:tcPr>
            <w:tcW w:w="1843" w:type="dxa"/>
            <w:tcBorders>
              <w:top w:val="nil"/>
              <w:left w:val="nil"/>
              <w:bottom w:val="single" w:sz="6" w:space="0" w:color="auto"/>
              <w:right w:val="nil"/>
            </w:tcBorders>
            <w:vAlign w:val="center"/>
          </w:tcPr>
          <w:p w14:paraId="1204C494" w14:textId="77777777" w:rsidR="00B3160E" w:rsidRPr="001707C1" w:rsidRDefault="00B3160E" w:rsidP="00D253C8">
            <w:pPr>
              <w:jc w:val="right"/>
              <w:rPr>
                <w:rFonts w:ascii="Arial" w:hAnsi="Arial" w:cs="Arial"/>
                <w:b/>
                <w:bCs/>
                <w:color w:val="000000"/>
                <w:sz w:val="20"/>
                <w:szCs w:val="20"/>
              </w:rPr>
            </w:pPr>
            <w:r w:rsidRPr="001707C1">
              <w:rPr>
                <w:rFonts w:ascii="Arial" w:hAnsi="Arial" w:cs="Arial"/>
                <w:b/>
                <w:bCs/>
                <w:color w:val="000000"/>
                <w:sz w:val="20"/>
                <w:szCs w:val="20"/>
              </w:rPr>
              <w:t>На 31 грудня</w:t>
            </w:r>
          </w:p>
          <w:p w14:paraId="5BF6195C" w14:textId="77777777" w:rsidR="00B3160E" w:rsidRPr="001707C1" w:rsidRDefault="00B3160E" w:rsidP="00D253C8">
            <w:pPr>
              <w:jc w:val="right"/>
              <w:rPr>
                <w:rFonts w:ascii="Arial" w:eastAsia="MS Mincho" w:hAnsi="Arial" w:cs="Arial"/>
                <w:b/>
                <w:bCs/>
                <w:sz w:val="20"/>
                <w:szCs w:val="20"/>
                <w:lang w:eastAsia="ja-JP"/>
              </w:rPr>
            </w:pPr>
            <w:r w:rsidRPr="001707C1">
              <w:rPr>
                <w:rFonts w:ascii="Arial" w:hAnsi="Arial" w:cs="Arial"/>
                <w:b/>
                <w:bCs/>
                <w:color w:val="000000"/>
                <w:sz w:val="20"/>
                <w:szCs w:val="20"/>
              </w:rPr>
              <w:t>2022 року</w:t>
            </w:r>
          </w:p>
        </w:tc>
        <w:tc>
          <w:tcPr>
            <w:tcW w:w="283" w:type="dxa"/>
            <w:tcBorders>
              <w:top w:val="nil"/>
              <w:left w:val="nil"/>
              <w:bottom w:val="nil"/>
              <w:right w:val="nil"/>
            </w:tcBorders>
          </w:tcPr>
          <w:p w14:paraId="0B37D616" w14:textId="77777777" w:rsidR="00B3160E" w:rsidRPr="001707C1" w:rsidRDefault="00B3160E" w:rsidP="00D253C8">
            <w:pPr>
              <w:jc w:val="right"/>
              <w:rPr>
                <w:rFonts w:ascii="Arial" w:eastAsia="MS Mincho" w:hAnsi="Arial" w:cs="Arial"/>
                <w:b/>
                <w:bCs/>
                <w:sz w:val="20"/>
                <w:szCs w:val="20"/>
                <w:lang w:eastAsia="ja-JP"/>
              </w:rPr>
            </w:pPr>
          </w:p>
        </w:tc>
        <w:tc>
          <w:tcPr>
            <w:tcW w:w="1584" w:type="dxa"/>
            <w:tcBorders>
              <w:top w:val="nil"/>
              <w:left w:val="nil"/>
              <w:bottom w:val="single" w:sz="6" w:space="0" w:color="auto"/>
              <w:right w:val="nil"/>
            </w:tcBorders>
            <w:vAlign w:val="center"/>
          </w:tcPr>
          <w:p w14:paraId="781CC089" w14:textId="77777777" w:rsidR="00B3160E" w:rsidRPr="001707C1" w:rsidRDefault="00B3160E" w:rsidP="00D253C8">
            <w:pPr>
              <w:jc w:val="right"/>
              <w:rPr>
                <w:rFonts w:ascii="Arial" w:hAnsi="Arial" w:cs="Arial"/>
                <w:b/>
                <w:bCs/>
                <w:color w:val="000000"/>
                <w:sz w:val="20"/>
                <w:szCs w:val="20"/>
              </w:rPr>
            </w:pPr>
            <w:r w:rsidRPr="001707C1">
              <w:rPr>
                <w:rFonts w:ascii="Arial" w:hAnsi="Arial" w:cs="Arial"/>
                <w:b/>
                <w:bCs/>
                <w:color w:val="000000"/>
                <w:sz w:val="20"/>
                <w:szCs w:val="20"/>
              </w:rPr>
              <w:t>На 31 грудня</w:t>
            </w:r>
          </w:p>
          <w:p w14:paraId="021350F8" w14:textId="77777777" w:rsidR="00B3160E" w:rsidRPr="001707C1" w:rsidRDefault="00B3160E" w:rsidP="00D253C8">
            <w:pPr>
              <w:jc w:val="right"/>
              <w:rPr>
                <w:rFonts w:ascii="Arial" w:eastAsia="MS Mincho" w:hAnsi="Arial" w:cs="Arial"/>
                <w:b/>
                <w:bCs/>
                <w:sz w:val="20"/>
                <w:szCs w:val="20"/>
                <w:lang w:eastAsia="ja-JP"/>
              </w:rPr>
            </w:pPr>
            <w:r w:rsidRPr="001707C1">
              <w:rPr>
                <w:rFonts w:ascii="Arial" w:hAnsi="Arial" w:cs="Arial"/>
                <w:b/>
                <w:bCs/>
                <w:color w:val="000000"/>
                <w:sz w:val="20"/>
                <w:szCs w:val="20"/>
              </w:rPr>
              <w:t>2021 року</w:t>
            </w:r>
          </w:p>
        </w:tc>
      </w:tr>
      <w:tr w:rsidR="00B3160E" w:rsidRPr="001707C1" w14:paraId="4930E341" w14:textId="77777777" w:rsidTr="00D253C8">
        <w:trPr>
          <w:trHeight w:val="227"/>
        </w:trPr>
        <w:tc>
          <w:tcPr>
            <w:tcW w:w="5954" w:type="dxa"/>
            <w:tcBorders>
              <w:top w:val="nil"/>
              <w:left w:val="nil"/>
              <w:bottom w:val="nil"/>
              <w:right w:val="nil"/>
            </w:tcBorders>
            <w:vAlign w:val="bottom"/>
          </w:tcPr>
          <w:p w14:paraId="73E66721" w14:textId="77777777" w:rsidR="00B3160E" w:rsidRPr="001707C1" w:rsidRDefault="00B3160E" w:rsidP="00D253C8">
            <w:pPr>
              <w:pStyle w:val="200Tableleft"/>
              <w:spacing w:before="0" w:line="240" w:lineRule="auto"/>
              <w:rPr>
                <w:rFonts w:ascii="Arial" w:hAnsi="Arial" w:cs="Arial"/>
                <w:sz w:val="20"/>
                <w:szCs w:val="20"/>
                <w:lang w:val="uk-UA" w:bidi="tzm-Arab-MA"/>
              </w:rPr>
            </w:pPr>
            <w:r w:rsidRPr="001707C1">
              <w:rPr>
                <w:rFonts w:ascii="Arial" w:hAnsi="Arial" w:cs="Arial"/>
                <w:sz w:val="20"/>
                <w:szCs w:val="20"/>
                <w:lang w:val="uk-UA" w:bidi="tzm-Arab-MA"/>
              </w:rPr>
              <w:t>Заробітна плата та інші поточні види компенсації</w:t>
            </w:r>
          </w:p>
        </w:tc>
        <w:tc>
          <w:tcPr>
            <w:tcW w:w="1843" w:type="dxa"/>
            <w:tcBorders>
              <w:top w:val="nil"/>
              <w:left w:val="nil"/>
              <w:bottom w:val="nil"/>
              <w:right w:val="nil"/>
            </w:tcBorders>
            <w:vAlign w:val="bottom"/>
          </w:tcPr>
          <w:p w14:paraId="690F44B0" w14:textId="77777777" w:rsidR="00B3160E" w:rsidRPr="001707C1" w:rsidRDefault="00B3160E" w:rsidP="00D253C8">
            <w:pPr>
              <w:jc w:val="right"/>
              <w:rPr>
                <w:rFonts w:ascii="Arial" w:hAnsi="Arial" w:cs="Arial"/>
                <w:bCs/>
                <w:sz w:val="20"/>
                <w:szCs w:val="20"/>
              </w:rPr>
            </w:pPr>
            <w:r w:rsidRPr="001707C1">
              <w:rPr>
                <w:rFonts w:ascii="Arial" w:hAnsi="Arial" w:cs="Arial"/>
                <w:bCs/>
                <w:sz w:val="20"/>
                <w:szCs w:val="20"/>
              </w:rPr>
              <w:t>520</w:t>
            </w:r>
          </w:p>
        </w:tc>
        <w:tc>
          <w:tcPr>
            <w:tcW w:w="283" w:type="dxa"/>
            <w:tcBorders>
              <w:top w:val="nil"/>
              <w:left w:val="nil"/>
              <w:bottom w:val="nil"/>
              <w:right w:val="nil"/>
            </w:tcBorders>
          </w:tcPr>
          <w:p w14:paraId="09CAFCC4" w14:textId="77777777" w:rsidR="00B3160E" w:rsidRPr="001707C1" w:rsidRDefault="00B3160E" w:rsidP="00D253C8">
            <w:pPr>
              <w:jc w:val="right"/>
              <w:rPr>
                <w:rFonts w:ascii="Arial" w:hAnsi="Arial" w:cs="Arial"/>
                <w:bCs/>
                <w:sz w:val="20"/>
                <w:szCs w:val="20"/>
              </w:rPr>
            </w:pPr>
          </w:p>
        </w:tc>
        <w:tc>
          <w:tcPr>
            <w:tcW w:w="1584" w:type="dxa"/>
            <w:tcBorders>
              <w:top w:val="nil"/>
              <w:left w:val="nil"/>
              <w:bottom w:val="nil"/>
              <w:right w:val="nil"/>
            </w:tcBorders>
            <w:shd w:val="clear" w:color="auto" w:fill="auto"/>
            <w:vAlign w:val="bottom"/>
          </w:tcPr>
          <w:p w14:paraId="4B4FA319" w14:textId="77777777" w:rsidR="00B3160E" w:rsidRPr="001707C1" w:rsidRDefault="00B3160E" w:rsidP="00D253C8">
            <w:pPr>
              <w:jc w:val="right"/>
              <w:rPr>
                <w:rFonts w:ascii="Arial" w:hAnsi="Arial" w:cs="Arial"/>
                <w:bCs/>
                <w:sz w:val="20"/>
                <w:szCs w:val="20"/>
              </w:rPr>
            </w:pPr>
            <w:r w:rsidRPr="001707C1">
              <w:rPr>
                <w:rFonts w:ascii="Arial" w:hAnsi="Arial" w:cs="Arial"/>
                <w:bCs/>
                <w:sz w:val="20"/>
                <w:szCs w:val="20"/>
              </w:rPr>
              <w:t>559</w:t>
            </w:r>
          </w:p>
        </w:tc>
      </w:tr>
      <w:tr w:rsidR="00B3160E" w:rsidRPr="001707C1" w14:paraId="1BFB9A3E" w14:textId="77777777" w:rsidTr="00D253C8">
        <w:trPr>
          <w:trHeight w:val="227"/>
        </w:trPr>
        <w:tc>
          <w:tcPr>
            <w:tcW w:w="5954" w:type="dxa"/>
            <w:tcBorders>
              <w:top w:val="nil"/>
              <w:left w:val="nil"/>
              <w:bottom w:val="nil"/>
              <w:right w:val="nil"/>
            </w:tcBorders>
            <w:vAlign w:val="bottom"/>
          </w:tcPr>
          <w:p w14:paraId="738B010A" w14:textId="77777777" w:rsidR="00B3160E" w:rsidRPr="001707C1" w:rsidRDefault="00B3160E" w:rsidP="00D253C8">
            <w:pPr>
              <w:pStyle w:val="200Tableleft"/>
              <w:spacing w:before="0" w:line="240" w:lineRule="auto"/>
              <w:rPr>
                <w:rFonts w:ascii="Arial" w:hAnsi="Arial" w:cs="Arial"/>
                <w:sz w:val="20"/>
                <w:szCs w:val="20"/>
                <w:lang w:val="uk-UA" w:bidi="tzm-Arab-MA"/>
              </w:rPr>
            </w:pPr>
            <w:r w:rsidRPr="001707C1">
              <w:rPr>
                <w:rFonts w:ascii="Arial" w:hAnsi="Arial" w:cs="Arial"/>
                <w:sz w:val="20"/>
                <w:szCs w:val="20"/>
                <w:lang w:val="uk-UA" w:bidi="tzm-Arab-MA"/>
              </w:rPr>
              <w:t>Витрати соціального страхування</w:t>
            </w:r>
          </w:p>
        </w:tc>
        <w:tc>
          <w:tcPr>
            <w:tcW w:w="1843" w:type="dxa"/>
            <w:tcBorders>
              <w:top w:val="nil"/>
              <w:left w:val="nil"/>
              <w:bottom w:val="single" w:sz="6" w:space="0" w:color="auto"/>
              <w:right w:val="nil"/>
            </w:tcBorders>
            <w:vAlign w:val="bottom"/>
          </w:tcPr>
          <w:p w14:paraId="36B3C0F6" w14:textId="77777777" w:rsidR="00B3160E" w:rsidRPr="001707C1" w:rsidRDefault="00B3160E" w:rsidP="00D253C8">
            <w:pPr>
              <w:jc w:val="right"/>
              <w:rPr>
                <w:rFonts w:ascii="Arial" w:hAnsi="Arial" w:cs="Arial"/>
                <w:bCs/>
                <w:sz w:val="20"/>
                <w:szCs w:val="20"/>
              </w:rPr>
            </w:pPr>
            <w:r w:rsidRPr="001707C1">
              <w:rPr>
                <w:rFonts w:ascii="Arial" w:hAnsi="Arial" w:cs="Arial"/>
                <w:bCs/>
                <w:sz w:val="20"/>
                <w:szCs w:val="20"/>
              </w:rPr>
              <w:t xml:space="preserve">115 </w:t>
            </w:r>
          </w:p>
        </w:tc>
        <w:tc>
          <w:tcPr>
            <w:tcW w:w="283" w:type="dxa"/>
            <w:tcBorders>
              <w:top w:val="nil"/>
              <w:left w:val="nil"/>
              <w:bottom w:val="nil"/>
              <w:right w:val="nil"/>
            </w:tcBorders>
          </w:tcPr>
          <w:p w14:paraId="28FE7F9A" w14:textId="77777777" w:rsidR="00B3160E" w:rsidRPr="001707C1" w:rsidRDefault="00B3160E" w:rsidP="00D253C8">
            <w:pPr>
              <w:jc w:val="right"/>
              <w:rPr>
                <w:rFonts w:ascii="Arial" w:hAnsi="Arial" w:cs="Arial"/>
                <w:bCs/>
                <w:sz w:val="20"/>
                <w:szCs w:val="20"/>
              </w:rPr>
            </w:pPr>
          </w:p>
        </w:tc>
        <w:tc>
          <w:tcPr>
            <w:tcW w:w="1584" w:type="dxa"/>
            <w:tcBorders>
              <w:top w:val="nil"/>
              <w:left w:val="nil"/>
              <w:bottom w:val="single" w:sz="6" w:space="0" w:color="auto"/>
              <w:right w:val="nil"/>
            </w:tcBorders>
            <w:shd w:val="clear" w:color="auto" w:fill="auto"/>
            <w:vAlign w:val="bottom"/>
          </w:tcPr>
          <w:p w14:paraId="4671EF71" w14:textId="77777777" w:rsidR="00B3160E" w:rsidRPr="001707C1" w:rsidRDefault="00B3160E" w:rsidP="00D253C8">
            <w:pPr>
              <w:jc w:val="right"/>
              <w:rPr>
                <w:rFonts w:ascii="Arial" w:hAnsi="Arial" w:cs="Arial"/>
                <w:bCs/>
                <w:sz w:val="20"/>
                <w:szCs w:val="20"/>
              </w:rPr>
            </w:pPr>
            <w:r w:rsidRPr="001707C1">
              <w:rPr>
                <w:rFonts w:ascii="Arial" w:hAnsi="Arial" w:cs="Arial"/>
                <w:bCs/>
                <w:sz w:val="20"/>
                <w:szCs w:val="20"/>
              </w:rPr>
              <w:t xml:space="preserve">123 </w:t>
            </w:r>
          </w:p>
        </w:tc>
      </w:tr>
      <w:tr w:rsidR="00B3160E" w:rsidRPr="001707C1" w14:paraId="2BF4F725" w14:textId="77777777" w:rsidTr="00D253C8">
        <w:trPr>
          <w:trHeight w:val="227"/>
        </w:trPr>
        <w:tc>
          <w:tcPr>
            <w:tcW w:w="5954" w:type="dxa"/>
            <w:tcBorders>
              <w:top w:val="nil"/>
              <w:left w:val="nil"/>
              <w:bottom w:val="nil"/>
              <w:right w:val="nil"/>
            </w:tcBorders>
            <w:vAlign w:val="bottom"/>
          </w:tcPr>
          <w:p w14:paraId="1E590E59" w14:textId="77777777" w:rsidR="00B3160E" w:rsidRPr="001707C1" w:rsidRDefault="00B3160E" w:rsidP="00D253C8">
            <w:pPr>
              <w:pStyle w:val="200Tableleft"/>
              <w:spacing w:before="0" w:line="240" w:lineRule="auto"/>
              <w:rPr>
                <w:rFonts w:ascii="Arial" w:hAnsi="Arial" w:cs="Arial"/>
                <w:b/>
                <w:sz w:val="20"/>
                <w:szCs w:val="20"/>
                <w:lang w:val="uk-UA" w:bidi="tzm-Arab-MA"/>
              </w:rPr>
            </w:pPr>
            <w:r w:rsidRPr="001707C1">
              <w:rPr>
                <w:rFonts w:ascii="Arial" w:hAnsi="Arial" w:cs="Arial"/>
                <w:b/>
                <w:sz w:val="20"/>
                <w:szCs w:val="20"/>
                <w:lang w:val="uk-UA" w:bidi="tzm-Arab-MA"/>
              </w:rPr>
              <w:t>Усього винагороди основного керівництва</w:t>
            </w:r>
          </w:p>
        </w:tc>
        <w:tc>
          <w:tcPr>
            <w:tcW w:w="1843" w:type="dxa"/>
            <w:tcBorders>
              <w:top w:val="single" w:sz="6" w:space="0" w:color="auto"/>
              <w:left w:val="nil"/>
              <w:bottom w:val="single" w:sz="4" w:space="0" w:color="auto"/>
              <w:right w:val="nil"/>
            </w:tcBorders>
            <w:vAlign w:val="bottom"/>
          </w:tcPr>
          <w:p w14:paraId="59882D4B" w14:textId="77777777" w:rsidR="00B3160E" w:rsidRPr="001707C1" w:rsidRDefault="00B3160E" w:rsidP="00D253C8">
            <w:pPr>
              <w:jc w:val="right"/>
              <w:rPr>
                <w:rFonts w:ascii="Arial" w:hAnsi="Arial" w:cs="Arial"/>
                <w:b/>
                <w:bCs/>
                <w:sz w:val="20"/>
                <w:szCs w:val="20"/>
              </w:rPr>
            </w:pPr>
            <w:r w:rsidRPr="001707C1">
              <w:rPr>
                <w:rFonts w:ascii="Arial" w:hAnsi="Arial" w:cs="Arial"/>
                <w:b/>
                <w:bCs/>
                <w:sz w:val="20"/>
                <w:szCs w:val="20"/>
              </w:rPr>
              <w:t>635</w:t>
            </w:r>
          </w:p>
        </w:tc>
        <w:tc>
          <w:tcPr>
            <w:tcW w:w="283" w:type="dxa"/>
            <w:tcBorders>
              <w:top w:val="nil"/>
              <w:left w:val="nil"/>
              <w:bottom w:val="nil"/>
              <w:right w:val="nil"/>
            </w:tcBorders>
          </w:tcPr>
          <w:p w14:paraId="583E8297" w14:textId="77777777" w:rsidR="00B3160E" w:rsidRPr="001707C1" w:rsidRDefault="00B3160E" w:rsidP="00D253C8">
            <w:pPr>
              <w:jc w:val="right"/>
              <w:rPr>
                <w:rFonts w:ascii="Arial" w:hAnsi="Arial" w:cs="Arial"/>
                <w:b/>
                <w:bCs/>
                <w:sz w:val="20"/>
                <w:szCs w:val="20"/>
              </w:rPr>
            </w:pPr>
          </w:p>
        </w:tc>
        <w:tc>
          <w:tcPr>
            <w:tcW w:w="1584" w:type="dxa"/>
            <w:tcBorders>
              <w:top w:val="single" w:sz="6" w:space="0" w:color="auto"/>
              <w:left w:val="nil"/>
              <w:bottom w:val="single" w:sz="4" w:space="0" w:color="auto"/>
              <w:right w:val="nil"/>
            </w:tcBorders>
            <w:shd w:val="clear" w:color="auto" w:fill="auto"/>
            <w:vAlign w:val="bottom"/>
          </w:tcPr>
          <w:p w14:paraId="7124CDB8" w14:textId="77777777" w:rsidR="00B3160E" w:rsidRPr="001707C1" w:rsidRDefault="00B3160E" w:rsidP="00D253C8">
            <w:pPr>
              <w:jc w:val="right"/>
              <w:rPr>
                <w:rFonts w:ascii="Arial" w:hAnsi="Arial" w:cs="Arial"/>
                <w:b/>
                <w:bCs/>
                <w:sz w:val="20"/>
                <w:szCs w:val="20"/>
              </w:rPr>
            </w:pPr>
            <w:r w:rsidRPr="001707C1">
              <w:rPr>
                <w:rFonts w:ascii="Arial" w:hAnsi="Arial" w:cs="Arial"/>
                <w:b/>
                <w:bCs/>
                <w:sz w:val="20"/>
                <w:szCs w:val="20"/>
              </w:rPr>
              <w:t>682</w:t>
            </w:r>
          </w:p>
        </w:tc>
      </w:tr>
    </w:tbl>
    <w:p w14:paraId="6FB9FE1C" w14:textId="77777777" w:rsidR="00B3160E" w:rsidRPr="001707C1" w:rsidRDefault="00B3160E" w:rsidP="00B3160E">
      <w:pPr>
        <w:pStyle w:val="affffb"/>
        <w:rPr>
          <w:rFonts w:cs="Arial"/>
          <w:sz w:val="20"/>
          <w:lang w:val="uk-UA" w:bidi="tzm-Arab-MA"/>
        </w:rPr>
      </w:pPr>
    </w:p>
    <w:p w14:paraId="4D5676CD" w14:textId="77777777" w:rsidR="00B3160E" w:rsidRPr="00721121" w:rsidRDefault="00B3160E" w:rsidP="00B3160E">
      <w:pPr>
        <w:rPr>
          <w:rFonts w:ascii="Arial" w:hAnsi="Arial" w:cs="Arial"/>
          <w:sz w:val="20"/>
          <w:szCs w:val="20"/>
        </w:rPr>
      </w:pPr>
      <w:r w:rsidRPr="001707C1">
        <w:rPr>
          <w:rFonts w:ascii="Arial" w:hAnsi="Arial" w:cs="Arial"/>
          <w:sz w:val="20"/>
          <w:szCs w:val="20"/>
        </w:rPr>
        <w:t>У 2022 році вище керівництво Підприємства складалося з 2 осіб (2021: 2 ос</w:t>
      </w:r>
      <w:r>
        <w:rPr>
          <w:rFonts w:ascii="Arial" w:hAnsi="Arial" w:cs="Arial"/>
          <w:sz w:val="20"/>
          <w:szCs w:val="20"/>
        </w:rPr>
        <w:t>о</w:t>
      </w:r>
      <w:r w:rsidRPr="001707C1">
        <w:rPr>
          <w:rFonts w:ascii="Arial" w:hAnsi="Arial" w:cs="Arial"/>
          <w:sz w:val="20"/>
          <w:szCs w:val="20"/>
        </w:rPr>
        <w:t>б</w:t>
      </w:r>
      <w:r>
        <w:rPr>
          <w:rFonts w:ascii="Arial" w:hAnsi="Arial" w:cs="Arial"/>
          <w:sz w:val="20"/>
          <w:szCs w:val="20"/>
        </w:rPr>
        <w:t>и</w:t>
      </w:r>
      <w:r w:rsidRPr="001707C1">
        <w:rPr>
          <w:rFonts w:ascii="Arial" w:hAnsi="Arial" w:cs="Arial"/>
          <w:sz w:val="20"/>
          <w:szCs w:val="20"/>
        </w:rPr>
        <w:t>).</w:t>
      </w:r>
    </w:p>
    <w:p w14:paraId="09186F6B" w14:textId="77777777" w:rsidR="00B3160E" w:rsidRPr="00721121" w:rsidRDefault="00B3160E" w:rsidP="00B3160E">
      <w:pPr>
        <w:pStyle w:val="affffb"/>
        <w:rPr>
          <w:rFonts w:cs="Arial"/>
          <w:sz w:val="20"/>
          <w:lang w:val="uk-UA"/>
        </w:rPr>
      </w:pPr>
    </w:p>
    <w:p w14:paraId="0977004A" w14:textId="77777777" w:rsidR="00B3160E" w:rsidRPr="00721121" w:rsidRDefault="00B3160E" w:rsidP="00B3160E">
      <w:pPr>
        <w:pStyle w:val="25"/>
        <w:ind w:left="0" w:firstLine="0"/>
        <w:rPr>
          <w:sz w:val="20"/>
          <w:szCs w:val="20"/>
        </w:rPr>
      </w:pPr>
      <w:bookmarkStart w:id="57" w:name="_Toc131470361"/>
      <w:r w:rsidRPr="00721121">
        <w:rPr>
          <w:sz w:val="20"/>
          <w:szCs w:val="20"/>
        </w:rPr>
        <w:t>Фактичні та потенційні зобов’язання</w:t>
      </w:r>
      <w:bookmarkEnd w:id="51"/>
      <w:bookmarkEnd w:id="52"/>
      <w:bookmarkEnd w:id="55"/>
      <w:bookmarkEnd w:id="56"/>
      <w:bookmarkEnd w:id="57"/>
    </w:p>
    <w:p w14:paraId="3552D500" w14:textId="77777777" w:rsidR="00B3160E" w:rsidRPr="00721121" w:rsidRDefault="00B3160E" w:rsidP="00B3160E">
      <w:pPr>
        <w:pStyle w:val="FS1"/>
        <w:spacing w:before="60" w:after="60"/>
        <w:rPr>
          <w:sz w:val="20"/>
          <w:szCs w:val="20"/>
        </w:rPr>
      </w:pPr>
      <w:r w:rsidRPr="00721121">
        <w:rPr>
          <w:sz w:val="20"/>
          <w:szCs w:val="20"/>
        </w:rPr>
        <w:t>Виконання вимог податкового законодавства та інших нормативних актів</w:t>
      </w:r>
    </w:p>
    <w:p w14:paraId="45C22ABB" w14:textId="77777777" w:rsidR="00B3160E" w:rsidRPr="00721121" w:rsidRDefault="00B3160E" w:rsidP="00B3160E">
      <w:pPr>
        <w:pStyle w:val="FS"/>
        <w:rPr>
          <w:b/>
          <w:sz w:val="20"/>
          <w:szCs w:val="20"/>
        </w:rPr>
      </w:pPr>
      <w:r w:rsidRPr="00721121">
        <w:rPr>
          <w:sz w:val="20"/>
          <w:szCs w:val="20"/>
        </w:rPr>
        <w:t xml:space="preserve">Українське законодавство і нормативні акти, що регулюють сферу оподатковування та інші аспекти діяльності, включаючи правила валютного і митного контролю, продовжують змінюватися.  Положення законів і нормативних документів часто нечіткі і їх трактування залежить від позиції місцевих, регіональних та інших державних органів. Випадки суперечливих трактувань законодавства не поодинокі. Керівництво вважає, що його інтерпретація положень законодавства, які регулюють діяльність Підприємства, є коректною, і діяльність Підприємства здійснюється в повній відповідності із законодавством, що регулює його діяльність, і що Підприємство нарахувало і сплатило усі необхідні податки. </w:t>
      </w:r>
    </w:p>
    <w:p w14:paraId="44EE1795" w14:textId="77777777" w:rsidR="00B3160E" w:rsidRPr="00721121" w:rsidRDefault="00B3160E" w:rsidP="00B3160E">
      <w:pPr>
        <w:pStyle w:val="FS"/>
        <w:rPr>
          <w:sz w:val="20"/>
          <w:szCs w:val="20"/>
        </w:rPr>
      </w:pPr>
      <w:r w:rsidRPr="00721121">
        <w:rPr>
          <w:sz w:val="20"/>
          <w:szCs w:val="20"/>
        </w:rPr>
        <w:t>В той же час, існує ризик того, що операції і коректність інтерпретацій, які не були оскаржені контролюючими органами в минулому, будуть поставлені під сумнів у майбутньому.  Однак цей ризик з часом зменшується. На думку керівництва визначення сум і ймовірності негативних наслідків можливих незаявлених позовів є недоцільним.</w:t>
      </w:r>
    </w:p>
    <w:p w14:paraId="7D0B8C30" w14:textId="77777777" w:rsidR="00B3160E" w:rsidRPr="00721121" w:rsidRDefault="00B3160E" w:rsidP="00B3160E">
      <w:pPr>
        <w:rPr>
          <w:rFonts w:ascii="Arial" w:hAnsi="Arial" w:cs="Arial"/>
          <w:sz w:val="20"/>
          <w:szCs w:val="20"/>
        </w:rPr>
      </w:pPr>
    </w:p>
    <w:p w14:paraId="3F0DFE34" w14:textId="77777777" w:rsidR="00B3160E" w:rsidRPr="00721121" w:rsidRDefault="00B3160E" w:rsidP="00B3160E">
      <w:pPr>
        <w:pStyle w:val="25"/>
        <w:ind w:left="0" w:firstLine="0"/>
        <w:rPr>
          <w:sz w:val="20"/>
          <w:szCs w:val="20"/>
        </w:rPr>
      </w:pPr>
      <w:bookmarkStart w:id="58" w:name="_Toc131470362"/>
      <w:r w:rsidRPr="00721121">
        <w:rPr>
          <w:sz w:val="20"/>
          <w:szCs w:val="20"/>
        </w:rPr>
        <w:t>Ризики</w:t>
      </w:r>
      <w:bookmarkEnd w:id="58"/>
      <w:r w:rsidRPr="00721121">
        <w:rPr>
          <w:sz w:val="20"/>
          <w:szCs w:val="20"/>
        </w:rPr>
        <w:t xml:space="preserve"> </w:t>
      </w:r>
    </w:p>
    <w:p w14:paraId="16DDF8F8" w14:textId="77777777" w:rsidR="00B3160E" w:rsidRDefault="00B3160E" w:rsidP="00B3160E">
      <w:pPr>
        <w:pStyle w:val="FS"/>
        <w:spacing w:before="120"/>
        <w:rPr>
          <w:sz w:val="20"/>
          <w:szCs w:val="20"/>
        </w:rPr>
      </w:pPr>
      <w:r w:rsidRPr="00721121">
        <w:rPr>
          <w:sz w:val="20"/>
          <w:szCs w:val="20"/>
        </w:rPr>
        <w:t>У ході звичайної діяльності у Підприємства виникають валютний,</w:t>
      </w:r>
      <w:r w:rsidRPr="00721121">
        <w:rPr>
          <w:sz w:val="20"/>
          <w:szCs w:val="20"/>
          <w:lang w:val="ru-RU"/>
        </w:rPr>
        <w:t xml:space="preserve"> </w:t>
      </w:r>
      <w:r w:rsidRPr="00721121">
        <w:rPr>
          <w:sz w:val="20"/>
          <w:szCs w:val="20"/>
        </w:rPr>
        <w:t>кредитний, процентний, ризики та ризик ліквідності.</w:t>
      </w:r>
    </w:p>
    <w:p w14:paraId="5CA50108" w14:textId="77777777" w:rsidR="00B3160E" w:rsidRPr="00721121" w:rsidRDefault="00B3160E" w:rsidP="00B3160E">
      <w:pPr>
        <w:pStyle w:val="FS"/>
        <w:spacing w:before="120"/>
        <w:rPr>
          <w:sz w:val="20"/>
          <w:szCs w:val="20"/>
        </w:rPr>
      </w:pPr>
    </w:p>
    <w:p w14:paraId="41257FED" w14:textId="77777777" w:rsidR="00B3160E" w:rsidRPr="00721121" w:rsidRDefault="00B3160E" w:rsidP="00B3160E">
      <w:pPr>
        <w:pStyle w:val="FS1"/>
        <w:spacing w:before="60" w:after="60"/>
        <w:rPr>
          <w:sz w:val="20"/>
          <w:szCs w:val="20"/>
        </w:rPr>
      </w:pPr>
      <w:r w:rsidRPr="00721121">
        <w:rPr>
          <w:sz w:val="20"/>
          <w:szCs w:val="20"/>
        </w:rPr>
        <w:t xml:space="preserve">Валютний ризик </w:t>
      </w:r>
    </w:p>
    <w:p w14:paraId="56A96FC7" w14:textId="77777777" w:rsidR="00B3160E" w:rsidRPr="00721121" w:rsidRDefault="00B3160E" w:rsidP="00B3160E">
      <w:pPr>
        <w:pStyle w:val="FS"/>
        <w:rPr>
          <w:sz w:val="20"/>
          <w:szCs w:val="20"/>
        </w:rPr>
      </w:pPr>
      <w:r w:rsidRPr="00721121">
        <w:rPr>
          <w:sz w:val="20"/>
          <w:szCs w:val="20"/>
        </w:rPr>
        <w:t xml:space="preserve">Валютні ризики виникають за фінансовими інструментами в іноземній валюті, яка не є функціональної, і є грошовими за своєю природою; ризики, пов’язані з конвертацією валюти не враховується. </w:t>
      </w:r>
    </w:p>
    <w:p w14:paraId="3D32067A" w14:textId="77777777" w:rsidR="00B3160E" w:rsidRPr="00721121" w:rsidRDefault="00B3160E" w:rsidP="00B3160E">
      <w:pPr>
        <w:pStyle w:val="FS"/>
        <w:rPr>
          <w:sz w:val="20"/>
          <w:szCs w:val="20"/>
        </w:rPr>
      </w:pPr>
      <w:r w:rsidRPr="00721121">
        <w:rPr>
          <w:sz w:val="20"/>
          <w:szCs w:val="20"/>
        </w:rPr>
        <w:t>Підприємство працює в основному в наступних валютах: долар США та українська гривня.</w:t>
      </w:r>
    </w:p>
    <w:p w14:paraId="432F4059" w14:textId="77777777" w:rsidR="00B3160E" w:rsidRPr="00721121" w:rsidRDefault="00B3160E" w:rsidP="00B3160E">
      <w:pPr>
        <w:pStyle w:val="FS5"/>
        <w:rPr>
          <w:sz w:val="20"/>
          <w:szCs w:val="20"/>
        </w:rPr>
      </w:pPr>
      <w:r w:rsidRPr="00721121">
        <w:rPr>
          <w:sz w:val="20"/>
          <w:szCs w:val="20"/>
        </w:rPr>
        <w:t>Офіційні курси обміну гривні до іноземних валют складали:</w:t>
      </w:r>
    </w:p>
    <w:tbl>
      <w:tblPr>
        <w:tblW w:w="9664" w:type="dxa"/>
        <w:tblLayout w:type="fixed"/>
        <w:tblLook w:val="0000" w:firstRow="0" w:lastRow="0" w:firstColumn="0" w:lastColumn="0" w:noHBand="0" w:noVBand="0"/>
      </w:tblPr>
      <w:tblGrid>
        <w:gridCol w:w="5954"/>
        <w:gridCol w:w="1717"/>
        <w:gridCol w:w="267"/>
        <w:gridCol w:w="1726"/>
      </w:tblGrid>
      <w:tr w:rsidR="00B3160E" w:rsidRPr="00F96D02" w14:paraId="3E25C0DE" w14:textId="77777777" w:rsidTr="00D253C8">
        <w:trPr>
          <w:trHeight w:val="227"/>
        </w:trPr>
        <w:tc>
          <w:tcPr>
            <w:tcW w:w="5954" w:type="dxa"/>
            <w:shd w:val="clear" w:color="auto" w:fill="auto"/>
            <w:vAlign w:val="bottom"/>
          </w:tcPr>
          <w:p w14:paraId="06C481DC" w14:textId="77777777" w:rsidR="00B3160E" w:rsidRPr="000702A9" w:rsidRDefault="00B3160E" w:rsidP="00D253C8">
            <w:pPr>
              <w:ind w:left="426"/>
              <w:rPr>
                <w:rFonts w:ascii="Arial" w:hAnsi="Arial" w:cs="Arial"/>
                <w:color w:val="000000"/>
                <w:spacing w:val="2"/>
                <w:sz w:val="20"/>
                <w:szCs w:val="20"/>
              </w:rPr>
            </w:pPr>
          </w:p>
        </w:tc>
        <w:tc>
          <w:tcPr>
            <w:tcW w:w="1717" w:type="dxa"/>
            <w:tcBorders>
              <w:bottom w:val="single" w:sz="4" w:space="0" w:color="auto"/>
            </w:tcBorders>
            <w:vAlign w:val="bottom"/>
          </w:tcPr>
          <w:p w14:paraId="3BB67B23" w14:textId="77777777" w:rsidR="00B3160E" w:rsidRPr="000702A9" w:rsidRDefault="00B3160E" w:rsidP="00D253C8">
            <w:pPr>
              <w:ind w:left="-567"/>
              <w:jc w:val="right"/>
              <w:rPr>
                <w:rFonts w:ascii="Arial" w:eastAsia="Calibri" w:hAnsi="Arial" w:cs="Arial"/>
                <w:b/>
                <w:sz w:val="20"/>
                <w:szCs w:val="20"/>
              </w:rPr>
            </w:pPr>
            <w:r w:rsidRPr="000702A9">
              <w:rPr>
                <w:rFonts w:ascii="Arial" w:eastAsia="Calibri" w:hAnsi="Arial" w:cs="Arial"/>
                <w:b/>
                <w:sz w:val="20"/>
                <w:szCs w:val="20"/>
              </w:rPr>
              <w:t>На 31 грудня</w:t>
            </w:r>
          </w:p>
          <w:p w14:paraId="629EB99E" w14:textId="77777777" w:rsidR="00B3160E" w:rsidRPr="000702A9" w:rsidRDefault="00B3160E" w:rsidP="00D253C8">
            <w:pPr>
              <w:ind w:left="426"/>
              <w:jc w:val="right"/>
              <w:rPr>
                <w:rFonts w:ascii="Arial" w:hAnsi="Arial" w:cs="Arial"/>
                <w:b/>
                <w:sz w:val="20"/>
                <w:szCs w:val="20"/>
              </w:rPr>
            </w:pPr>
            <w:r w:rsidRPr="000702A9">
              <w:rPr>
                <w:rFonts w:ascii="Arial" w:eastAsia="Calibri" w:hAnsi="Arial" w:cs="Arial"/>
                <w:b/>
                <w:sz w:val="20"/>
                <w:szCs w:val="20"/>
              </w:rPr>
              <w:t>2022 року</w:t>
            </w:r>
          </w:p>
        </w:tc>
        <w:tc>
          <w:tcPr>
            <w:tcW w:w="267" w:type="dxa"/>
            <w:vAlign w:val="bottom"/>
          </w:tcPr>
          <w:p w14:paraId="7E43BC4F" w14:textId="77777777" w:rsidR="00B3160E" w:rsidRPr="000702A9" w:rsidRDefault="00B3160E" w:rsidP="00D253C8">
            <w:pPr>
              <w:ind w:left="426"/>
              <w:jc w:val="right"/>
              <w:rPr>
                <w:rFonts w:ascii="Arial" w:hAnsi="Arial" w:cs="Arial"/>
                <w:b/>
                <w:sz w:val="20"/>
                <w:szCs w:val="20"/>
              </w:rPr>
            </w:pPr>
          </w:p>
        </w:tc>
        <w:tc>
          <w:tcPr>
            <w:tcW w:w="1726" w:type="dxa"/>
            <w:tcBorders>
              <w:bottom w:val="single" w:sz="4" w:space="0" w:color="auto"/>
            </w:tcBorders>
            <w:shd w:val="clear" w:color="auto" w:fill="auto"/>
            <w:vAlign w:val="bottom"/>
          </w:tcPr>
          <w:p w14:paraId="079C21B5" w14:textId="77777777" w:rsidR="00B3160E" w:rsidRPr="000702A9" w:rsidRDefault="00B3160E" w:rsidP="00D253C8">
            <w:pPr>
              <w:ind w:left="-567"/>
              <w:jc w:val="right"/>
              <w:rPr>
                <w:rFonts w:ascii="Arial" w:eastAsia="Calibri" w:hAnsi="Arial" w:cs="Arial"/>
                <w:b/>
                <w:sz w:val="20"/>
                <w:szCs w:val="20"/>
              </w:rPr>
            </w:pPr>
            <w:r w:rsidRPr="000702A9">
              <w:rPr>
                <w:rFonts w:ascii="Arial" w:eastAsia="Calibri" w:hAnsi="Arial" w:cs="Arial"/>
                <w:b/>
                <w:sz w:val="20"/>
                <w:szCs w:val="20"/>
              </w:rPr>
              <w:t>На 31 грудня</w:t>
            </w:r>
          </w:p>
          <w:p w14:paraId="0BC5CBBD" w14:textId="77777777" w:rsidR="00B3160E" w:rsidRPr="000702A9" w:rsidRDefault="00B3160E" w:rsidP="00D253C8">
            <w:pPr>
              <w:ind w:left="426"/>
              <w:jc w:val="right"/>
              <w:rPr>
                <w:rFonts w:ascii="Arial" w:hAnsi="Arial" w:cs="Arial"/>
                <w:b/>
                <w:sz w:val="20"/>
                <w:szCs w:val="20"/>
              </w:rPr>
            </w:pPr>
            <w:r w:rsidRPr="000702A9">
              <w:rPr>
                <w:rFonts w:ascii="Arial" w:eastAsia="Calibri" w:hAnsi="Arial" w:cs="Arial"/>
                <w:b/>
                <w:sz w:val="20"/>
                <w:szCs w:val="20"/>
              </w:rPr>
              <w:t xml:space="preserve">2021 року </w:t>
            </w:r>
          </w:p>
        </w:tc>
      </w:tr>
      <w:tr w:rsidR="00B3160E" w:rsidRPr="00F96D02" w14:paraId="651E44E3" w14:textId="77777777" w:rsidTr="00D253C8">
        <w:trPr>
          <w:trHeight w:val="227"/>
        </w:trPr>
        <w:tc>
          <w:tcPr>
            <w:tcW w:w="5954" w:type="dxa"/>
            <w:shd w:val="clear" w:color="auto" w:fill="auto"/>
            <w:vAlign w:val="bottom"/>
          </w:tcPr>
          <w:p w14:paraId="4964C8C2" w14:textId="77777777" w:rsidR="00B3160E" w:rsidRPr="000702A9" w:rsidRDefault="00B3160E" w:rsidP="00D253C8">
            <w:pPr>
              <w:rPr>
                <w:rFonts w:ascii="Arial" w:hAnsi="Arial" w:cs="Arial"/>
                <w:color w:val="000000"/>
                <w:spacing w:val="2"/>
                <w:sz w:val="20"/>
                <w:szCs w:val="20"/>
              </w:rPr>
            </w:pPr>
            <w:r w:rsidRPr="000702A9">
              <w:rPr>
                <w:rFonts w:ascii="Arial" w:eastAsia="Calibri" w:hAnsi="Arial" w:cs="Arial"/>
                <w:color w:val="000000"/>
                <w:sz w:val="20"/>
                <w:szCs w:val="20"/>
                <w:lang w:eastAsia="ru-RU"/>
              </w:rPr>
              <w:t>Євро</w:t>
            </w:r>
          </w:p>
        </w:tc>
        <w:tc>
          <w:tcPr>
            <w:tcW w:w="1717" w:type="dxa"/>
            <w:tcBorders>
              <w:top w:val="single" w:sz="4" w:space="0" w:color="auto"/>
            </w:tcBorders>
            <w:vAlign w:val="bottom"/>
          </w:tcPr>
          <w:p w14:paraId="3A769896" w14:textId="77777777" w:rsidR="00B3160E" w:rsidRPr="000702A9" w:rsidRDefault="00B3160E" w:rsidP="00D253C8">
            <w:pPr>
              <w:jc w:val="right"/>
              <w:rPr>
                <w:rFonts w:ascii="Arial" w:hAnsi="Arial" w:cs="Arial"/>
                <w:bCs/>
                <w:sz w:val="20"/>
                <w:szCs w:val="20"/>
              </w:rPr>
            </w:pPr>
            <w:r w:rsidRPr="000702A9">
              <w:rPr>
                <w:rFonts w:ascii="Arial" w:eastAsia="Calibri" w:hAnsi="Arial" w:cs="Arial"/>
                <w:bCs/>
                <w:sz w:val="20"/>
                <w:szCs w:val="20"/>
              </w:rPr>
              <w:t>38,95</w:t>
            </w:r>
          </w:p>
        </w:tc>
        <w:tc>
          <w:tcPr>
            <w:tcW w:w="267" w:type="dxa"/>
            <w:vAlign w:val="bottom"/>
          </w:tcPr>
          <w:p w14:paraId="72C891B9" w14:textId="77777777" w:rsidR="00B3160E" w:rsidRPr="000702A9" w:rsidRDefault="00B3160E" w:rsidP="00D253C8">
            <w:pPr>
              <w:ind w:left="426"/>
              <w:jc w:val="right"/>
              <w:rPr>
                <w:rFonts w:ascii="Arial" w:hAnsi="Arial" w:cs="Arial"/>
                <w:bCs/>
                <w:sz w:val="20"/>
                <w:szCs w:val="20"/>
              </w:rPr>
            </w:pPr>
          </w:p>
        </w:tc>
        <w:tc>
          <w:tcPr>
            <w:tcW w:w="1726" w:type="dxa"/>
            <w:tcBorders>
              <w:top w:val="single" w:sz="4" w:space="0" w:color="auto"/>
            </w:tcBorders>
            <w:shd w:val="clear" w:color="auto" w:fill="auto"/>
            <w:vAlign w:val="bottom"/>
          </w:tcPr>
          <w:p w14:paraId="138B613E" w14:textId="77777777" w:rsidR="00B3160E" w:rsidRPr="000702A9" w:rsidRDefault="00B3160E" w:rsidP="00D253C8">
            <w:pPr>
              <w:jc w:val="right"/>
              <w:rPr>
                <w:rFonts w:ascii="Arial" w:hAnsi="Arial" w:cs="Arial"/>
                <w:bCs/>
                <w:sz w:val="20"/>
                <w:szCs w:val="20"/>
              </w:rPr>
            </w:pPr>
            <w:r w:rsidRPr="000702A9">
              <w:rPr>
                <w:rFonts w:ascii="Arial" w:eastAsia="Calibri" w:hAnsi="Arial" w:cs="Arial"/>
                <w:bCs/>
                <w:sz w:val="20"/>
                <w:szCs w:val="20"/>
              </w:rPr>
              <w:t>30,92</w:t>
            </w:r>
          </w:p>
        </w:tc>
      </w:tr>
      <w:tr w:rsidR="00B3160E" w:rsidRPr="00F96D02" w14:paraId="1C6713A8" w14:textId="77777777" w:rsidTr="00D253C8">
        <w:trPr>
          <w:trHeight w:val="227"/>
        </w:trPr>
        <w:tc>
          <w:tcPr>
            <w:tcW w:w="5954" w:type="dxa"/>
            <w:shd w:val="clear" w:color="auto" w:fill="auto"/>
            <w:vAlign w:val="bottom"/>
          </w:tcPr>
          <w:p w14:paraId="5545AF9A" w14:textId="77777777" w:rsidR="00B3160E" w:rsidRPr="000702A9" w:rsidRDefault="00B3160E" w:rsidP="00D253C8">
            <w:pPr>
              <w:jc w:val="both"/>
              <w:rPr>
                <w:rFonts w:ascii="Arial" w:hAnsi="Arial" w:cs="Arial"/>
                <w:color w:val="000000"/>
                <w:sz w:val="20"/>
                <w:szCs w:val="20"/>
                <w:lang w:eastAsia="ru-RU"/>
              </w:rPr>
            </w:pPr>
            <w:r w:rsidRPr="000702A9">
              <w:rPr>
                <w:rFonts w:ascii="Arial" w:eastAsia="Calibri" w:hAnsi="Arial" w:cs="Arial"/>
                <w:color w:val="000000"/>
                <w:sz w:val="20"/>
                <w:szCs w:val="20"/>
                <w:lang w:eastAsia="ru-RU"/>
              </w:rPr>
              <w:t>Долар США</w:t>
            </w:r>
          </w:p>
        </w:tc>
        <w:tc>
          <w:tcPr>
            <w:tcW w:w="1717" w:type="dxa"/>
            <w:tcBorders>
              <w:bottom w:val="single" w:sz="4" w:space="0" w:color="auto"/>
            </w:tcBorders>
            <w:vAlign w:val="bottom"/>
          </w:tcPr>
          <w:p w14:paraId="6D6E7970" w14:textId="77777777" w:rsidR="00B3160E" w:rsidRPr="000702A9" w:rsidRDefault="00B3160E" w:rsidP="00D253C8">
            <w:pPr>
              <w:jc w:val="right"/>
              <w:rPr>
                <w:rFonts w:ascii="Arial" w:hAnsi="Arial" w:cs="Arial"/>
                <w:bCs/>
                <w:sz w:val="20"/>
                <w:szCs w:val="20"/>
              </w:rPr>
            </w:pPr>
            <w:r w:rsidRPr="000702A9">
              <w:rPr>
                <w:rFonts w:ascii="Arial" w:eastAsia="Calibri" w:hAnsi="Arial" w:cs="Arial"/>
                <w:bCs/>
                <w:sz w:val="20"/>
                <w:szCs w:val="20"/>
              </w:rPr>
              <w:t>36,57</w:t>
            </w:r>
          </w:p>
        </w:tc>
        <w:tc>
          <w:tcPr>
            <w:tcW w:w="267" w:type="dxa"/>
            <w:vAlign w:val="bottom"/>
          </w:tcPr>
          <w:p w14:paraId="4235BD5E" w14:textId="77777777" w:rsidR="00B3160E" w:rsidRPr="000702A9" w:rsidRDefault="00B3160E" w:rsidP="00D253C8">
            <w:pPr>
              <w:pStyle w:val="ae"/>
              <w:tabs>
                <w:tab w:val="left" w:pos="481"/>
              </w:tabs>
              <w:spacing w:after="0" w:line="240" w:lineRule="auto"/>
              <w:ind w:left="0"/>
              <w:jc w:val="right"/>
              <w:rPr>
                <w:rFonts w:ascii="Arial" w:hAnsi="Arial" w:cs="Arial"/>
                <w:b w:val="0"/>
                <w:bCs/>
                <w:i w:val="0"/>
                <w:sz w:val="20"/>
                <w:szCs w:val="20"/>
                <w:lang w:val="uk-UA"/>
              </w:rPr>
            </w:pPr>
          </w:p>
        </w:tc>
        <w:tc>
          <w:tcPr>
            <w:tcW w:w="1726" w:type="dxa"/>
            <w:tcBorders>
              <w:bottom w:val="single" w:sz="4" w:space="0" w:color="auto"/>
            </w:tcBorders>
            <w:shd w:val="clear" w:color="auto" w:fill="auto"/>
            <w:vAlign w:val="bottom"/>
          </w:tcPr>
          <w:p w14:paraId="22AE8668" w14:textId="77777777" w:rsidR="00B3160E" w:rsidRPr="000702A9" w:rsidRDefault="00B3160E" w:rsidP="00D253C8">
            <w:pPr>
              <w:jc w:val="right"/>
              <w:rPr>
                <w:rFonts w:ascii="Arial" w:hAnsi="Arial" w:cs="Arial"/>
                <w:bCs/>
                <w:sz w:val="20"/>
                <w:szCs w:val="20"/>
              </w:rPr>
            </w:pPr>
            <w:r w:rsidRPr="000702A9">
              <w:rPr>
                <w:rFonts w:ascii="Arial" w:eastAsia="Calibri" w:hAnsi="Arial" w:cs="Arial"/>
                <w:bCs/>
                <w:sz w:val="20"/>
                <w:szCs w:val="20"/>
              </w:rPr>
              <w:t>27,28</w:t>
            </w:r>
          </w:p>
        </w:tc>
      </w:tr>
    </w:tbl>
    <w:p w14:paraId="3969DFA2" w14:textId="77777777" w:rsidR="00B3160E" w:rsidRPr="00721121" w:rsidRDefault="00B3160E" w:rsidP="00B3160E">
      <w:pPr>
        <w:pStyle w:val="FS"/>
        <w:spacing w:before="0" w:after="0"/>
        <w:rPr>
          <w:sz w:val="20"/>
          <w:szCs w:val="20"/>
        </w:rPr>
      </w:pPr>
    </w:p>
    <w:p w14:paraId="2DB52E42" w14:textId="77777777" w:rsidR="00B3160E" w:rsidRPr="00721121" w:rsidRDefault="00B3160E" w:rsidP="00B3160E">
      <w:pPr>
        <w:pStyle w:val="FS"/>
        <w:rPr>
          <w:sz w:val="20"/>
          <w:szCs w:val="20"/>
        </w:rPr>
      </w:pPr>
      <w:r w:rsidRPr="00721121">
        <w:rPr>
          <w:sz w:val="20"/>
          <w:szCs w:val="20"/>
        </w:rPr>
        <w:t xml:space="preserve">Основний валютний ризик для Підприємства головним чином пов’язаний з наявністю монетарних активів та зобов’язань, деномінованих у валютах інших, ніж гривня. Це також включає ризики, пов’язані з операційним рухом грошових коштів, залишками грошових коштів, сумами дебіторської та кредиторської заборгованості та кредитів, які деноміновані у валютах інших, ніж гривня. </w:t>
      </w:r>
    </w:p>
    <w:p w14:paraId="1ABC5CBE" w14:textId="77777777" w:rsidR="00B3160E" w:rsidRPr="00721121" w:rsidRDefault="00B3160E" w:rsidP="00B3160E">
      <w:pPr>
        <w:pStyle w:val="FS1"/>
        <w:spacing w:before="60" w:after="60"/>
        <w:rPr>
          <w:sz w:val="20"/>
          <w:szCs w:val="20"/>
        </w:rPr>
      </w:pPr>
      <w:r w:rsidRPr="00721121">
        <w:rPr>
          <w:sz w:val="20"/>
          <w:szCs w:val="20"/>
        </w:rPr>
        <w:lastRenderedPageBreak/>
        <w:t xml:space="preserve">Кредитний ризик </w:t>
      </w:r>
    </w:p>
    <w:p w14:paraId="473E926E" w14:textId="77777777" w:rsidR="00B3160E" w:rsidRPr="00F96D02" w:rsidRDefault="00B3160E" w:rsidP="00B3160E">
      <w:pPr>
        <w:pStyle w:val="FS5"/>
      </w:pPr>
      <w:r w:rsidRPr="00721121">
        <w:rPr>
          <w:sz w:val="20"/>
          <w:szCs w:val="20"/>
        </w:rPr>
        <w:t>Підприємство наражається на кредитний ризик, який виникає тоді, коли одна сторона фінансового інструменту спричинить фінансові збитки другій стороні внаслідок невиконання взятих на себе зобов'язань. Кредитний ризик виникає в результаті реалізації Підприємством продукції на кредитних умовах та інших операцій з контрагентами, внаслідок яких виникають фінансові активи. Максимальна сума кредитного ризику, на який наражається Підприємство, показана нижче за категоріями активів:</w:t>
      </w:r>
    </w:p>
    <w:tbl>
      <w:tblPr>
        <w:tblW w:w="9662" w:type="dxa"/>
        <w:tblCellMar>
          <w:left w:w="0" w:type="dxa"/>
          <w:right w:w="0" w:type="dxa"/>
        </w:tblCellMar>
        <w:tblLook w:val="04A0" w:firstRow="1" w:lastRow="0" w:firstColumn="1" w:lastColumn="0" w:noHBand="0" w:noVBand="1"/>
      </w:tblPr>
      <w:tblGrid>
        <w:gridCol w:w="5449"/>
        <w:gridCol w:w="2041"/>
        <w:gridCol w:w="131"/>
        <w:gridCol w:w="2041"/>
      </w:tblGrid>
      <w:tr w:rsidR="00B3160E" w:rsidRPr="00F96D02" w14:paraId="5C2FF74C" w14:textId="77777777" w:rsidTr="00D253C8">
        <w:trPr>
          <w:trHeight w:val="228"/>
        </w:trPr>
        <w:tc>
          <w:tcPr>
            <w:tcW w:w="5812" w:type="dxa"/>
            <w:tcBorders>
              <w:top w:val="nil"/>
              <w:left w:val="nil"/>
              <w:bottom w:val="single" w:sz="8" w:space="0" w:color="auto"/>
              <w:right w:val="nil"/>
            </w:tcBorders>
            <w:tcMar>
              <w:top w:w="0" w:type="dxa"/>
              <w:left w:w="56" w:type="dxa"/>
              <w:bottom w:w="0" w:type="dxa"/>
              <w:right w:w="56" w:type="dxa"/>
            </w:tcMar>
            <w:vAlign w:val="center"/>
            <w:hideMark/>
          </w:tcPr>
          <w:p w14:paraId="468462A6" w14:textId="77777777" w:rsidR="00B3160E" w:rsidRPr="00721121" w:rsidRDefault="00B3160E" w:rsidP="00D253C8">
            <w:pPr>
              <w:ind w:left="426" w:hanging="86"/>
              <w:rPr>
                <w:rFonts w:ascii="Arial" w:hAnsi="Arial" w:cs="Arial"/>
                <w:i/>
                <w:sz w:val="20"/>
                <w:szCs w:val="20"/>
              </w:rPr>
            </w:pPr>
          </w:p>
          <w:p w14:paraId="5FC9483A" w14:textId="77777777" w:rsidR="00B3160E" w:rsidRPr="00721121" w:rsidRDefault="00B3160E" w:rsidP="00D253C8">
            <w:pPr>
              <w:ind w:left="426" w:hanging="86"/>
              <w:rPr>
                <w:rFonts w:ascii="Arial" w:hAnsi="Arial" w:cs="Arial"/>
                <w:i/>
                <w:sz w:val="20"/>
                <w:szCs w:val="20"/>
              </w:rPr>
            </w:pPr>
          </w:p>
        </w:tc>
        <w:tc>
          <w:tcPr>
            <w:tcW w:w="1843" w:type="dxa"/>
            <w:tcBorders>
              <w:top w:val="nil"/>
              <w:left w:val="nil"/>
              <w:bottom w:val="single" w:sz="8" w:space="0" w:color="auto"/>
              <w:right w:val="nil"/>
            </w:tcBorders>
            <w:tcMar>
              <w:top w:w="0" w:type="dxa"/>
              <w:left w:w="56" w:type="dxa"/>
              <w:bottom w:w="0" w:type="dxa"/>
              <w:right w:w="56" w:type="dxa"/>
            </w:tcMar>
            <w:vAlign w:val="center"/>
            <w:hideMark/>
          </w:tcPr>
          <w:p w14:paraId="47E4D5AD" w14:textId="77777777" w:rsidR="00B3160E" w:rsidRPr="00721121" w:rsidRDefault="00B3160E" w:rsidP="00D253C8">
            <w:pPr>
              <w:ind w:left="426"/>
              <w:jc w:val="right"/>
              <w:rPr>
                <w:rFonts w:ascii="Arial" w:hAnsi="Arial" w:cs="Arial"/>
                <w:b/>
                <w:sz w:val="20"/>
                <w:szCs w:val="20"/>
              </w:rPr>
            </w:pPr>
            <w:r w:rsidRPr="00721121">
              <w:rPr>
                <w:rFonts w:ascii="Arial" w:hAnsi="Arial" w:cs="Arial"/>
                <w:b/>
                <w:sz w:val="20"/>
                <w:szCs w:val="20"/>
              </w:rPr>
              <w:t>На 31 грудня</w:t>
            </w:r>
          </w:p>
          <w:p w14:paraId="30E62A4F" w14:textId="77777777" w:rsidR="00B3160E" w:rsidRPr="00721121" w:rsidRDefault="00B3160E" w:rsidP="00D253C8">
            <w:pPr>
              <w:ind w:left="426"/>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2</w:t>
            </w:r>
            <w:r w:rsidRPr="00721121">
              <w:rPr>
                <w:rFonts w:ascii="Arial" w:hAnsi="Arial" w:cs="Arial"/>
                <w:b/>
                <w:sz w:val="20"/>
                <w:szCs w:val="20"/>
              </w:rPr>
              <w:t xml:space="preserve"> року</w:t>
            </w:r>
          </w:p>
        </w:tc>
        <w:tc>
          <w:tcPr>
            <w:tcW w:w="142" w:type="dxa"/>
            <w:tcBorders>
              <w:top w:val="nil"/>
              <w:left w:val="nil"/>
              <w:bottom w:val="single" w:sz="8" w:space="0" w:color="auto"/>
              <w:right w:val="nil"/>
            </w:tcBorders>
          </w:tcPr>
          <w:p w14:paraId="08F1F816" w14:textId="77777777" w:rsidR="00B3160E" w:rsidRPr="00721121" w:rsidRDefault="00B3160E" w:rsidP="00D253C8">
            <w:pPr>
              <w:ind w:left="426"/>
              <w:jc w:val="right"/>
              <w:rPr>
                <w:rFonts w:ascii="Arial" w:hAnsi="Arial" w:cs="Arial"/>
                <w:b/>
                <w:sz w:val="20"/>
                <w:szCs w:val="20"/>
              </w:rPr>
            </w:pPr>
          </w:p>
        </w:tc>
        <w:tc>
          <w:tcPr>
            <w:tcW w:w="1865" w:type="dxa"/>
            <w:tcBorders>
              <w:top w:val="nil"/>
              <w:left w:val="nil"/>
              <w:bottom w:val="single" w:sz="8" w:space="0" w:color="auto"/>
              <w:right w:val="nil"/>
            </w:tcBorders>
            <w:tcMar>
              <w:top w:w="0" w:type="dxa"/>
              <w:left w:w="56" w:type="dxa"/>
              <w:bottom w:w="0" w:type="dxa"/>
              <w:right w:w="56" w:type="dxa"/>
            </w:tcMar>
            <w:vAlign w:val="center"/>
            <w:hideMark/>
          </w:tcPr>
          <w:p w14:paraId="45C7203C" w14:textId="77777777" w:rsidR="00B3160E" w:rsidRPr="00721121" w:rsidRDefault="00B3160E" w:rsidP="00D253C8">
            <w:pPr>
              <w:ind w:left="426"/>
              <w:jc w:val="right"/>
              <w:rPr>
                <w:rFonts w:ascii="Arial" w:hAnsi="Arial" w:cs="Arial"/>
                <w:b/>
                <w:sz w:val="20"/>
                <w:szCs w:val="20"/>
              </w:rPr>
            </w:pPr>
            <w:r w:rsidRPr="00721121">
              <w:rPr>
                <w:rFonts w:ascii="Arial" w:hAnsi="Arial" w:cs="Arial"/>
                <w:b/>
                <w:sz w:val="20"/>
                <w:szCs w:val="20"/>
              </w:rPr>
              <w:t>На 31 грудня</w:t>
            </w:r>
          </w:p>
          <w:p w14:paraId="032C7923" w14:textId="77777777" w:rsidR="00B3160E" w:rsidRPr="00721121" w:rsidRDefault="00B3160E" w:rsidP="00D253C8">
            <w:pPr>
              <w:ind w:left="426"/>
              <w:jc w:val="right"/>
              <w:rPr>
                <w:rFonts w:ascii="Arial" w:hAnsi="Arial" w:cs="Arial"/>
                <w:b/>
                <w:sz w:val="20"/>
                <w:szCs w:val="20"/>
              </w:rPr>
            </w:pPr>
            <w:r w:rsidRPr="00721121">
              <w:rPr>
                <w:rFonts w:ascii="Arial" w:hAnsi="Arial" w:cs="Arial"/>
                <w:b/>
                <w:sz w:val="20"/>
                <w:szCs w:val="20"/>
              </w:rPr>
              <w:t>202</w:t>
            </w:r>
            <w:r>
              <w:rPr>
                <w:rFonts w:ascii="Arial" w:hAnsi="Arial" w:cs="Arial"/>
                <w:b/>
                <w:sz w:val="20"/>
                <w:szCs w:val="20"/>
              </w:rPr>
              <w:t>1</w:t>
            </w:r>
            <w:r w:rsidRPr="00721121">
              <w:rPr>
                <w:rFonts w:ascii="Arial" w:hAnsi="Arial" w:cs="Arial"/>
                <w:b/>
                <w:sz w:val="20"/>
                <w:szCs w:val="20"/>
              </w:rPr>
              <w:t xml:space="preserve"> року</w:t>
            </w:r>
          </w:p>
        </w:tc>
      </w:tr>
      <w:tr w:rsidR="00B3160E" w:rsidRPr="00F96D02" w14:paraId="3A315881" w14:textId="77777777" w:rsidTr="00D253C8">
        <w:trPr>
          <w:trHeight w:val="228"/>
        </w:trPr>
        <w:tc>
          <w:tcPr>
            <w:tcW w:w="5812" w:type="dxa"/>
            <w:tcMar>
              <w:top w:w="0" w:type="dxa"/>
              <w:left w:w="56" w:type="dxa"/>
              <w:bottom w:w="0" w:type="dxa"/>
              <w:right w:w="56" w:type="dxa"/>
            </w:tcMar>
            <w:vAlign w:val="center"/>
          </w:tcPr>
          <w:p w14:paraId="372F18AC" w14:textId="77777777" w:rsidR="00B3160E" w:rsidRPr="00721121" w:rsidRDefault="00B3160E" w:rsidP="00D253C8">
            <w:pPr>
              <w:rPr>
                <w:rFonts w:ascii="Arial" w:hAnsi="Arial" w:cs="Arial"/>
                <w:sz w:val="20"/>
                <w:szCs w:val="20"/>
              </w:rPr>
            </w:pPr>
            <w:r w:rsidRPr="00721121">
              <w:rPr>
                <w:rFonts w:ascii="Arial" w:hAnsi="Arial" w:cs="Arial"/>
                <w:sz w:val="20"/>
                <w:szCs w:val="20"/>
              </w:rPr>
              <w:t>Дебіторська заборгованість за продукцію, товари, роботи, послуг (до рядку 1125)</w:t>
            </w:r>
          </w:p>
        </w:tc>
        <w:tc>
          <w:tcPr>
            <w:tcW w:w="1843" w:type="dxa"/>
            <w:tcMar>
              <w:top w:w="0" w:type="dxa"/>
              <w:left w:w="56" w:type="dxa"/>
              <w:bottom w:w="0" w:type="dxa"/>
              <w:right w:w="56" w:type="dxa"/>
            </w:tcMar>
            <w:vAlign w:val="bottom"/>
          </w:tcPr>
          <w:p w14:paraId="24D244D8" w14:textId="77777777" w:rsidR="00B3160E" w:rsidRPr="00721121" w:rsidRDefault="00B3160E" w:rsidP="00D253C8">
            <w:pPr>
              <w:tabs>
                <w:tab w:val="decimal" w:pos="1503"/>
              </w:tabs>
              <w:ind w:left="426"/>
              <w:jc w:val="right"/>
              <w:rPr>
                <w:rFonts w:ascii="Arial" w:hAnsi="Arial" w:cs="Arial"/>
                <w:color w:val="000000"/>
                <w:sz w:val="20"/>
                <w:szCs w:val="20"/>
              </w:rPr>
            </w:pPr>
            <w:r>
              <w:rPr>
                <w:rFonts w:ascii="Arial" w:hAnsi="Arial" w:cs="Arial"/>
                <w:color w:val="000000"/>
                <w:sz w:val="20"/>
                <w:szCs w:val="20"/>
              </w:rPr>
              <w:t>10 129</w:t>
            </w:r>
          </w:p>
        </w:tc>
        <w:tc>
          <w:tcPr>
            <w:tcW w:w="142" w:type="dxa"/>
            <w:vAlign w:val="bottom"/>
          </w:tcPr>
          <w:p w14:paraId="31A7DB73" w14:textId="77777777" w:rsidR="00B3160E" w:rsidRPr="00721121" w:rsidRDefault="00B3160E" w:rsidP="00D253C8">
            <w:pPr>
              <w:tabs>
                <w:tab w:val="decimal" w:pos="1503"/>
              </w:tabs>
              <w:ind w:left="426"/>
              <w:jc w:val="right"/>
              <w:rPr>
                <w:rFonts w:ascii="Arial" w:hAnsi="Arial" w:cs="Arial"/>
                <w:sz w:val="20"/>
                <w:szCs w:val="20"/>
              </w:rPr>
            </w:pPr>
          </w:p>
        </w:tc>
        <w:tc>
          <w:tcPr>
            <w:tcW w:w="1865" w:type="dxa"/>
            <w:tcMar>
              <w:top w:w="0" w:type="dxa"/>
              <w:left w:w="56" w:type="dxa"/>
              <w:bottom w:w="0" w:type="dxa"/>
              <w:right w:w="56" w:type="dxa"/>
            </w:tcMar>
            <w:vAlign w:val="bottom"/>
          </w:tcPr>
          <w:p w14:paraId="0F9AA179" w14:textId="77777777" w:rsidR="00B3160E" w:rsidRPr="00721121" w:rsidRDefault="00B3160E" w:rsidP="00D253C8">
            <w:pPr>
              <w:tabs>
                <w:tab w:val="decimal" w:pos="1503"/>
              </w:tabs>
              <w:ind w:left="426"/>
              <w:jc w:val="right"/>
              <w:rPr>
                <w:rFonts w:ascii="Arial" w:hAnsi="Arial" w:cs="Arial"/>
                <w:color w:val="000000"/>
                <w:sz w:val="20"/>
                <w:szCs w:val="20"/>
              </w:rPr>
            </w:pPr>
            <w:r>
              <w:rPr>
                <w:rFonts w:ascii="Arial" w:hAnsi="Arial" w:cs="Arial"/>
                <w:color w:val="000000"/>
                <w:sz w:val="20"/>
                <w:szCs w:val="20"/>
              </w:rPr>
              <w:t>8 247</w:t>
            </w:r>
          </w:p>
        </w:tc>
      </w:tr>
      <w:tr w:rsidR="00B3160E" w:rsidRPr="00F96D02" w14:paraId="145C00B1" w14:textId="77777777" w:rsidTr="00D253C8">
        <w:trPr>
          <w:trHeight w:val="228"/>
        </w:trPr>
        <w:tc>
          <w:tcPr>
            <w:tcW w:w="5812" w:type="dxa"/>
            <w:tcMar>
              <w:top w:w="0" w:type="dxa"/>
              <w:left w:w="56" w:type="dxa"/>
              <w:bottom w:w="0" w:type="dxa"/>
              <w:right w:w="56" w:type="dxa"/>
            </w:tcMar>
            <w:vAlign w:val="center"/>
          </w:tcPr>
          <w:p w14:paraId="121D1386" w14:textId="77777777" w:rsidR="00B3160E" w:rsidRPr="00721121" w:rsidRDefault="00B3160E" w:rsidP="00D253C8">
            <w:pPr>
              <w:rPr>
                <w:rFonts w:ascii="Arial" w:hAnsi="Arial" w:cs="Arial"/>
                <w:sz w:val="20"/>
                <w:szCs w:val="20"/>
              </w:rPr>
            </w:pPr>
            <w:r w:rsidRPr="00721121">
              <w:rPr>
                <w:rFonts w:ascii="Arial" w:hAnsi="Arial" w:cs="Arial"/>
                <w:sz w:val="20"/>
                <w:szCs w:val="20"/>
              </w:rPr>
              <w:t>Грошові кошти та їх еквіваленти ( до рядку 1165)</w:t>
            </w:r>
          </w:p>
        </w:tc>
        <w:tc>
          <w:tcPr>
            <w:tcW w:w="1843" w:type="dxa"/>
            <w:tcMar>
              <w:top w:w="0" w:type="dxa"/>
              <w:left w:w="56" w:type="dxa"/>
              <w:bottom w:w="0" w:type="dxa"/>
              <w:right w:w="56" w:type="dxa"/>
            </w:tcMar>
            <w:vAlign w:val="bottom"/>
          </w:tcPr>
          <w:p w14:paraId="0082BA2D" w14:textId="77777777" w:rsidR="00B3160E" w:rsidRPr="00721121" w:rsidRDefault="00B3160E" w:rsidP="00D253C8">
            <w:pPr>
              <w:tabs>
                <w:tab w:val="decimal" w:pos="1503"/>
              </w:tabs>
              <w:ind w:left="426"/>
              <w:jc w:val="right"/>
              <w:rPr>
                <w:rFonts w:ascii="Arial" w:hAnsi="Arial" w:cs="Arial"/>
                <w:color w:val="000000"/>
                <w:sz w:val="20"/>
                <w:szCs w:val="20"/>
              </w:rPr>
            </w:pPr>
            <w:r>
              <w:rPr>
                <w:rFonts w:ascii="Arial" w:hAnsi="Arial" w:cs="Arial"/>
                <w:color w:val="000000"/>
                <w:sz w:val="20"/>
                <w:szCs w:val="20"/>
              </w:rPr>
              <w:t>35 236</w:t>
            </w:r>
          </w:p>
        </w:tc>
        <w:tc>
          <w:tcPr>
            <w:tcW w:w="142" w:type="dxa"/>
            <w:vAlign w:val="bottom"/>
          </w:tcPr>
          <w:p w14:paraId="322CF031" w14:textId="77777777" w:rsidR="00B3160E" w:rsidRPr="00721121" w:rsidRDefault="00B3160E" w:rsidP="00D253C8">
            <w:pPr>
              <w:tabs>
                <w:tab w:val="decimal" w:pos="1503"/>
              </w:tabs>
              <w:ind w:left="426"/>
              <w:jc w:val="right"/>
              <w:rPr>
                <w:rFonts w:ascii="Arial" w:hAnsi="Arial" w:cs="Arial"/>
                <w:sz w:val="20"/>
                <w:szCs w:val="20"/>
              </w:rPr>
            </w:pPr>
          </w:p>
        </w:tc>
        <w:tc>
          <w:tcPr>
            <w:tcW w:w="1865" w:type="dxa"/>
            <w:tcMar>
              <w:top w:w="0" w:type="dxa"/>
              <w:left w:w="56" w:type="dxa"/>
              <w:bottom w:w="0" w:type="dxa"/>
              <w:right w:w="56" w:type="dxa"/>
            </w:tcMar>
            <w:vAlign w:val="bottom"/>
          </w:tcPr>
          <w:p w14:paraId="01076937" w14:textId="77777777" w:rsidR="00B3160E" w:rsidRPr="00721121" w:rsidRDefault="00B3160E" w:rsidP="00D253C8">
            <w:pPr>
              <w:tabs>
                <w:tab w:val="decimal" w:pos="1503"/>
              </w:tabs>
              <w:ind w:left="426"/>
              <w:jc w:val="right"/>
              <w:rPr>
                <w:rFonts w:ascii="Arial" w:hAnsi="Arial" w:cs="Arial"/>
                <w:color w:val="000000"/>
                <w:sz w:val="20"/>
                <w:szCs w:val="20"/>
              </w:rPr>
            </w:pPr>
            <w:r>
              <w:rPr>
                <w:rFonts w:ascii="Arial" w:hAnsi="Arial" w:cs="Arial"/>
                <w:color w:val="000000"/>
                <w:sz w:val="20"/>
                <w:szCs w:val="20"/>
              </w:rPr>
              <w:t>17 511</w:t>
            </w:r>
          </w:p>
        </w:tc>
      </w:tr>
      <w:tr w:rsidR="00B3160E" w:rsidRPr="00F96D02" w14:paraId="61D7D61F" w14:textId="77777777" w:rsidTr="00D253C8">
        <w:trPr>
          <w:trHeight w:val="228"/>
        </w:trPr>
        <w:tc>
          <w:tcPr>
            <w:tcW w:w="5812" w:type="dxa"/>
            <w:tcMar>
              <w:top w:w="0" w:type="dxa"/>
              <w:left w:w="56" w:type="dxa"/>
              <w:bottom w:w="0" w:type="dxa"/>
              <w:right w:w="56" w:type="dxa"/>
            </w:tcMar>
            <w:vAlign w:val="center"/>
          </w:tcPr>
          <w:p w14:paraId="28934DBF" w14:textId="77777777" w:rsidR="00B3160E" w:rsidRPr="00721121" w:rsidRDefault="00B3160E" w:rsidP="00D253C8">
            <w:pPr>
              <w:rPr>
                <w:rFonts w:ascii="Arial" w:hAnsi="Arial" w:cs="Arial"/>
                <w:sz w:val="20"/>
                <w:szCs w:val="20"/>
              </w:rPr>
            </w:pPr>
            <w:r w:rsidRPr="00721121">
              <w:rPr>
                <w:rFonts w:ascii="Arial" w:hAnsi="Arial" w:cs="Arial"/>
                <w:sz w:val="20"/>
                <w:szCs w:val="20"/>
              </w:rPr>
              <w:t>Інші поточна дебіторська заборгованість (до рядку 1155)</w:t>
            </w:r>
          </w:p>
        </w:tc>
        <w:tc>
          <w:tcPr>
            <w:tcW w:w="1843" w:type="dxa"/>
            <w:tcMar>
              <w:top w:w="0" w:type="dxa"/>
              <w:left w:w="56" w:type="dxa"/>
              <w:bottom w:w="0" w:type="dxa"/>
              <w:right w:w="56" w:type="dxa"/>
            </w:tcMar>
            <w:vAlign w:val="bottom"/>
          </w:tcPr>
          <w:p w14:paraId="361A7200" w14:textId="77777777" w:rsidR="00B3160E" w:rsidRPr="00721121" w:rsidRDefault="00B3160E" w:rsidP="00D253C8">
            <w:pPr>
              <w:tabs>
                <w:tab w:val="decimal" w:pos="1503"/>
              </w:tabs>
              <w:ind w:left="426"/>
              <w:jc w:val="right"/>
              <w:rPr>
                <w:rFonts w:ascii="Arial" w:hAnsi="Arial" w:cs="Arial"/>
                <w:color w:val="000000"/>
                <w:sz w:val="20"/>
                <w:szCs w:val="20"/>
              </w:rPr>
            </w:pPr>
            <w:r>
              <w:rPr>
                <w:rFonts w:ascii="Arial" w:hAnsi="Arial" w:cs="Arial"/>
                <w:color w:val="000000"/>
                <w:sz w:val="20"/>
                <w:szCs w:val="20"/>
              </w:rPr>
              <w:t>7 346</w:t>
            </w:r>
          </w:p>
        </w:tc>
        <w:tc>
          <w:tcPr>
            <w:tcW w:w="142" w:type="dxa"/>
            <w:vAlign w:val="bottom"/>
          </w:tcPr>
          <w:p w14:paraId="2F944D22" w14:textId="77777777" w:rsidR="00B3160E" w:rsidRPr="00721121" w:rsidRDefault="00B3160E" w:rsidP="00D253C8">
            <w:pPr>
              <w:tabs>
                <w:tab w:val="decimal" w:pos="1503"/>
              </w:tabs>
              <w:ind w:left="426"/>
              <w:jc w:val="right"/>
              <w:rPr>
                <w:rFonts w:ascii="Arial" w:hAnsi="Arial" w:cs="Arial"/>
                <w:sz w:val="20"/>
                <w:szCs w:val="20"/>
              </w:rPr>
            </w:pPr>
          </w:p>
        </w:tc>
        <w:tc>
          <w:tcPr>
            <w:tcW w:w="1865" w:type="dxa"/>
            <w:tcMar>
              <w:top w:w="0" w:type="dxa"/>
              <w:left w:w="56" w:type="dxa"/>
              <w:bottom w:w="0" w:type="dxa"/>
              <w:right w:w="56" w:type="dxa"/>
            </w:tcMar>
            <w:vAlign w:val="bottom"/>
          </w:tcPr>
          <w:p w14:paraId="675FD0BD" w14:textId="77777777" w:rsidR="00B3160E" w:rsidRPr="00721121" w:rsidRDefault="00B3160E" w:rsidP="00D253C8">
            <w:pPr>
              <w:tabs>
                <w:tab w:val="decimal" w:pos="1503"/>
              </w:tabs>
              <w:ind w:left="426"/>
              <w:jc w:val="right"/>
              <w:rPr>
                <w:rFonts w:ascii="Arial" w:hAnsi="Arial" w:cs="Arial"/>
                <w:color w:val="000000"/>
                <w:sz w:val="20"/>
                <w:szCs w:val="20"/>
              </w:rPr>
            </w:pPr>
            <w:r>
              <w:rPr>
                <w:rFonts w:ascii="Arial" w:hAnsi="Arial" w:cs="Arial"/>
                <w:color w:val="000000"/>
                <w:sz w:val="20"/>
                <w:szCs w:val="20"/>
              </w:rPr>
              <w:t>5 792</w:t>
            </w:r>
          </w:p>
        </w:tc>
      </w:tr>
      <w:tr w:rsidR="00B3160E" w:rsidRPr="00F96D02" w14:paraId="3820D982" w14:textId="77777777" w:rsidTr="00D253C8">
        <w:trPr>
          <w:trHeight w:val="228"/>
        </w:trPr>
        <w:tc>
          <w:tcPr>
            <w:tcW w:w="5812" w:type="dxa"/>
            <w:tcBorders>
              <w:top w:val="single" w:sz="4" w:space="0" w:color="auto"/>
              <w:bottom w:val="single" w:sz="4" w:space="0" w:color="auto"/>
            </w:tcBorders>
            <w:shd w:val="clear" w:color="auto" w:fill="auto"/>
            <w:tcMar>
              <w:top w:w="0" w:type="dxa"/>
              <w:left w:w="56" w:type="dxa"/>
              <w:bottom w:w="0" w:type="dxa"/>
              <w:right w:w="56" w:type="dxa"/>
            </w:tcMar>
            <w:vAlign w:val="center"/>
            <w:hideMark/>
          </w:tcPr>
          <w:p w14:paraId="303E5FF2" w14:textId="77777777" w:rsidR="00B3160E" w:rsidRPr="00721121" w:rsidRDefault="00B3160E" w:rsidP="00D253C8">
            <w:pPr>
              <w:rPr>
                <w:rFonts w:ascii="Arial" w:hAnsi="Arial" w:cs="Arial"/>
                <w:sz w:val="20"/>
                <w:szCs w:val="20"/>
              </w:rPr>
            </w:pPr>
            <w:r w:rsidRPr="00721121">
              <w:rPr>
                <w:rFonts w:ascii="Arial" w:hAnsi="Arial" w:cs="Arial"/>
                <w:b/>
                <w:bCs/>
                <w:sz w:val="20"/>
                <w:szCs w:val="20"/>
              </w:rPr>
              <w:t>Загальна сума кредитного ризику балансових фінансових інструментів</w:t>
            </w:r>
          </w:p>
        </w:tc>
        <w:tc>
          <w:tcPr>
            <w:tcW w:w="1843" w:type="dxa"/>
            <w:tcBorders>
              <w:top w:val="single" w:sz="4" w:space="0" w:color="auto"/>
              <w:bottom w:val="single" w:sz="4" w:space="0" w:color="auto"/>
            </w:tcBorders>
            <w:shd w:val="clear" w:color="auto" w:fill="auto"/>
            <w:tcMar>
              <w:top w:w="0" w:type="dxa"/>
              <w:left w:w="56" w:type="dxa"/>
              <w:bottom w:w="0" w:type="dxa"/>
              <w:right w:w="56" w:type="dxa"/>
            </w:tcMar>
            <w:vAlign w:val="bottom"/>
          </w:tcPr>
          <w:p w14:paraId="63F383FB" w14:textId="77777777" w:rsidR="00B3160E" w:rsidRPr="007D09AA" w:rsidRDefault="00B3160E" w:rsidP="00D253C8">
            <w:pPr>
              <w:jc w:val="right"/>
              <w:rPr>
                <w:rFonts w:ascii="Arial" w:eastAsia="Calibri" w:hAnsi="Arial" w:cs="Arial"/>
                <w:b/>
                <w:sz w:val="20"/>
                <w:szCs w:val="20"/>
                <w:lang w:eastAsia="ru-RU"/>
              </w:rPr>
            </w:pPr>
            <w:r>
              <w:rPr>
                <w:rFonts w:ascii="Arial" w:eastAsia="Calibri" w:hAnsi="Arial" w:cs="Arial"/>
                <w:b/>
                <w:sz w:val="20"/>
                <w:szCs w:val="20"/>
                <w:lang w:eastAsia="ru-RU"/>
              </w:rPr>
              <w:t>52 711</w:t>
            </w:r>
          </w:p>
        </w:tc>
        <w:tc>
          <w:tcPr>
            <w:tcW w:w="142" w:type="dxa"/>
            <w:tcBorders>
              <w:top w:val="single" w:sz="4" w:space="0" w:color="auto"/>
              <w:bottom w:val="single" w:sz="4" w:space="0" w:color="auto"/>
            </w:tcBorders>
            <w:shd w:val="clear" w:color="auto" w:fill="auto"/>
            <w:vAlign w:val="bottom"/>
          </w:tcPr>
          <w:p w14:paraId="101B0F73" w14:textId="77777777" w:rsidR="00B3160E" w:rsidRPr="00721121" w:rsidRDefault="00B3160E" w:rsidP="00D253C8">
            <w:pPr>
              <w:jc w:val="right"/>
              <w:rPr>
                <w:rFonts w:ascii="Arial" w:eastAsia="Calibri" w:hAnsi="Arial" w:cs="Arial"/>
                <w:b/>
                <w:sz w:val="20"/>
                <w:szCs w:val="20"/>
                <w:lang w:eastAsia="ru-RU"/>
              </w:rPr>
            </w:pPr>
          </w:p>
        </w:tc>
        <w:tc>
          <w:tcPr>
            <w:tcW w:w="1865" w:type="dxa"/>
            <w:tcBorders>
              <w:top w:val="single" w:sz="4" w:space="0" w:color="auto"/>
              <w:bottom w:val="single" w:sz="4" w:space="0" w:color="auto"/>
            </w:tcBorders>
            <w:shd w:val="clear" w:color="auto" w:fill="auto"/>
            <w:tcMar>
              <w:top w:w="0" w:type="dxa"/>
              <w:left w:w="56" w:type="dxa"/>
              <w:bottom w:w="0" w:type="dxa"/>
              <w:right w:w="56" w:type="dxa"/>
            </w:tcMar>
            <w:vAlign w:val="bottom"/>
          </w:tcPr>
          <w:p w14:paraId="792C6B64" w14:textId="77777777" w:rsidR="00B3160E" w:rsidRPr="007D09AA" w:rsidRDefault="00B3160E" w:rsidP="00D253C8">
            <w:pPr>
              <w:jc w:val="right"/>
              <w:rPr>
                <w:rFonts w:ascii="Arial" w:eastAsia="Calibri" w:hAnsi="Arial" w:cs="Arial"/>
                <w:b/>
                <w:sz w:val="20"/>
                <w:szCs w:val="20"/>
                <w:lang w:eastAsia="ru-RU"/>
              </w:rPr>
            </w:pPr>
            <w:r>
              <w:rPr>
                <w:rFonts w:ascii="Arial" w:eastAsia="Calibri" w:hAnsi="Arial" w:cs="Arial"/>
                <w:b/>
                <w:sz w:val="20"/>
                <w:szCs w:val="20"/>
                <w:lang w:eastAsia="ru-RU"/>
              </w:rPr>
              <w:t>31 550</w:t>
            </w:r>
          </w:p>
        </w:tc>
      </w:tr>
    </w:tbl>
    <w:p w14:paraId="5F452591" w14:textId="77777777" w:rsidR="00B3160E" w:rsidRPr="00721121" w:rsidRDefault="00B3160E" w:rsidP="00B3160E">
      <w:pPr>
        <w:pStyle w:val="FS1"/>
        <w:spacing w:after="60"/>
        <w:rPr>
          <w:sz w:val="20"/>
          <w:szCs w:val="20"/>
        </w:rPr>
      </w:pPr>
      <w:r w:rsidRPr="00721121">
        <w:rPr>
          <w:sz w:val="20"/>
          <w:szCs w:val="20"/>
        </w:rPr>
        <w:t xml:space="preserve">Процентний ризик </w:t>
      </w:r>
    </w:p>
    <w:p w14:paraId="7ABF279B" w14:textId="77777777" w:rsidR="00B3160E" w:rsidRPr="00721121" w:rsidRDefault="00B3160E" w:rsidP="00B3160E">
      <w:pPr>
        <w:pStyle w:val="FS"/>
        <w:rPr>
          <w:sz w:val="20"/>
          <w:szCs w:val="20"/>
        </w:rPr>
      </w:pPr>
      <w:r w:rsidRPr="00721121">
        <w:rPr>
          <w:sz w:val="20"/>
          <w:szCs w:val="20"/>
        </w:rPr>
        <w:t>Зміни процентних ставок впливають, головним чином, на кредити та позики, змінюючи або їх справедливу вартість (кредити за фіксованими процентними ставками), або майбутні грошові потоки (кредити за плаваючими процентними ставками).</w:t>
      </w:r>
    </w:p>
    <w:p w14:paraId="125F4FC9" w14:textId="77777777" w:rsidR="00B3160E" w:rsidRPr="00721121" w:rsidRDefault="00B3160E" w:rsidP="00B3160E">
      <w:pPr>
        <w:pStyle w:val="FS"/>
        <w:rPr>
          <w:sz w:val="20"/>
          <w:szCs w:val="20"/>
        </w:rPr>
      </w:pPr>
      <w:r w:rsidRPr="00721121">
        <w:rPr>
          <w:sz w:val="20"/>
          <w:szCs w:val="20"/>
        </w:rPr>
        <w:t>Політика Підприємства щодо управління процентним ризиком полягає в отриманні позик як за фіксованими, так і за плаваючими процентними ставками. Під час отримання нових кредитів чи позик управлінський персонал приймає рішення виходячи з того, яка саме процентна ставка - фіксована чи плаваючими - буде, на його думку, більш вигідною для Підприємства протягом очікуваного періоду до строку погашення заборгованості.</w:t>
      </w:r>
    </w:p>
    <w:p w14:paraId="6D8489D7" w14:textId="77777777" w:rsidR="00B3160E" w:rsidRPr="00721121" w:rsidRDefault="00B3160E" w:rsidP="00B3160E">
      <w:pPr>
        <w:pStyle w:val="FS1"/>
        <w:spacing w:before="60" w:after="60"/>
        <w:rPr>
          <w:sz w:val="20"/>
          <w:szCs w:val="20"/>
        </w:rPr>
      </w:pPr>
      <w:r w:rsidRPr="00721121">
        <w:rPr>
          <w:sz w:val="20"/>
          <w:szCs w:val="20"/>
        </w:rPr>
        <w:t>Ризик ліквідності</w:t>
      </w:r>
    </w:p>
    <w:p w14:paraId="10A8E350" w14:textId="77777777" w:rsidR="00B3160E" w:rsidRPr="00721121" w:rsidRDefault="00B3160E" w:rsidP="00B3160E">
      <w:pPr>
        <w:pStyle w:val="FS"/>
        <w:rPr>
          <w:sz w:val="20"/>
          <w:szCs w:val="20"/>
        </w:rPr>
      </w:pPr>
      <w:r w:rsidRPr="00721121">
        <w:rPr>
          <w:sz w:val="20"/>
          <w:szCs w:val="20"/>
        </w:rPr>
        <w:t>Ризик ліквідності полягає у тому, що Підприємство матиме труднощі при виконанні своїх фінансових зобов’язань, які погашаються шляхом надання грошових коштів або іншого фінансового активу. Підхід Підприємства до управління ліквідністю передбачає забезпечення, наскільки це можливо, постійної наявності ліквідності, достатньої для своєчасного виконання зобов’язань Підприємства як у звичайних умовах, так і у надзвичайних ситуаціях, уникаючи при цьому неприйнятних збитків і ризику нанесення шкоди репутації Підприємства.</w:t>
      </w:r>
    </w:p>
    <w:p w14:paraId="3A251E3F" w14:textId="77777777" w:rsidR="00B3160E" w:rsidRDefault="00B3160E" w:rsidP="00B3160E">
      <w:pPr>
        <w:pStyle w:val="FS5"/>
        <w:rPr>
          <w:sz w:val="20"/>
          <w:szCs w:val="20"/>
        </w:rPr>
      </w:pPr>
      <w:r w:rsidRPr="00721121">
        <w:rPr>
          <w:sz w:val="20"/>
          <w:szCs w:val="20"/>
        </w:rPr>
        <w:t>Аналіз фінансових зобов’язань станом на 31 грудня 202</w:t>
      </w:r>
      <w:r>
        <w:rPr>
          <w:sz w:val="20"/>
          <w:szCs w:val="20"/>
        </w:rPr>
        <w:t>2</w:t>
      </w:r>
      <w:r w:rsidRPr="00721121">
        <w:rPr>
          <w:sz w:val="20"/>
          <w:szCs w:val="20"/>
        </w:rPr>
        <w:t xml:space="preserve"> року за строками погашення:</w:t>
      </w:r>
    </w:p>
    <w:p w14:paraId="3D063AD7" w14:textId="77777777" w:rsidR="00B3160E" w:rsidRPr="001D41FB" w:rsidRDefault="00B3160E" w:rsidP="00B3160E">
      <w:pPr>
        <w:pStyle w:val="FS5"/>
        <w:rPr>
          <w:sz w:val="20"/>
          <w:szCs w:val="20"/>
        </w:rPr>
      </w:pPr>
    </w:p>
    <w:tbl>
      <w:tblPr>
        <w:tblW w:w="9619" w:type="dxa"/>
        <w:tblLook w:val="04A0" w:firstRow="1" w:lastRow="0" w:firstColumn="1" w:lastColumn="0" w:noHBand="0" w:noVBand="1"/>
      </w:tblPr>
      <w:tblGrid>
        <w:gridCol w:w="4791"/>
        <w:gridCol w:w="1874"/>
        <w:gridCol w:w="1627"/>
        <w:gridCol w:w="1327"/>
      </w:tblGrid>
      <w:tr w:rsidR="00B3160E" w:rsidRPr="00F96D02" w14:paraId="6E3BD183" w14:textId="77777777" w:rsidTr="00D253C8">
        <w:trPr>
          <w:trHeight w:val="227"/>
        </w:trPr>
        <w:tc>
          <w:tcPr>
            <w:tcW w:w="4791" w:type="dxa"/>
            <w:tcBorders>
              <w:top w:val="nil"/>
              <w:left w:val="nil"/>
              <w:bottom w:val="single" w:sz="4" w:space="0" w:color="auto"/>
              <w:right w:val="nil"/>
            </w:tcBorders>
            <w:vAlign w:val="center"/>
          </w:tcPr>
          <w:p w14:paraId="330C2FC9" w14:textId="77777777" w:rsidR="00B3160E" w:rsidRPr="00721121" w:rsidRDefault="00B3160E" w:rsidP="00D253C8">
            <w:pPr>
              <w:rPr>
                <w:rFonts w:ascii="Arial" w:eastAsia="Calibri" w:hAnsi="Arial" w:cs="Arial"/>
                <w:i/>
                <w:sz w:val="20"/>
                <w:szCs w:val="20"/>
              </w:rPr>
            </w:pPr>
          </w:p>
        </w:tc>
        <w:tc>
          <w:tcPr>
            <w:tcW w:w="1874" w:type="dxa"/>
            <w:tcBorders>
              <w:top w:val="nil"/>
              <w:left w:val="nil"/>
              <w:bottom w:val="single" w:sz="4" w:space="0" w:color="auto"/>
              <w:right w:val="nil"/>
            </w:tcBorders>
            <w:vAlign w:val="center"/>
            <w:hideMark/>
          </w:tcPr>
          <w:p w14:paraId="7591F826" w14:textId="77777777" w:rsidR="00B3160E" w:rsidRPr="00721121" w:rsidRDefault="00B3160E" w:rsidP="00D253C8">
            <w:pPr>
              <w:jc w:val="right"/>
              <w:rPr>
                <w:rFonts w:ascii="Arial" w:eastAsia="Calibri" w:hAnsi="Arial" w:cs="Arial"/>
                <w:sz w:val="20"/>
                <w:szCs w:val="20"/>
              </w:rPr>
            </w:pPr>
            <w:r w:rsidRPr="00721121">
              <w:rPr>
                <w:rFonts w:ascii="Arial" w:hAnsi="Arial" w:cs="Arial"/>
                <w:b/>
                <w:sz w:val="20"/>
                <w:szCs w:val="20"/>
                <w:lang w:eastAsia="ru-RU"/>
              </w:rPr>
              <w:t>До запитання та до 12 місяців</w:t>
            </w:r>
          </w:p>
        </w:tc>
        <w:tc>
          <w:tcPr>
            <w:tcW w:w="1627" w:type="dxa"/>
            <w:tcBorders>
              <w:top w:val="nil"/>
              <w:left w:val="nil"/>
              <w:bottom w:val="single" w:sz="4" w:space="0" w:color="auto"/>
              <w:right w:val="nil"/>
            </w:tcBorders>
            <w:vAlign w:val="center"/>
            <w:hideMark/>
          </w:tcPr>
          <w:p w14:paraId="7BE9CA9A" w14:textId="77777777" w:rsidR="00B3160E" w:rsidRPr="00721121" w:rsidRDefault="00B3160E" w:rsidP="00D253C8">
            <w:pPr>
              <w:jc w:val="right"/>
              <w:rPr>
                <w:rFonts w:ascii="Arial" w:eastAsia="Calibri" w:hAnsi="Arial" w:cs="Arial"/>
                <w:sz w:val="20"/>
                <w:szCs w:val="20"/>
              </w:rPr>
            </w:pPr>
            <w:r w:rsidRPr="00721121">
              <w:rPr>
                <w:rFonts w:ascii="Arial" w:hAnsi="Arial" w:cs="Arial"/>
                <w:b/>
                <w:sz w:val="20"/>
                <w:szCs w:val="20"/>
                <w:lang w:eastAsia="ru-RU"/>
              </w:rPr>
              <w:t>Понад 12 місяців</w:t>
            </w:r>
          </w:p>
        </w:tc>
        <w:tc>
          <w:tcPr>
            <w:tcW w:w="1327" w:type="dxa"/>
            <w:tcBorders>
              <w:top w:val="nil"/>
              <w:left w:val="nil"/>
              <w:bottom w:val="single" w:sz="4" w:space="0" w:color="auto"/>
              <w:right w:val="nil"/>
            </w:tcBorders>
            <w:vAlign w:val="center"/>
            <w:hideMark/>
          </w:tcPr>
          <w:p w14:paraId="530E7F70" w14:textId="77777777" w:rsidR="00B3160E" w:rsidRPr="00721121" w:rsidRDefault="00B3160E" w:rsidP="00D253C8">
            <w:pPr>
              <w:jc w:val="right"/>
              <w:rPr>
                <w:rFonts w:ascii="Arial" w:eastAsia="Calibri" w:hAnsi="Arial" w:cs="Arial"/>
                <w:b/>
                <w:sz w:val="20"/>
                <w:szCs w:val="20"/>
              </w:rPr>
            </w:pPr>
            <w:r w:rsidRPr="00721121">
              <w:rPr>
                <w:rFonts w:ascii="Arial" w:hAnsi="Arial" w:cs="Arial"/>
                <w:b/>
                <w:sz w:val="20"/>
                <w:szCs w:val="20"/>
                <w:lang w:eastAsia="ru-RU"/>
              </w:rPr>
              <w:t>Всього</w:t>
            </w:r>
          </w:p>
        </w:tc>
      </w:tr>
      <w:tr w:rsidR="00B3160E" w:rsidRPr="00FD5A9C" w14:paraId="1F0B282A" w14:textId="77777777" w:rsidTr="00D253C8">
        <w:trPr>
          <w:trHeight w:val="227"/>
        </w:trPr>
        <w:tc>
          <w:tcPr>
            <w:tcW w:w="4791" w:type="dxa"/>
            <w:tcBorders>
              <w:top w:val="single" w:sz="4" w:space="0" w:color="auto"/>
              <w:left w:val="nil"/>
              <w:bottom w:val="single" w:sz="4" w:space="0" w:color="auto"/>
              <w:right w:val="nil"/>
            </w:tcBorders>
            <w:vAlign w:val="center"/>
            <w:hideMark/>
          </w:tcPr>
          <w:p w14:paraId="07E18907" w14:textId="77777777" w:rsidR="00B3160E" w:rsidRPr="00700B8F" w:rsidRDefault="00B3160E" w:rsidP="00D253C8">
            <w:pPr>
              <w:rPr>
                <w:rFonts w:ascii="Arial" w:eastAsia="Calibri" w:hAnsi="Arial" w:cs="Arial"/>
                <w:b/>
                <w:sz w:val="20"/>
                <w:szCs w:val="20"/>
              </w:rPr>
            </w:pPr>
            <w:r w:rsidRPr="00700B8F">
              <w:rPr>
                <w:rFonts w:ascii="Arial" w:eastAsia="Calibri" w:hAnsi="Arial" w:cs="Arial"/>
                <w:b/>
                <w:sz w:val="20"/>
                <w:szCs w:val="20"/>
              </w:rPr>
              <w:t>Зобов’язання</w:t>
            </w:r>
            <w:r w:rsidRPr="00700B8F">
              <w:rPr>
                <w:rFonts w:ascii="Arial" w:eastAsia="Calibri" w:hAnsi="Arial" w:cs="Arial"/>
                <w:b/>
                <w:sz w:val="20"/>
                <w:szCs w:val="20"/>
              </w:rPr>
              <w:tab/>
            </w:r>
          </w:p>
        </w:tc>
        <w:tc>
          <w:tcPr>
            <w:tcW w:w="1874" w:type="dxa"/>
            <w:tcBorders>
              <w:top w:val="single" w:sz="4" w:space="0" w:color="auto"/>
              <w:left w:val="nil"/>
              <w:bottom w:val="single" w:sz="4" w:space="0" w:color="auto"/>
              <w:right w:val="nil"/>
            </w:tcBorders>
            <w:vAlign w:val="center"/>
          </w:tcPr>
          <w:p w14:paraId="72527D86" w14:textId="77777777" w:rsidR="00B3160E" w:rsidRPr="00700B8F" w:rsidRDefault="00B3160E" w:rsidP="00D253C8">
            <w:pPr>
              <w:jc w:val="right"/>
              <w:rPr>
                <w:rFonts w:ascii="Arial" w:eastAsia="Calibri" w:hAnsi="Arial" w:cs="Arial"/>
                <w:sz w:val="20"/>
                <w:szCs w:val="20"/>
              </w:rPr>
            </w:pPr>
          </w:p>
        </w:tc>
        <w:tc>
          <w:tcPr>
            <w:tcW w:w="1627" w:type="dxa"/>
            <w:tcBorders>
              <w:top w:val="single" w:sz="4" w:space="0" w:color="auto"/>
              <w:left w:val="nil"/>
              <w:bottom w:val="single" w:sz="4" w:space="0" w:color="auto"/>
              <w:right w:val="nil"/>
            </w:tcBorders>
            <w:vAlign w:val="center"/>
          </w:tcPr>
          <w:p w14:paraId="61A66F6B" w14:textId="77777777" w:rsidR="00B3160E" w:rsidRPr="00700B8F" w:rsidRDefault="00B3160E" w:rsidP="00D253C8">
            <w:pPr>
              <w:jc w:val="right"/>
              <w:rPr>
                <w:rFonts w:ascii="Arial" w:eastAsia="Calibri" w:hAnsi="Arial" w:cs="Arial"/>
                <w:sz w:val="20"/>
                <w:szCs w:val="20"/>
              </w:rPr>
            </w:pPr>
          </w:p>
        </w:tc>
        <w:tc>
          <w:tcPr>
            <w:tcW w:w="1327" w:type="dxa"/>
            <w:tcBorders>
              <w:top w:val="single" w:sz="4" w:space="0" w:color="auto"/>
              <w:left w:val="nil"/>
              <w:bottom w:val="single" w:sz="4" w:space="0" w:color="auto"/>
              <w:right w:val="nil"/>
            </w:tcBorders>
            <w:vAlign w:val="center"/>
          </w:tcPr>
          <w:p w14:paraId="490D51E2" w14:textId="77777777" w:rsidR="00B3160E" w:rsidRPr="00700B8F" w:rsidRDefault="00B3160E" w:rsidP="00D253C8">
            <w:pPr>
              <w:jc w:val="right"/>
              <w:rPr>
                <w:rFonts w:ascii="Arial" w:eastAsia="Calibri" w:hAnsi="Arial" w:cs="Arial"/>
                <w:sz w:val="20"/>
                <w:szCs w:val="20"/>
              </w:rPr>
            </w:pPr>
          </w:p>
        </w:tc>
      </w:tr>
      <w:tr w:rsidR="00B3160E" w:rsidRPr="00FD5A9C" w14:paraId="3FC9613F" w14:textId="77777777" w:rsidTr="00D253C8">
        <w:trPr>
          <w:trHeight w:val="227"/>
        </w:trPr>
        <w:tc>
          <w:tcPr>
            <w:tcW w:w="4791" w:type="dxa"/>
            <w:vAlign w:val="center"/>
          </w:tcPr>
          <w:p w14:paraId="0A109DAA" w14:textId="77777777" w:rsidR="00B3160E" w:rsidRPr="00700B8F" w:rsidRDefault="00B3160E" w:rsidP="00D253C8">
            <w:pPr>
              <w:rPr>
                <w:rFonts w:ascii="Arial" w:eastAsia="Calibri" w:hAnsi="Arial" w:cs="Arial"/>
                <w:sz w:val="20"/>
                <w:szCs w:val="20"/>
              </w:rPr>
            </w:pPr>
            <w:r w:rsidRPr="00700B8F">
              <w:rPr>
                <w:rFonts w:ascii="Arial" w:hAnsi="Arial" w:cs="Arial"/>
                <w:sz w:val="20"/>
                <w:szCs w:val="20"/>
              </w:rPr>
              <w:t>Довгострокові кредити банків (1510)</w:t>
            </w:r>
          </w:p>
        </w:tc>
        <w:tc>
          <w:tcPr>
            <w:tcW w:w="1874" w:type="dxa"/>
            <w:vAlign w:val="center"/>
          </w:tcPr>
          <w:p w14:paraId="3A7D4465" w14:textId="77777777" w:rsidR="00B3160E" w:rsidRPr="00700B8F" w:rsidRDefault="00B3160E" w:rsidP="00D253C8">
            <w:pPr>
              <w:jc w:val="right"/>
              <w:rPr>
                <w:rFonts w:ascii="Arial" w:eastAsia="Calibri" w:hAnsi="Arial" w:cs="Arial"/>
                <w:sz w:val="20"/>
                <w:szCs w:val="20"/>
              </w:rPr>
            </w:pPr>
            <w:r>
              <w:rPr>
                <w:rFonts w:ascii="Arial" w:eastAsia="Calibri" w:hAnsi="Arial" w:cs="Arial"/>
                <w:sz w:val="20"/>
                <w:szCs w:val="20"/>
              </w:rPr>
              <w:t>-</w:t>
            </w:r>
          </w:p>
        </w:tc>
        <w:tc>
          <w:tcPr>
            <w:tcW w:w="1627" w:type="dxa"/>
            <w:vAlign w:val="center"/>
          </w:tcPr>
          <w:p w14:paraId="72B5B506" w14:textId="77777777" w:rsidR="00B3160E" w:rsidRPr="00700B8F" w:rsidRDefault="00B3160E" w:rsidP="00D253C8">
            <w:pPr>
              <w:ind w:left="-108"/>
              <w:jc w:val="right"/>
              <w:rPr>
                <w:rFonts w:ascii="Arial" w:eastAsia="Calibri" w:hAnsi="Arial" w:cs="Arial"/>
                <w:sz w:val="20"/>
                <w:szCs w:val="20"/>
              </w:rPr>
            </w:pPr>
            <w:r w:rsidRPr="00700B8F">
              <w:rPr>
                <w:rFonts w:ascii="Arial" w:eastAsia="Calibri" w:hAnsi="Arial" w:cs="Arial"/>
                <w:sz w:val="20"/>
                <w:szCs w:val="20"/>
              </w:rPr>
              <w:t>7 115</w:t>
            </w:r>
          </w:p>
        </w:tc>
        <w:tc>
          <w:tcPr>
            <w:tcW w:w="1327" w:type="dxa"/>
            <w:vAlign w:val="center"/>
          </w:tcPr>
          <w:p w14:paraId="3FEE9B52" w14:textId="77777777" w:rsidR="00B3160E" w:rsidRPr="00700B8F" w:rsidRDefault="00B3160E" w:rsidP="00D253C8">
            <w:pPr>
              <w:jc w:val="right"/>
              <w:rPr>
                <w:rFonts w:ascii="Arial" w:eastAsia="Calibri" w:hAnsi="Arial" w:cs="Arial"/>
                <w:sz w:val="20"/>
                <w:szCs w:val="20"/>
              </w:rPr>
            </w:pPr>
            <w:r w:rsidRPr="00700B8F">
              <w:rPr>
                <w:rFonts w:ascii="Arial" w:eastAsia="Calibri" w:hAnsi="Arial" w:cs="Arial"/>
                <w:sz w:val="20"/>
                <w:szCs w:val="20"/>
              </w:rPr>
              <w:t>7 115</w:t>
            </w:r>
          </w:p>
        </w:tc>
      </w:tr>
      <w:tr w:rsidR="00B3160E" w:rsidRPr="00FD5A9C" w14:paraId="08CAADC4" w14:textId="77777777" w:rsidTr="00D253C8">
        <w:trPr>
          <w:trHeight w:val="227"/>
        </w:trPr>
        <w:tc>
          <w:tcPr>
            <w:tcW w:w="4791" w:type="dxa"/>
            <w:vAlign w:val="center"/>
          </w:tcPr>
          <w:p w14:paraId="2BA47A2A" w14:textId="77777777" w:rsidR="00B3160E" w:rsidRPr="00700B8F" w:rsidRDefault="00B3160E" w:rsidP="00D253C8">
            <w:pPr>
              <w:rPr>
                <w:rFonts w:ascii="Arial" w:hAnsi="Arial" w:cs="Arial"/>
                <w:sz w:val="20"/>
                <w:szCs w:val="20"/>
              </w:rPr>
            </w:pPr>
            <w:r w:rsidRPr="00700B8F">
              <w:rPr>
                <w:rFonts w:ascii="Arial" w:hAnsi="Arial" w:cs="Arial"/>
                <w:sz w:val="20"/>
                <w:szCs w:val="20"/>
              </w:rPr>
              <w:t>Короткострокові кредити банків (1600)</w:t>
            </w:r>
          </w:p>
        </w:tc>
        <w:tc>
          <w:tcPr>
            <w:tcW w:w="1874" w:type="dxa"/>
            <w:vAlign w:val="center"/>
          </w:tcPr>
          <w:p w14:paraId="5FEF73A6" w14:textId="77777777" w:rsidR="00B3160E" w:rsidRPr="00700B8F" w:rsidRDefault="00B3160E" w:rsidP="00D253C8">
            <w:pPr>
              <w:jc w:val="right"/>
              <w:rPr>
                <w:rFonts w:ascii="Arial" w:eastAsia="Calibri" w:hAnsi="Arial" w:cs="Arial"/>
                <w:sz w:val="20"/>
                <w:szCs w:val="20"/>
              </w:rPr>
            </w:pPr>
            <w:r w:rsidRPr="00700B8F">
              <w:rPr>
                <w:rFonts w:ascii="Arial" w:eastAsia="Calibri" w:hAnsi="Arial" w:cs="Arial"/>
                <w:sz w:val="20"/>
                <w:szCs w:val="20"/>
              </w:rPr>
              <w:t>36 698</w:t>
            </w:r>
          </w:p>
        </w:tc>
        <w:tc>
          <w:tcPr>
            <w:tcW w:w="1627" w:type="dxa"/>
            <w:vAlign w:val="center"/>
          </w:tcPr>
          <w:p w14:paraId="003491B5" w14:textId="77777777" w:rsidR="00B3160E" w:rsidRPr="00700B8F" w:rsidRDefault="00B3160E" w:rsidP="00D253C8">
            <w:pPr>
              <w:ind w:left="-108"/>
              <w:jc w:val="right"/>
              <w:rPr>
                <w:rFonts w:ascii="Arial" w:eastAsia="Calibri" w:hAnsi="Arial" w:cs="Arial"/>
                <w:sz w:val="20"/>
                <w:szCs w:val="20"/>
              </w:rPr>
            </w:pPr>
            <w:r w:rsidRPr="00700B8F">
              <w:rPr>
                <w:rFonts w:ascii="Arial" w:eastAsia="Calibri" w:hAnsi="Arial" w:cs="Arial"/>
                <w:sz w:val="20"/>
                <w:szCs w:val="20"/>
              </w:rPr>
              <w:t>-</w:t>
            </w:r>
          </w:p>
        </w:tc>
        <w:tc>
          <w:tcPr>
            <w:tcW w:w="1327" w:type="dxa"/>
            <w:vAlign w:val="center"/>
          </w:tcPr>
          <w:p w14:paraId="7BC67D87" w14:textId="77777777" w:rsidR="00B3160E" w:rsidRPr="00700B8F" w:rsidRDefault="00B3160E" w:rsidP="00D253C8">
            <w:pPr>
              <w:jc w:val="right"/>
              <w:rPr>
                <w:rFonts w:ascii="Arial" w:eastAsia="Calibri" w:hAnsi="Arial" w:cs="Arial"/>
                <w:sz w:val="20"/>
                <w:szCs w:val="20"/>
              </w:rPr>
            </w:pPr>
            <w:r w:rsidRPr="00700B8F">
              <w:rPr>
                <w:rFonts w:ascii="Arial" w:eastAsia="Calibri" w:hAnsi="Arial" w:cs="Arial"/>
                <w:sz w:val="20"/>
                <w:szCs w:val="20"/>
              </w:rPr>
              <w:t>36 698</w:t>
            </w:r>
          </w:p>
        </w:tc>
      </w:tr>
      <w:tr w:rsidR="00B3160E" w:rsidRPr="00FD5A9C" w14:paraId="56C2FF71" w14:textId="77777777" w:rsidTr="00D253C8">
        <w:trPr>
          <w:trHeight w:val="227"/>
        </w:trPr>
        <w:tc>
          <w:tcPr>
            <w:tcW w:w="4791" w:type="dxa"/>
            <w:vAlign w:val="center"/>
          </w:tcPr>
          <w:p w14:paraId="6278F485" w14:textId="77777777" w:rsidR="00B3160E" w:rsidRPr="00700B8F" w:rsidRDefault="00B3160E" w:rsidP="00D253C8">
            <w:pPr>
              <w:rPr>
                <w:rFonts w:ascii="Arial" w:eastAsia="Calibri" w:hAnsi="Arial" w:cs="Arial"/>
                <w:sz w:val="20"/>
                <w:szCs w:val="20"/>
              </w:rPr>
            </w:pPr>
            <w:r w:rsidRPr="00700B8F">
              <w:rPr>
                <w:rFonts w:ascii="Arial" w:eastAsia="Calibri" w:hAnsi="Arial" w:cs="Arial"/>
                <w:sz w:val="20"/>
                <w:szCs w:val="20"/>
              </w:rPr>
              <w:t>Кредиторська заборгованість за товари, роботи та послуги (до рядку 1615)</w:t>
            </w:r>
          </w:p>
        </w:tc>
        <w:tc>
          <w:tcPr>
            <w:tcW w:w="1874" w:type="dxa"/>
            <w:vAlign w:val="center"/>
          </w:tcPr>
          <w:p w14:paraId="5549749F" w14:textId="77777777" w:rsidR="00B3160E" w:rsidRPr="00700B8F" w:rsidRDefault="00B3160E" w:rsidP="00D253C8">
            <w:pPr>
              <w:jc w:val="right"/>
              <w:rPr>
                <w:rFonts w:ascii="Arial" w:eastAsia="Calibri" w:hAnsi="Arial" w:cs="Arial"/>
                <w:sz w:val="20"/>
                <w:szCs w:val="20"/>
              </w:rPr>
            </w:pPr>
            <w:r w:rsidRPr="00700B8F">
              <w:rPr>
                <w:rFonts w:ascii="Arial" w:eastAsia="Calibri" w:hAnsi="Arial" w:cs="Arial"/>
                <w:sz w:val="20"/>
                <w:szCs w:val="20"/>
              </w:rPr>
              <w:t>5 942</w:t>
            </w:r>
          </w:p>
        </w:tc>
        <w:tc>
          <w:tcPr>
            <w:tcW w:w="1627" w:type="dxa"/>
            <w:vAlign w:val="center"/>
          </w:tcPr>
          <w:p w14:paraId="7E0BDD96" w14:textId="77777777" w:rsidR="00B3160E" w:rsidRPr="00700B8F" w:rsidRDefault="00B3160E" w:rsidP="00D253C8">
            <w:pPr>
              <w:ind w:left="-108"/>
              <w:jc w:val="right"/>
              <w:rPr>
                <w:rFonts w:ascii="Arial" w:eastAsia="Calibri" w:hAnsi="Arial" w:cs="Arial"/>
                <w:sz w:val="20"/>
                <w:szCs w:val="20"/>
              </w:rPr>
            </w:pPr>
            <w:r w:rsidRPr="00700B8F">
              <w:rPr>
                <w:rFonts w:ascii="Arial" w:eastAsia="Calibri" w:hAnsi="Arial" w:cs="Arial"/>
                <w:sz w:val="20"/>
                <w:szCs w:val="20"/>
              </w:rPr>
              <w:t>-</w:t>
            </w:r>
          </w:p>
        </w:tc>
        <w:tc>
          <w:tcPr>
            <w:tcW w:w="1327" w:type="dxa"/>
            <w:vAlign w:val="center"/>
          </w:tcPr>
          <w:p w14:paraId="2840BDED" w14:textId="77777777" w:rsidR="00B3160E" w:rsidRPr="00700B8F" w:rsidRDefault="00B3160E" w:rsidP="00D253C8">
            <w:pPr>
              <w:jc w:val="right"/>
              <w:rPr>
                <w:rFonts w:ascii="Arial" w:eastAsia="Calibri" w:hAnsi="Arial" w:cs="Arial"/>
                <w:sz w:val="20"/>
                <w:szCs w:val="20"/>
              </w:rPr>
            </w:pPr>
            <w:r w:rsidRPr="00700B8F">
              <w:rPr>
                <w:rFonts w:ascii="Arial" w:eastAsia="Calibri" w:hAnsi="Arial" w:cs="Arial"/>
                <w:sz w:val="20"/>
                <w:szCs w:val="20"/>
              </w:rPr>
              <w:t>5 942</w:t>
            </w:r>
          </w:p>
        </w:tc>
      </w:tr>
      <w:tr w:rsidR="00B3160E" w:rsidRPr="00FD5A9C" w14:paraId="482F7E8C" w14:textId="77777777" w:rsidTr="00D253C8">
        <w:trPr>
          <w:trHeight w:val="227"/>
        </w:trPr>
        <w:tc>
          <w:tcPr>
            <w:tcW w:w="4791" w:type="dxa"/>
            <w:vAlign w:val="center"/>
          </w:tcPr>
          <w:p w14:paraId="11CE83CC" w14:textId="77777777" w:rsidR="00B3160E" w:rsidRPr="00700B8F" w:rsidRDefault="00B3160E" w:rsidP="00D253C8">
            <w:pPr>
              <w:rPr>
                <w:rFonts w:ascii="Arial" w:eastAsia="Calibri" w:hAnsi="Arial" w:cs="Arial"/>
                <w:sz w:val="20"/>
                <w:szCs w:val="20"/>
              </w:rPr>
            </w:pPr>
            <w:r w:rsidRPr="00700B8F">
              <w:rPr>
                <w:rFonts w:ascii="Arial" w:eastAsia="Calibri" w:hAnsi="Arial" w:cs="Arial"/>
                <w:sz w:val="20"/>
                <w:szCs w:val="20"/>
              </w:rPr>
              <w:t>Інші поточні зобов’язання (до рядку 1690)</w:t>
            </w:r>
          </w:p>
        </w:tc>
        <w:tc>
          <w:tcPr>
            <w:tcW w:w="1874" w:type="dxa"/>
            <w:vAlign w:val="center"/>
          </w:tcPr>
          <w:p w14:paraId="3AA2D23F" w14:textId="77777777" w:rsidR="00B3160E" w:rsidRPr="00700B8F" w:rsidRDefault="00B3160E" w:rsidP="00D253C8">
            <w:pPr>
              <w:jc w:val="right"/>
              <w:rPr>
                <w:rFonts w:ascii="Arial" w:eastAsia="Calibri" w:hAnsi="Arial" w:cs="Arial"/>
                <w:sz w:val="20"/>
                <w:szCs w:val="20"/>
              </w:rPr>
            </w:pPr>
            <w:r w:rsidRPr="00700B8F">
              <w:rPr>
                <w:rFonts w:ascii="Arial" w:eastAsia="Calibri" w:hAnsi="Arial" w:cs="Arial"/>
                <w:sz w:val="20"/>
                <w:szCs w:val="20"/>
              </w:rPr>
              <w:t>8 979</w:t>
            </w:r>
          </w:p>
        </w:tc>
        <w:tc>
          <w:tcPr>
            <w:tcW w:w="1627" w:type="dxa"/>
            <w:vAlign w:val="center"/>
          </w:tcPr>
          <w:p w14:paraId="13688A04" w14:textId="77777777" w:rsidR="00B3160E" w:rsidRPr="00700B8F" w:rsidRDefault="00B3160E" w:rsidP="00D253C8">
            <w:pPr>
              <w:ind w:left="-108"/>
              <w:jc w:val="right"/>
              <w:rPr>
                <w:rFonts w:ascii="Arial" w:eastAsia="Calibri" w:hAnsi="Arial" w:cs="Arial"/>
                <w:sz w:val="20"/>
                <w:szCs w:val="20"/>
              </w:rPr>
            </w:pPr>
            <w:r w:rsidRPr="00700B8F">
              <w:rPr>
                <w:rFonts w:ascii="Arial" w:eastAsia="Calibri" w:hAnsi="Arial" w:cs="Arial"/>
                <w:sz w:val="20"/>
                <w:szCs w:val="20"/>
              </w:rPr>
              <w:t>-</w:t>
            </w:r>
          </w:p>
        </w:tc>
        <w:tc>
          <w:tcPr>
            <w:tcW w:w="1327" w:type="dxa"/>
            <w:vAlign w:val="center"/>
          </w:tcPr>
          <w:p w14:paraId="2C8367BD" w14:textId="77777777" w:rsidR="00B3160E" w:rsidRPr="00700B8F" w:rsidRDefault="00B3160E" w:rsidP="00D253C8">
            <w:pPr>
              <w:jc w:val="right"/>
              <w:rPr>
                <w:rFonts w:ascii="Arial" w:eastAsia="Calibri" w:hAnsi="Arial" w:cs="Arial"/>
                <w:sz w:val="20"/>
                <w:szCs w:val="20"/>
              </w:rPr>
            </w:pPr>
            <w:r w:rsidRPr="00700B8F">
              <w:rPr>
                <w:rFonts w:ascii="Arial" w:eastAsia="Calibri" w:hAnsi="Arial" w:cs="Arial"/>
                <w:sz w:val="20"/>
                <w:szCs w:val="20"/>
              </w:rPr>
              <w:t>8 979</w:t>
            </w:r>
          </w:p>
        </w:tc>
      </w:tr>
      <w:tr w:rsidR="00B3160E" w:rsidRPr="00FD5A9C" w14:paraId="70A82EA9" w14:textId="77777777" w:rsidTr="00D253C8">
        <w:trPr>
          <w:trHeight w:val="227"/>
        </w:trPr>
        <w:tc>
          <w:tcPr>
            <w:tcW w:w="4791" w:type="dxa"/>
            <w:tcBorders>
              <w:top w:val="single" w:sz="4" w:space="0" w:color="auto"/>
              <w:left w:val="nil"/>
              <w:bottom w:val="single" w:sz="4" w:space="0" w:color="auto"/>
              <w:right w:val="nil"/>
            </w:tcBorders>
            <w:vAlign w:val="center"/>
            <w:hideMark/>
          </w:tcPr>
          <w:p w14:paraId="6116A63C" w14:textId="77777777" w:rsidR="00B3160E" w:rsidRPr="00700B8F" w:rsidRDefault="00B3160E" w:rsidP="00D253C8">
            <w:pPr>
              <w:rPr>
                <w:rFonts w:ascii="Arial" w:eastAsia="Calibri" w:hAnsi="Arial" w:cs="Arial"/>
                <w:b/>
                <w:sz w:val="20"/>
                <w:szCs w:val="20"/>
              </w:rPr>
            </w:pPr>
            <w:r w:rsidRPr="00700B8F">
              <w:rPr>
                <w:rFonts w:ascii="Arial" w:eastAsia="Calibri" w:hAnsi="Arial" w:cs="Arial"/>
                <w:b/>
                <w:sz w:val="20"/>
                <w:szCs w:val="20"/>
              </w:rPr>
              <w:t>Всього майбутніх платежів</w:t>
            </w:r>
          </w:p>
        </w:tc>
        <w:tc>
          <w:tcPr>
            <w:tcW w:w="1874" w:type="dxa"/>
            <w:tcBorders>
              <w:top w:val="single" w:sz="4" w:space="0" w:color="auto"/>
              <w:left w:val="nil"/>
              <w:bottom w:val="single" w:sz="4" w:space="0" w:color="auto"/>
              <w:right w:val="nil"/>
            </w:tcBorders>
            <w:vAlign w:val="center"/>
          </w:tcPr>
          <w:p w14:paraId="3CF442C9" w14:textId="77777777" w:rsidR="00B3160E" w:rsidRPr="00700B8F" w:rsidRDefault="00B3160E" w:rsidP="00D253C8">
            <w:pPr>
              <w:jc w:val="right"/>
              <w:rPr>
                <w:rFonts w:ascii="Arial" w:eastAsia="Calibri" w:hAnsi="Arial" w:cs="Arial"/>
                <w:b/>
                <w:sz w:val="20"/>
                <w:szCs w:val="20"/>
              </w:rPr>
            </w:pPr>
            <w:r>
              <w:rPr>
                <w:rFonts w:ascii="Arial" w:eastAsia="Calibri" w:hAnsi="Arial" w:cs="Arial"/>
                <w:b/>
                <w:sz w:val="20"/>
                <w:szCs w:val="20"/>
              </w:rPr>
              <w:t>51 619</w:t>
            </w:r>
          </w:p>
        </w:tc>
        <w:tc>
          <w:tcPr>
            <w:tcW w:w="1627" w:type="dxa"/>
            <w:tcBorders>
              <w:top w:val="single" w:sz="4" w:space="0" w:color="auto"/>
              <w:left w:val="nil"/>
              <w:bottom w:val="single" w:sz="4" w:space="0" w:color="auto"/>
              <w:right w:val="nil"/>
            </w:tcBorders>
            <w:vAlign w:val="center"/>
          </w:tcPr>
          <w:p w14:paraId="01B2DD95" w14:textId="77777777" w:rsidR="00B3160E" w:rsidRPr="00700B8F" w:rsidRDefault="00B3160E" w:rsidP="00D253C8">
            <w:pPr>
              <w:ind w:left="-108"/>
              <w:jc w:val="right"/>
              <w:rPr>
                <w:rFonts w:ascii="Arial" w:eastAsia="Calibri" w:hAnsi="Arial" w:cs="Arial"/>
                <w:b/>
                <w:bCs/>
                <w:sz w:val="20"/>
                <w:szCs w:val="20"/>
              </w:rPr>
            </w:pPr>
            <w:r w:rsidRPr="00700B8F">
              <w:rPr>
                <w:rFonts w:ascii="Arial" w:eastAsia="Calibri" w:hAnsi="Arial" w:cs="Arial"/>
                <w:b/>
                <w:bCs/>
                <w:sz w:val="20"/>
                <w:szCs w:val="20"/>
              </w:rPr>
              <w:t>7 115</w:t>
            </w:r>
          </w:p>
        </w:tc>
        <w:tc>
          <w:tcPr>
            <w:tcW w:w="1327" w:type="dxa"/>
            <w:tcBorders>
              <w:top w:val="single" w:sz="4" w:space="0" w:color="auto"/>
              <w:left w:val="nil"/>
              <w:bottom w:val="single" w:sz="4" w:space="0" w:color="auto"/>
              <w:right w:val="nil"/>
            </w:tcBorders>
            <w:vAlign w:val="center"/>
          </w:tcPr>
          <w:p w14:paraId="45EB5852" w14:textId="77777777" w:rsidR="00B3160E" w:rsidRPr="00700B8F" w:rsidRDefault="00B3160E" w:rsidP="00D253C8">
            <w:pPr>
              <w:jc w:val="right"/>
              <w:rPr>
                <w:rFonts w:ascii="Arial" w:eastAsia="Calibri" w:hAnsi="Arial" w:cs="Arial"/>
                <w:b/>
                <w:sz w:val="20"/>
                <w:szCs w:val="20"/>
              </w:rPr>
            </w:pPr>
            <w:r w:rsidRPr="00700B8F">
              <w:rPr>
                <w:rFonts w:ascii="Arial" w:eastAsia="Calibri" w:hAnsi="Arial" w:cs="Arial"/>
                <w:b/>
                <w:sz w:val="20"/>
                <w:szCs w:val="20"/>
              </w:rPr>
              <w:t>58 734</w:t>
            </w:r>
          </w:p>
        </w:tc>
      </w:tr>
    </w:tbl>
    <w:p w14:paraId="7F12F750" w14:textId="77777777" w:rsidR="00B3160E" w:rsidRDefault="00B3160E" w:rsidP="00B3160E">
      <w:pPr>
        <w:pStyle w:val="000Normal"/>
        <w:spacing w:before="120" w:after="120" w:line="240" w:lineRule="auto"/>
        <w:rPr>
          <w:rFonts w:ascii="Arial" w:hAnsi="Arial" w:cs="Arial"/>
          <w:color w:val="000000" w:themeColor="text1"/>
          <w:sz w:val="20"/>
          <w:szCs w:val="20"/>
          <w:lang w:val="uk-UA"/>
        </w:rPr>
      </w:pPr>
    </w:p>
    <w:p w14:paraId="15A6A3E3" w14:textId="77777777" w:rsidR="00B3160E" w:rsidRDefault="00B3160E" w:rsidP="00B3160E">
      <w:pPr>
        <w:pStyle w:val="000Normal"/>
        <w:spacing w:before="120" w:after="120" w:line="240" w:lineRule="auto"/>
        <w:rPr>
          <w:rFonts w:ascii="Arial" w:hAnsi="Arial" w:cs="Arial"/>
          <w:color w:val="000000" w:themeColor="text1"/>
          <w:sz w:val="20"/>
          <w:szCs w:val="20"/>
          <w:lang w:val="uk-UA"/>
        </w:rPr>
      </w:pPr>
      <w:r w:rsidRPr="00721121">
        <w:rPr>
          <w:rFonts w:ascii="Arial" w:hAnsi="Arial" w:cs="Arial"/>
          <w:color w:val="000000" w:themeColor="text1"/>
          <w:sz w:val="20"/>
          <w:szCs w:val="20"/>
          <w:lang w:val="uk-UA"/>
        </w:rPr>
        <w:lastRenderedPageBreak/>
        <w:t>Аналіз фінансових зобов’язань станом на 31 грудня 20</w:t>
      </w:r>
      <w:r>
        <w:rPr>
          <w:rFonts w:ascii="Arial" w:hAnsi="Arial" w:cs="Arial"/>
          <w:color w:val="000000" w:themeColor="text1"/>
          <w:sz w:val="20"/>
          <w:szCs w:val="20"/>
          <w:lang w:val="uk-UA"/>
        </w:rPr>
        <w:t>21</w:t>
      </w:r>
      <w:r w:rsidRPr="00721121">
        <w:rPr>
          <w:rFonts w:ascii="Arial" w:hAnsi="Arial" w:cs="Arial"/>
          <w:color w:val="000000" w:themeColor="text1"/>
          <w:sz w:val="20"/>
          <w:szCs w:val="20"/>
          <w:lang w:val="uk-UA"/>
        </w:rPr>
        <w:t xml:space="preserve"> року за строками погашення:</w:t>
      </w:r>
    </w:p>
    <w:p w14:paraId="34E9FDA1" w14:textId="77777777" w:rsidR="00B3160E" w:rsidRPr="00721121" w:rsidRDefault="00B3160E" w:rsidP="00B3160E">
      <w:pPr>
        <w:pStyle w:val="000Normal"/>
        <w:spacing w:before="120" w:after="120" w:line="240" w:lineRule="auto"/>
        <w:rPr>
          <w:rFonts w:ascii="Arial" w:hAnsi="Arial" w:cs="Arial"/>
          <w:color w:val="000000" w:themeColor="text1"/>
          <w:sz w:val="20"/>
          <w:szCs w:val="20"/>
          <w:lang w:val="uk-UA"/>
        </w:rPr>
      </w:pPr>
    </w:p>
    <w:tbl>
      <w:tblPr>
        <w:tblW w:w="9619" w:type="dxa"/>
        <w:tblLook w:val="04A0" w:firstRow="1" w:lastRow="0" w:firstColumn="1" w:lastColumn="0" w:noHBand="0" w:noVBand="1"/>
      </w:tblPr>
      <w:tblGrid>
        <w:gridCol w:w="4791"/>
        <w:gridCol w:w="1874"/>
        <w:gridCol w:w="1627"/>
        <w:gridCol w:w="1327"/>
      </w:tblGrid>
      <w:tr w:rsidR="00B3160E" w:rsidRPr="00F96D02" w14:paraId="2C805FC8" w14:textId="77777777" w:rsidTr="00D253C8">
        <w:trPr>
          <w:trHeight w:val="227"/>
        </w:trPr>
        <w:tc>
          <w:tcPr>
            <w:tcW w:w="4791" w:type="dxa"/>
            <w:tcBorders>
              <w:top w:val="nil"/>
              <w:left w:val="nil"/>
              <w:bottom w:val="single" w:sz="4" w:space="0" w:color="auto"/>
              <w:right w:val="nil"/>
            </w:tcBorders>
            <w:vAlign w:val="center"/>
          </w:tcPr>
          <w:p w14:paraId="0FB3CBE1" w14:textId="77777777" w:rsidR="00B3160E" w:rsidRPr="00721121" w:rsidRDefault="00B3160E" w:rsidP="00D253C8">
            <w:pPr>
              <w:rPr>
                <w:rFonts w:ascii="Arial" w:eastAsia="Calibri" w:hAnsi="Arial" w:cs="Arial"/>
                <w:i/>
                <w:sz w:val="20"/>
                <w:szCs w:val="20"/>
              </w:rPr>
            </w:pPr>
            <w:bookmarkStart w:id="59" w:name="_Toc227498727"/>
            <w:bookmarkStart w:id="60" w:name="_Toc257975384"/>
          </w:p>
        </w:tc>
        <w:tc>
          <w:tcPr>
            <w:tcW w:w="1874" w:type="dxa"/>
            <w:tcBorders>
              <w:top w:val="nil"/>
              <w:left w:val="nil"/>
              <w:bottom w:val="single" w:sz="4" w:space="0" w:color="auto"/>
              <w:right w:val="nil"/>
            </w:tcBorders>
            <w:vAlign w:val="center"/>
            <w:hideMark/>
          </w:tcPr>
          <w:p w14:paraId="7FA127AA" w14:textId="77777777" w:rsidR="00B3160E" w:rsidRPr="00721121" w:rsidRDefault="00B3160E" w:rsidP="00D253C8">
            <w:pPr>
              <w:jc w:val="right"/>
              <w:rPr>
                <w:rFonts w:ascii="Arial" w:eastAsia="Calibri" w:hAnsi="Arial" w:cs="Arial"/>
                <w:sz w:val="20"/>
                <w:szCs w:val="20"/>
              </w:rPr>
            </w:pPr>
            <w:r w:rsidRPr="00721121">
              <w:rPr>
                <w:rFonts w:ascii="Arial" w:hAnsi="Arial" w:cs="Arial"/>
                <w:b/>
                <w:sz w:val="20"/>
                <w:szCs w:val="20"/>
                <w:lang w:eastAsia="ru-RU"/>
              </w:rPr>
              <w:t>До запитання та до 12 місяців</w:t>
            </w:r>
          </w:p>
        </w:tc>
        <w:tc>
          <w:tcPr>
            <w:tcW w:w="1627" w:type="dxa"/>
            <w:tcBorders>
              <w:top w:val="nil"/>
              <w:left w:val="nil"/>
              <w:bottom w:val="single" w:sz="4" w:space="0" w:color="auto"/>
              <w:right w:val="nil"/>
            </w:tcBorders>
            <w:vAlign w:val="center"/>
            <w:hideMark/>
          </w:tcPr>
          <w:p w14:paraId="647B960C" w14:textId="77777777" w:rsidR="00B3160E" w:rsidRPr="00721121" w:rsidRDefault="00B3160E" w:rsidP="00D253C8">
            <w:pPr>
              <w:jc w:val="right"/>
              <w:rPr>
                <w:rFonts w:ascii="Arial" w:eastAsia="Calibri" w:hAnsi="Arial" w:cs="Arial"/>
                <w:sz w:val="20"/>
                <w:szCs w:val="20"/>
              </w:rPr>
            </w:pPr>
            <w:r w:rsidRPr="00721121">
              <w:rPr>
                <w:rFonts w:ascii="Arial" w:hAnsi="Arial" w:cs="Arial"/>
                <w:b/>
                <w:sz w:val="20"/>
                <w:szCs w:val="20"/>
                <w:lang w:eastAsia="ru-RU"/>
              </w:rPr>
              <w:t>Понад 12 місяців</w:t>
            </w:r>
          </w:p>
        </w:tc>
        <w:tc>
          <w:tcPr>
            <w:tcW w:w="1327" w:type="dxa"/>
            <w:tcBorders>
              <w:top w:val="nil"/>
              <w:left w:val="nil"/>
              <w:bottom w:val="single" w:sz="4" w:space="0" w:color="auto"/>
              <w:right w:val="nil"/>
            </w:tcBorders>
            <w:vAlign w:val="center"/>
            <w:hideMark/>
          </w:tcPr>
          <w:p w14:paraId="74383CC6" w14:textId="77777777" w:rsidR="00B3160E" w:rsidRPr="00721121" w:rsidRDefault="00B3160E" w:rsidP="00D253C8">
            <w:pPr>
              <w:jc w:val="right"/>
              <w:rPr>
                <w:rFonts w:ascii="Arial" w:eastAsia="Calibri" w:hAnsi="Arial" w:cs="Arial"/>
                <w:b/>
                <w:sz w:val="20"/>
                <w:szCs w:val="20"/>
              </w:rPr>
            </w:pPr>
            <w:r w:rsidRPr="00721121">
              <w:rPr>
                <w:rFonts w:ascii="Arial" w:hAnsi="Arial" w:cs="Arial"/>
                <w:b/>
                <w:sz w:val="20"/>
                <w:szCs w:val="20"/>
                <w:lang w:eastAsia="ru-RU"/>
              </w:rPr>
              <w:t>Всього</w:t>
            </w:r>
          </w:p>
        </w:tc>
      </w:tr>
      <w:tr w:rsidR="00B3160E" w:rsidRPr="00F96D02" w14:paraId="5511C27F" w14:textId="77777777" w:rsidTr="00D253C8">
        <w:trPr>
          <w:trHeight w:val="227"/>
        </w:trPr>
        <w:tc>
          <w:tcPr>
            <w:tcW w:w="4791" w:type="dxa"/>
            <w:tcBorders>
              <w:top w:val="single" w:sz="4" w:space="0" w:color="auto"/>
              <w:left w:val="nil"/>
              <w:bottom w:val="single" w:sz="4" w:space="0" w:color="auto"/>
              <w:right w:val="nil"/>
            </w:tcBorders>
            <w:vAlign w:val="center"/>
            <w:hideMark/>
          </w:tcPr>
          <w:p w14:paraId="53E74C34" w14:textId="77777777" w:rsidR="00B3160E" w:rsidRPr="00721121" w:rsidRDefault="00B3160E" w:rsidP="00D253C8">
            <w:pPr>
              <w:rPr>
                <w:rFonts w:ascii="Arial" w:eastAsia="Calibri" w:hAnsi="Arial" w:cs="Arial"/>
                <w:b/>
                <w:sz w:val="20"/>
                <w:szCs w:val="20"/>
              </w:rPr>
            </w:pPr>
            <w:r w:rsidRPr="00721121">
              <w:rPr>
                <w:rFonts w:ascii="Arial" w:eastAsia="Calibri" w:hAnsi="Arial" w:cs="Arial"/>
                <w:b/>
                <w:sz w:val="20"/>
                <w:szCs w:val="20"/>
              </w:rPr>
              <w:t>Зобов’язання</w:t>
            </w:r>
            <w:r w:rsidRPr="00721121">
              <w:rPr>
                <w:rFonts w:ascii="Arial" w:eastAsia="Calibri" w:hAnsi="Arial" w:cs="Arial"/>
                <w:b/>
                <w:sz w:val="20"/>
                <w:szCs w:val="20"/>
              </w:rPr>
              <w:tab/>
            </w:r>
          </w:p>
        </w:tc>
        <w:tc>
          <w:tcPr>
            <w:tcW w:w="1874" w:type="dxa"/>
            <w:tcBorders>
              <w:top w:val="single" w:sz="4" w:space="0" w:color="auto"/>
              <w:left w:val="nil"/>
              <w:bottom w:val="single" w:sz="4" w:space="0" w:color="auto"/>
              <w:right w:val="nil"/>
            </w:tcBorders>
            <w:vAlign w:val="center"/>
          </w:tcPr>
          <w:p w14:paraId="6B634AD8" w14:textId="77777777" w:rsidR="00B3160E" w:rsidRPr="00721121" w:rsidRDefault="00B3160E" w:rsidP="00D253C8">
            <w:pPr>
              <w:jc w:val="right"/>
              <w:rPr>
                <w:rFonts w:ascii="Arial" w:eastAsia="Calibri" w:hAnsi="Arial" w:cs="Arial"/>
                <w:sz w:val="20"/>
                <w:szCs w:val="20"/>
              </w:rPr>
            </w:pPr>
          </w:p>
        </w:tc>
        <w:tc>
          <w:tcPr>
            <w:tcW w:w="1627" w:type="dxa"/>
            <w:tcBorders>
              <w:top w:val="single" w:sz="4" w:space="0" w:color="auto"/>
              <w:left w:val="nil"/>
              <w:bottom w:val="single" w:sz="4" w:space="0" w:color="auto"/>
              <w:right w:val="nil"/>
            </w:tcBorders>
            <w:vAlign w:val="center"/>
          </w:tcPr>
          <w:p w14:paraId="5B3B2625" w14:textId="77777777" w:rsidR="00B3160E" w:rsidRPr="00721121" w:rsidRDefault="00B3160E" w:rsidP="00D253C8">
            <w:pPr>
              <w:jc w:val="right"/>
              <w:rPr>
                <w:rFonts w:ascii="Arial" w:eastAsia="Calibri" w:hAnsi="Arial" w:cs="Arial"/>
                <w:sz w:val="20"/>
                <w:szCs w:val="20"/>
              </w:rPr>
            </w:pPr>
          </w:p>
        </w:tc>
        <w:tc>
          <w:tcPr>
            <w:tcW w:w="1327" w:type="dxa"/>
            <w:tcBorders>
              <w:top w:val="single" w:sz="4" w:space="0" w:color="auto"/>
              <w:left w:val="nil"/>
              <w:bottom w:val="single" w:sz="4" w:space="0" w:color="auto"/>
              <w:right w:val="nil"/>
            </w:tcBorders>
            <w:vAlign w:val="center"/>
          </w:tcPr>
          <w:p w14:paraId="07334604" w14:textId="77777777" w:rsidR="00B3160E" w:rsidRPr="00721121" w:rsidRDefault="00B3160E" w:rsidP="00D253C8">
            <w:pPr>
              <w:jc w:val="right"/>
              <w:rPr>
                <w:rFonts w:ascii="Arial" w:eastAsia="Calibri" w:hAnsi="Arial" w:cs="Arial"/>
                <w:sz w:val="20"/>
                <w:szCs w:val="20"/>
              </w:rPr>
            </w:pPr>
          </w:p>
        </w:tc>
      </w:tr>
      <w:tr w:rsidR="00B3160E" w:rsidRPr="00F96D02" w14:paraId="302930E4" w14:textId="77777777" w:rsidTr="00D253C8">
        <w:trPr>
          <w:trHeight w:val="227"/>
        </w:trPr>
        <w:tc>
          <w:tcPr>
            <w:tcW w:w="4791" w:type="dxa"/>
            <w:vAlign w:val="center"/>
          </w:tcPr>
          <w:p w14:paraId="255F6113" w14:textId="77777777" w:rsidR="00B3160E" w:rsidRPr="00721121" w:rsidRDefault="00B3160E" w:rsidP="00D253C8">
            <w:pPr>
              <w:rPr>
                <w:rFonts w:ascii="Arial" w:eastAsia="Calibri" w:hAnsi="Arial" w:cs="Arial"/>
                <w:sz w:val="20"/>
                <w:szCs w:val="20"/>
              </w:rPr>
            </w:pPr>
            <w:r>
              <w:rPr>
                <w:rFonts w:ascii="Arial" w:hAnsi="Arial" w:cs="Arial"/>
                <w:sz w:val="20"/>
                <w:szCs w:val="20"/>
              </w:rPr>
              <w:t>Довгострокові кредити банків (1510)</w:t>
            </w:r>
          </w:p>
        </w:tc>
        <w:tc>
          <w:tcPr>
            <w:tcW w:w="1874" w:type="dxa"/>
            <w:vAlign w:val="center"/>
          </w:tcPr>
          <w:p w14:paraId="571BCEB2" w14:textId="77777777" w:rsidR="00B3160E" w:rsidRPr="00A66B06" w:rsidRDefault="00B3160E" w:rsidP="00D253C8">
            <w:pPr>
              <w:jc w:val="right"/>
              <w:rPr>
                <w:rFonts w:ascii="Arial" w:eastAsia="Calibri" w:hAnsi="Arial" w:cs="Arial"/>
                <w:sz w:val="20"/>
                <w:szCs w:val="20"/>
              </w:rPr>
            </w:pPr>
            <w:r>
              <w:rPr>
                <w:rFonts w:ascii="Arial" w:eastAsia="Calibri" w:hAnsi="Arial" w:cs="Arial"/>
                <w:sz w:val="20"/>
                <w:szCs w:val="20"/>
              </w:rPr>
              <w:t>-</w:t>
            </w:r>
          </w:p>
        </w:tc>
        <w:tc>
          <w:tcPr>
            <w:tcW w:w="1627" w:type="dxa"/>
            <w:vAlign w:val="center"/>
          </w:tcPr>
          <w:p w14:paraId="60D576BA" w14:textId="77777777" w:rsidR="00B3160E" w:rsidRPr="00155A31" w:rsidRDefault="00B3160E" w:rsidP="00D253C8">
            <w:pPr>
              <w:ind w:left="-108"/>
              <w:jc w:val="right"/>
              <w:rPr>
                <w:rFonts w:ascii="Arial" w:eastAsia="Calibri" w:hAnsi="Arial" w:cs="Arial"/>
                <w:sz w:val="20"/>
                <w:szCs w:val="20"/>
              </w:rPr>
            </w:pPr>
            <w:r>
              <w:rPr>
                <w:rFonts w:ascii="Arial" w:eastAsia="Calibri" w:hAnsi="Arial" w:cs="Arial"/>
                <w:sz w:val="20"/>
                <w:szCs w:val="20"/>
              </w:rPr>
              <w:t>2 525</w:t>
            </w:r>
          </w:p>
        </w:tc>
        <w:tc>
          <w:tcPr>
            <w:tcW w:w="1327" w:type="dxa"/>
            <w:vAlign w:val="center"/>
          </w:tcPr>
          <w:p w14:paraId="7838A545" w14:textId="77777777" w:rsidR="00B3160E" w:rsidRPr="00155A31" w:rsidRDefault="00B3160E" w:rsidP="00D253C8">
            <w:pPr>
              <w:jc w:val="right"/>
              <w:rPr>
                <w:rFonts w:ascii="Arial" w:eastAsia="Calibri" w:hAnsi="Arial" w:cs="Arial"/>
                <w:sz w:val="20"/>
                <w:szCs w:val="20"/>
              </w:rPr>
            </w:pPr>
            <w:r>
              <w:rPr>
                <w:rFonts w:ascii="Arial" w:eastAsia="Calibri" w:hAnsi="Arial" w:cs="Arial"/>
                <w:sz w:val="20"/>
                <w:szCs w:val="20"/>
              </w:rPr>
              <w:t>2 525</w:t>
            </w:r>
          </w:p>
        </w:tc>
      </w:tr>
      <w:tr w:rsidR="00B3160E" w:rsidRPr="00F96D02" w14:paraId="328EB551" w14:textId="77777777" w:rsidTr="00D253C8">
        <w:trPr>
          <w:trHeight w:val="227"/>
        </w:trPr>
        <w:tc>
          <w:tcPr>
            <w:tcW w:w="4791" w:type="dxa"/>
            <w:vAlign w:val="center"/>
          </w:tcPr>
          <w:p w14:paraId="3745792A" w14:textId="77777777" w:rsidR="00B3160E" w:rsidRDefault="00B3160E" w:rsidP="00D253C8">
            <w:pPr>
              <w:rPr>
                <w:rFonts w:ascii="Arial" w:hAnsi="Arial" w:cs="Arial"/>
                <w:sz w:val="20"/>
                <w:szCs w:val="20"/>
              </w:rPr>
            </w:pPr>
            <w:r>
              <w:rPr>
                <w:rFonts w:ascii="Arial" w:hAnsi="Arial" w:cs="Arial"/>
                <w:sz w:val="20"/>
                <w:szCs w:val="20"/>
              </w:rPr>
              <w:t>Короткострокові кредити банків (1600)</w:t>
            </w:r>
          </w:p>
        </w:tc>
        <w:tc>
          <w:tcPr>
            <w:tcW w:w="1874" w:type="dxa"/>
            <w:vAlign w:val="center"/>
          </w:tcPr>
          <w:p w14:paraId="7F460E08" w14:textId="77777777" w:rsidR="00B3160E" w:rsidRPr="00155A31" w:rsidRDefault="00B3160E" w:rsidP="00D253C8">
            <w:pPr>
              <w:jc w:val="right"/>
              <w:rPr>
                <w:rFonts w:ascii="Arial" w:hAnsi="Arial" w:cs="Arial"/>
                <w:color w:val="000000"/>
                <w:sz w:val="20"/>
                <w:szCs w:val="20"/>
              </w:rPr>
            </w:pPr>
            <w:r>
              <w:rPr>
                <w:rFonts w:ascii="Arial" w:hAnsi="Arial" w:cs="Arial"/>
                <w:color w:val="000000"/>
                <w:sz w:val="20"/>
                <w:szCs w:val="20"/>
              </w:rPr>
              <w:t>17 698</w:t>
            </w:r>
          </w:p>
        </w:tc>
        <w:tc>
          <w:tcPr>
            <w:tcW w:w="1627" w:type="dxa"/>
            <w:vAlign w:val="center"/>
          </w:tcPr>
          <w:p w14:paraId="3D953793" w14:textId="77777777" w:rsidR="00B3160E" w:rsidRDefault="00B3160E" w:rsidP="00D253C8">
            <w:pPr>
              <w:ind w:left="-108"/>
              <w:jc w:val="right"/>
              <w:rPr>
                <w:rFonts w:ascii="Arial" w:eastAsia="Calibri" w:hAnsi="Arial" w:cs="Arial"/>
                <w:sz w:val="20"/>
                <w:szCs w:val="20"/>
              </w:rPr>
            </w:pPr>
            <w:r>
              <w:rPr>
                <w:rFonts w:ascii="Arial" w:eastAsia="Calibri" w:hAnsi="Arial" w:cs="Arial"/>
                <w:sz w:val="20"/>
                <w:szCs w:val="20"/>
              </w:rPr>
              <w:t>-</w:t>
            </w:r>
          </w:p>
        </w:tc>
        <w:tc>
          <w:tcPr>
            <w:tcW w:w="1327" w:type="dxa"/>
            <w:vAlign w:val="center"/>
          </w:tcPr>
          <w:p w14:paraId="2081E72F" w14:textId="77777777" w:rsidR="00B3160E" w:rsidRPr="00155A31" w:rsidRDefault="00B3160E" w:rsidP="00D253C8">
            <w:pPr>
              <w:jc w:val="right"/>
              <w:rPr>
                <w:rFonts w:ascii="Arial" w:hAnsi="Arial" w:cs="Arial"/>
                <w:color w:val="000000"/>
                <w:sz w:val="20"/>
                <w:szCs w:val="20"/>
              </w:rPr>
            </w:pPr>
            <w:r>
              <w:rPr>
                <w:rFonts w:ascii="Arial" w:hAnsi="Arial" w:cs="Arial"/>
                <w:color w:val="000000"/>
                <w:sz w:val="20"/>
                <w:szCs w:val="20"/>
              </w:rPr>
              <w:t>17 698</w:t>
            </w:r>
          </w:p>
        </w:tc>
      </w:tr>
      <w:tr w:rsidR="00B3160E" w:rsidRPr="00F96D02" w14:paraId="617F80D9" w14:textId="77777777" w:rsidTr="00D253C8">
        <w:trPr>
          <w:trHeight w:val="227"/>
        </w:trPr>
        <w:tc>
          <w:tcPr>
            <w:tcW w:w="4791" w:type="dxa"/>
            <w:vAlign w:val="center"/>
          </w:tcPr>
          <w:p w14:paraId="27CEA398" w14:textId="77777777" w:rsidR="00B3160E" w:rsidRPr="00721121" w:rsidRDefault="00B3160E" w:rsidP="00D253C8">
            <w:pPr>
              <w:rPr>
                <w:rFonts w:ascii="Arial" w:eastAsia="Calibri" w:hAnsi="Arial" w:cs="Arial"/>
                <w:sz w:val="20"/>
                <w:szCs w:val="20"/>
              </w:rPr>
            </w:pPr>
            <w:r w:rsidRPr="00721121">
              <w:rPr>
                <w:rFonts w:ascii="Arial" w:eastAsia="Calibri" w:hAnsi="Arial" w:cs="Arial"/>
                <w:sz w:val="20"/>
                <w:szCs w:val="20"/>
              </w:rPr>
              <w:t>Кредиторська заборгованість за товари, роботи та послуги (до рядку 1615)</w:t>
            </w:r>
          </w:p>
        </w:tc>
        <w:tc>
          <w:tcPr>
            <w:tcW w:w="1874" w:type="dxa"/>
            <w:vAlign w:val="center"/>
          </w:tcPr>
          <w:p w14:paraId="3D66B66A" w14:textId="77777777" w:rsidR="00B3160E" w:rsidRPr="00721121" w:rsidRDefault="00B3160E" w:rsidP="00D253C8">
            <w:pPr>
              <w:jc w:val="right"/>
              <w:rPr>
                <w:rFonts w:ascii="Arial" w:eastAsia="Calibri" w:hAnsi="Arial" w:cs="Arial"/>
                <w:sz w:val="20"/>
                <w:szCs w:val="20"/>
              </w:rPr>
            </w:pPr>
            <w:r>
              <w:rPr>
                <w:rFonts w:ascii="Arial" w:eastAsia="Calibri" w:hAnsi="Arial" w:cs="Arial"/>
                <w:sz w:val="20"/>
                <w:szCs w:val="20"/>
              </w:rPr>
              <w:t>4 995</w:t>
            </w:r>
          </w:p>
        </w:tc>
        <w:tc>
          <w:tcPr>
            <w:tcW w:w="1627" w:type="dxa"/>
            <w:vAlign w:val="center"/>
          </w:tcPr>
          <w:p w14:paraId="2870E331" w14:textId="77777777" w:rsidR="00B3160E" w:rsidRPr="00721121" w:rsidRDefault="00B3160E" w:rsidP="00D253C8">
            <w:pPr>
              <w:ind w:left="-108"/>
              <w:jc w:val="right"/>
              <w:rPr>
                <w:rFonts w:ascii="Arial" w:eastAsia="Calibri" w:hAnsi="Arial" w:cs="Arial"/>
                <w:sz w:val="20"/>
                <w:szCs w:val="20"/>
              </w:rPr>
            </w:pPr>
            <w:r>
              <w:rPr>
                <w:rFonts w:ascii="Arial" w:eastAsia="Calibri" w:hAnsi="Arial" w:cs="Arial"/>
                <w:sz w:val="20"/>
                <w:szCs w:val="20"/>
              </w:rPr>
              <w:t>-</w:t>
            </w:r>
          </w:p>
        </w:tc>
        <w:tc>
          <w:tcPr>
            <w:tcW w:w="1327" w:type="dxa"/>
            <w:vAlign w:val="center"/>
          </w:tcPr>
          <w:p w14:paraId="0DC88ABF" w14:textId="77777777" w:rsidR="00B3160E" w:rsidRPr="00721121" w:rsidRDefault="00B3160E" w:rsidP="00D253C8">
            <w:pPr>
              <w:jc w:val="right"/>
              <w:rPr>
                <w:rFonts w:ascii="Arial" w:eastAsia="Calibri" w:hAnsi="Arial" w:cs="Arial"/>
                <w:sz w:val="20"/>
                <w:szCs w:val="20"/>
              </w:rPr>
            </w:pPr>
            <w:r>
              <w:rPr>
                <w:rFonts w:ascii="Arial" w:eastAsia="Calibri" w:hAnsi="Arial" w:cs="Arial"/>
                <w:sz w:val="20"/>
                <w:szCs w:val="20"/>
              </w:rPr>
              <w:t>4 995</w:t>
            </w:r>
          </w:p>
        </w:tc>
      </w:tr>
      <w:tr w:rsidR="00B3160E" w:rsidRPr="00F96D02" w14:paraId="7393AC85" w14:textId="77777777" w:rsidTr="00D253C8">
        <w:trPr>
          <w:trHeight w:val="227"/>
        </w:trPr>
        <w:tc>
          <w:tcPr>
            <w:tcW w:w="4791" w:type="dxa"/>
            <w:vAlign w:val="center"/>
          </w:tcPr>
          <w:p w14:paraId="737EFF43" w14:textId="77777777" w:rsidR="00B3160E" w:rsidRPr="00721121" w:rsidRDefault="00B3160E" w:rsidP="00D253C8">
            <w:pPr>
              <w:rPr>
                <w:rFonts w:ascii="Arial" w:eastAsia="Calibri" w:hAnsi="Arial" w:cs="Arial"/>
                <w:sz w:val="20"/>
                <w:szCs w:val="20"/>
              </w:rPr>
            </w:pPr>
            <w:r w:rsidRPr="00721121">
              <w:rPr>
                <w:rFonts w:ascii="Arial" w:eastAsia="Calibri" w:hAnsi="Arial" w:cs="Arial"/>
                <w:sz w:val="20"/>
                <w:szCs w:val="20"/>
              </w:rPr>
              <w:t>Інші поточні зобов’язання (до рядку 1690)</w:t>
            </w:r>
          </w:p>
        </w:tc>
        <w:tc>
          <w:tcPr>
            <w:tcW w:w="1874" w:type="dxa"/>
            <w:vAlign w:val="center"/>
          </w:tcPr>
          <w:p w14:paraId="6A13A5E6" w14:textId="77777777" w:rsidR="00B3160E" w:rsidRPr="00721121" w:rsidRDefault="00B3160E" w:rsidP="00D253C8">
            <w:pPr>
              <w:jc w:val="right"/>
              <w:rPr>
                <w:rFonts w:ascii="Arial" w:eastAsia="Calibri" w:hAnsi="Arial" w:cs="Arial"/>
                <w:sz w:val="20"/>
                <w:szCs w:val="20"/>
              </w:rPr>
            </w:pPr>
            <w:r>
              <w:rPr>
                <w:rFonts w:ascii="Arial" w:eastAsia="Calibri" w:hAnsi="Arial" w:cs="Arial"/>
                <w:sz w:val="20"/>
                <w:szCs w:val="20"/>
              </w:rPr>
              <w:t>7 035</w:t>
            </w:r>
          </w:p>
        </w:tc>
        <w:tc>
          <w:tcPr>
            <w:tcW w:w="1627" w:type="dxa"/>
            <w:vAlign w:val="center"/>
          </w:tcPr>
          <w:p w14:paraId="0ED04C70" w14:textId="77777777" w:rsidR="00B3160E" w:rsidRPr="00721121" w:rsidRDefault="00B3160E" w:rsidP="00D253C8">
            <w:pPr>
              <w:ind w:left="-108"/>
              <w:jc w:val="right"/>
              <w:rPr>
                <w:rFonts w:ascii="Arial" w:eastAsia="Calibri" w:hAnsi="Arial" w:cs="Arial"/>
                <w:sz w:val="20"/>
                <w:szCs w:val="20"/>
              </w:rPr>
            </w:pPr>
            <w:r>
              <w:rPr>
                <w:rFonts w:ascii="Arial" w:eastAsia="Calibri" w:hAnsi="Arial" w:cs="Arial"/>
                <w:sz w:val="20"/>
                <w:szCs w:val="20"/>
              </w:rPr>
              <w:t>-</w:t>
            </w:r>
          </w:p>
        </w:tc>
        <w:tc>
          <w:tcPr>
            <w:tcW w:w="1327" w:type="dxa"/>
            <w:vAlign w:val="center"/>
          </w:tcPr>
          <w:p w14:paraId="68111D08" w14:textId="77777777" w:rsidR="00B3160E" w:rsidRPr="00721121" w:rsidRDefault="00B3160E" w:rsidP="00D253C8">
            <w:pPr>
              <w:jc w:val="right"/>
              <w:rPr>
                <w:rFonts w:ascii="Arial" w:eastAsia="Calibri" w:hAnsi="Arial" w:cs="Arial"/>
                <w:sz w:val="20"/>
                <w:szCs w:val="20"/>
              </w:rPr>
            </w:pPr>
            <w:r>
              <w:rPr>
                <w:rFonts w:ascii="Arial" w:eastAsia="Calibri" w:hAnsi="Arial" w:cs="Arial"/>
                <w:sz w:val="20"/>
                <w:szCs w:val="20"/>
              </w:rPr>
              <w:t>7 035</w:t>
            </w:r>
          </w:p>
        </w:tc>
      </w:tr>
      <w:tr w:rsidR="00B3160E" w:rsidRPr="00F96D02" w14:paraId="094546F7" w14:textId="77777777" w:rsidTr="00D253C8">
        <w:trPr>
          <w:trHeight w:val="227"/>
        </w:trPr>
        <w:tc>
          <w:tcPr>
            <w:tcW w:w="4791" w:type="dxa"/>
            <w:tcBorders>
              <w:top w:val="single" w:sz="4" w:space="0" w:color="auto"/>
              <w:left w:val="nil"/>
              <w:bottom w:val="single" w:sz="4" w:space="0" w:color="auto"/>
              <w:right w:val="nil"/>
            </w:tcBorders>
            <w:vAlign w:val="center"/>
            <w:hideMark/>
          </w:tcPr>
          <w:p w14:paraId="034E6ABF" w14:textId="77777777" w:rsidR="00B3160E" w:rsidRPr="00721121" w:rsidRDefault="00B3160E" w:rsidP="00D253C8">
            <w:pPr>
              <w:rPr>
                <w:rFonts w:ascii="Arial" w:eastAsia="Calibri" w:hAnsi="Arial" w:cs="Arial"/>
                <w:b/>
                <w:sz w:val="20"/>
                <w:szCs w:val="20"/>
              </w:rPr>
            </w:pPr>
            <w:r w:rsidRPr="00721121">
              <w:rPr>
                <w:rFonts w:ascii="Arial" w:eastAsia="Calibri" w:hAnsi="Arial" w:cs="Arial"/>
                <w:b/>
                <w:sz w:val="20"/>
                <w:szCs w:val="20"/>
              </w:rPr>
              <w:t>Всього майбутніх платежів</w:t>
            </w:r>
          </w:p>
        </w:tc>
        <w:tc>
          <w:tcPr>
            <w:tcW w:w="1874" w:type="dxa"/>
            <w:tcBorders>
              <w:top w:val="single" w:sz="4" w:space="0" w:color="auto"/>
              <w:left w:val="nil"/>
              <w:bottom w:val="single" w:sz="4" w:space="0" w:color="auto"/>
              <w:right w:val="nil"/>
            </w:tcBorders>
            <w:vAlign w:val="center"/>
          </w:tcPr>
          <w:p w14:paraId="7261E1BF" w14:textId="77777777" w:rsidR="00B3160E" w:rsidRPr="00721121" w:rsidRDefault="00B3160E" w:rsidP="00D253C8">
            <w:pPr>
              <w:jc w:val="right"/>
              <w:rPr>
                <w:rFonts w:ascii="Arial" w:eastAsia="Calibri" w:hAnsi="Arial" w:cs="Arial"/>
                <w:b/>
                <w:sz w:val="20"/>
                <w:szCs w:val="20"/>
              </w:rPr>
            </w:pPr>
            <w:r>
              <w:rPr>
                <w:rFonts w:ascii="Arial" w:eastAsia="Calibri" w:hAnsi="Arial" w:cs="Arial"/>
                <w:b/>
                <w:sz w:val="20"/>
                <w:szCs w:val="20"/>
              </w:rPr>
              <w:t>29 728</w:t>
            </w:r>
          </w:p>
        </w:tc>
        <w:tc>
          <w:tcPr>
            <w:tcW w:w="1627" w:type="dxa"/>
            <w:tcBorders>
              <w:top w:val="single" w:sz="4" w:space="0" w:color="auto"/>
              <w:left w:val="nil"/>
              <w:bottom w:val="single" w:sz="4" w:space="0" w:color="auto"/>
              <w:right w:val="nil"/>
            </w:tcBorders>
            <w:vAlign w:val="center"/>
          </w:tcPr>
          <w:p w14:paraId="301E5DB7" w14:textId="77777777" w:rsidR="00B3160E" w:rsidRPr="00700B8F" w:rsidRDefault="00B3160E" w:rsidP="00D253C8">
            <w:pPr>
              <w:ind w:left="-108"/>
              <w:jc w:val="right"/>
              <w:rPr>
                <w:rFonts w:ascii="Arial" w:eastAsia="Calibri" w:hAnsi="Arial" w:cs="Arial"/>
                <w:b/>
                <w:bCs/>
                <w:sz w:val="20"/>
                <w:szCs w:val="20"/>
              </w:rPr>
            </w:pPr>
            <w:r w:rsidRPr="00700B8F">
              <w:rPr>
                <w:rFonts w:ascii="Arial" w:eastAsia="Calibri" w:hAnsi="Arial" w:cs="Arial"/>
                <w:b/>
                <w:bCs/>
                <w:sz w:val="20"/>
                <w:szCs w:val="20"/>
              </w:rPr>
              <w:t>2 525</w:t>
            </w:r>
          </w:p>
        </w:tc>
        <w:tc>
          <w:tcPr>
            <w:tcW w:w="1327" w:type="dxa"/>
            <w:tcBorders>
              <w:top w:val="single" w:sz="4" w:space="0" w:color="auto"/>
              <w:left w:val="nil"/>
              <w:bottom w:val="single" w:sz="4" w:space="0" w:color="auto"/>
              <w:right w:val="nil"/>
            </w:tcBorders>
            <w:vAlign w:val="center"/>
          </w:tcPr>
          <w:p w14:paraId="17FE13AB" w14:textId="77777777" w:rsidR="00B3160E" w:rsidRPr="00721121" w:rsidRDefault="00B3160E" w:rsidP="00D253C8">
            <w:pPr>
              <w:jc w:val="right"/>
              <w:rPr>
                <w:rFonts w:ascii="Arial" w:eastAsia="Calibri" w:hAnsi="Arial" w:cs="Arial"/>
                <w:b/>
                <w:sz w:val="20"/>
                <w:szCs w:val="20"/>
              </w:rPr>
            </w:pPr>
            <w:r>
              <w:rPr>
                <w:rFonts w:ascii="Arial" w:eastAsia="Calibri" w:hAnsi="Arial" w:cs="Arial"/>
                <w:b/>
                <w:sz w:val="20"/>
                <w:szCs w:val="20"/>
              </w:rPr>
              <w:t>32 253</w:t>
            </w:r>
          </w:p>
        </w:tc>
      </w:tr>
    </w:tbl>
    <w:p w14:paraId="41C01BEA" w14:textId="77777777" w:rsidR="00B3160E" w:rsidRPr="00721121" w:rsidRDefault="00B3160E" w:rsidP="00B3160E">
      <w:pPr>
        <w:pStyle w:val="000Normal"/>
        <w:spacing w:before="0" w:after="0" w:line="240" w:lineRule="auto"/>
        <w:jc w:val="left"/>
        <w:rPr>
          <w:rFonts w:ascii="Arial" w:hAnsi="Arial" w:cs="Arial"/>
          <w:b/>
          <w:sz w:val="20"/>
          <w:szCs w:val="20"/>
          <w:lang w:val="uk-UA"/>
        </w:rPr>
      </w:pPr>
    </w:p>
    <w:p w14:paraId="01FBC3F7" w14:textId="77777777" w:rsidR="00B3160E" w:rsidRPr="00F07275" w:rsidRDefault="00B3160E" w:rsidP="00B3160E">
      <w:pPr>
        <w:pStyle w:val="25"/>
        <w:ind w:left="0" w:firstLine="0"/>
        <w:rPr>
          <w:sz w:val="20"/>
          <w:szCs w:val="20"/>
        </w:rPr>
      </w:pPr>
      <w:bookmarkStart w:id="61" w:name="_Toc131470363"/>
      <w:bookmarkEnd w:id="59"/>
      <w:bookmarkEnd w:id="60"/>
      <w:r w:rsidRPr="00721121">
        <w:rPr>
          <w:sz w:val="20"/>
          <w:szCs w:val="20"/>
        </w:rPr>
        <w:t>Події після дати балансу</w:t>
      </w:r>
      <w:bookmarkEnd w:id="61"/>
    </w:p>
    <w:p w14:paraId="32999A0C" w14:textId="77777777" w:rsidR="00B3160E" w:rsidRPr="00F07275" w:rsidRDefault="00B3160E" w:rsidP="00B3160E">
      <w:pPr>
        <w:pStyle w:val="FS"/>
        <w:rPr>
          <w:rFonts w:eastAsia="Times New Roman"/>
          <w:sz w:val="20"/>
          <w:szCs w:val="20"/>
        </w:rPr>
      </w:pPr>
      <w:r w:rsidRPr="001D41FB">
        <w:rPr>
          <w:sz w:val="20"/>
          <w:szCs w:val="20"/>
        </w:rPr>
        <w:t>К</w:t>
      </w:r>
      <w:r w:rsidRPr="00481AB3">
        <w:rPr>
          <w:sz w:val="20"/>
          <w:szCs w:val="20"/>
        </w:rPr>
        <w:t>ерівництво Компанії впевнене, що у період після 31 грудня 202</w:t>
      </w:r>
      <w:r>
        <w:rPr>
          <w:sz w:val="20"/>
          <w:szCs w:val="20"/>
        </w:rPr>
        <w:t>2</w:t>
      </w:r>
      <w:r w:rsidRPr="00481AB3">
        <w:rPr>
          <w:sz w:val="20"/>
          <w:szCs w:val="20"/>
        </w:rPr>
        <w:t xml:space="preserve"> року і до підписання фінансової звітності не відбулося жодних подій, які могли б мати суттєвий вплив на дану фінансову звітність. За оцінками Компанії ризик знецінення активів мінімальний, всі зобов’язання виконуються в повному</w:t>
      </w:r>
      <w:r w:rsidRPr="00F07275">
        <w:rPr>
          <w:rFonts w:eastAsia="Times New Roman"/>
          <w:sz w:val="20"/>
          <w:szCs w:val="20"/>
        </w:rPr>
        <w:t xml:space="preserve"> обсязі, Компанія працює в штатному режимі та не планує проводити скорочення штату.</w:t>
      </w:r>
    </w:p>
    <w:p w14:paraId="49B7847F" w14:textId="77777777" w:rsidR="00B3160E" w:rsidRDefault="00B3160E" w:rsidP="00B3160E">
      <w:pPr>
        <w:rPr>
          <w:rFonts w:ascii="Arial" w:hAnsi="Arial" w:cs="Arial"/>
          <w:sz w:val="20"/>
          <w:szCs w:val="20"/>
        </w:rPr>
      </w:pPr>
    </w:p>
    <w:p w14:paraId="2062C738" w14:textId="77777777" w:rsidR="00B3160E" w:rsidRDefault="00B3160E" w:rsidP="00B3160E">
      <w:pPr>
        <w:pStyle w:val="25"/>
        <w:ind w:left="0" w:firstLine="0"/>
        <w:rPr>
          <w:sz w:val="20"/>
          <w:szCs w:val="20"/>
        </w:rPr>
      </w:pPr>
      <w:bookmarkStart w:id="62" w:name="_Toc131470364"/>
      <w:r>
        <w:rPr>
          <w:sz w:val="20"/>
          <w:szCs w:val="20"/>
        </w:rPr>
        <w:t>Розкриття інформації за сегментами</w:t>
      </w:r>
      <w:bookmarkEnd w:id="62"/>
    </w:p>
    <w:p w14:paraId="088162F9" w14:textId="77777777" w:rsidR="00B3160E" w:rsidRPr="00C1563B" w:rsidRDefault="00B3160E" w:rsidP="00B3160E">
      <w:pPr>
        <w:spacing w:before="120" w:after="120"/>
        <w:jc w:val="both"/>
        <w:rPr>
          <w:rFonts w:ascii="Arial" w:eastAsia="Times New Roman" w:hAnsi="Arial" w:cs="Arial"/>
          <w:color w:val="000000"/>
          <w:sz w:val="20"/>
          <w:szCs w:val="20"/>
          <w:lang w:eastAsia="ru-RU"/>
        </w:rPr>
      </w:pPr>
      <w:r>
        <w:rPr>
          <w:rFonts w:ascii="Arial" w:eastAsia="Times New Roman" w:hAnsi="Arial" w:cs="Arial"/>
          <w:color w:val="000000"/>
          <w:sz w:val="20"/>
          <w:szCs w:val="20"/>
        </w:rPr>
        <w:t>Підприємство</w:t>
      </w:r>
      <w:r w:rsidRPr="00C1563B">
        <w:rPr>
          <w:rFonts w:ascii="Arial" w:eastAsia="Times New Roman" w:hAnsi="Arial" w:cs="Arial"/>
          <w:color w:val="000000"/>
          <w:sz w:val="20"/>
          <w:szCs w:val="20"/>
        </w:rPr>
        <w:t xml:space="preserve"> не виділяє господарських сегментів, так як діяльність носить єдиний характер виробничого процесу, спосіб отримання доходу (способи розповсюдження продукції, товарів, робіт тощо) однаковий. Реалізація товарів </w:t>
      </w:r>
      <w:r>
        <w:rPr>
          <w:rFonts w:ascii="Arial" w:eastAsia="Times New Roman" w:hAnsi="Arial" w:cs="Arial"/>
          <w:color w:val="000000"/>
          <w:sz w:val="20"/>
          <w:szCs w:val="20"/>
        </w:rPr>
        <w:t>Підприємством</w:t>
      </w:r>
      <w:r w:rsidRPr="00C1563B">
        <w:rPr>
          <w:rFonts w:ascii="Arial" w:eastAsia="Times New Roman" w:hAnsi="Arial" w:cs="Arial"/>
          <w:color w:val="000000"/>
          <w:sz w:val="20"/>
          <w:szCs w:val="20"/>
        </w:rPr>
        <w:t xml:space="preserve"> не відрізняється за географією збуту, організаційна структура </w:t>
      </w:r>
      <w:r>
        <w:rPr>
          <w:rFonts w:ascii="Arial" w:eastAsia="Times New Roman" w:hAnsi="Arial" w:cs="Arial"/>
          <w:color w:val="000000"/>
          <w:sz w:val="20"/>
          <w:szCs w:val="20"/>
        </w:rPr>
        <w:t>Підприємства</w:t>
      </w:r>
      <w:r w:rsidRPr="00C1563B">
        <w:rPr>
          <w:rFonts w:ascii="Arial" w:eastAsia="Times New Roman" w:hAnsi="Arial" w:cs="Arial"/>
          <w:color w:val="000000"/>
          <w:sz w:val="20"/>
          <w:szCs w:val="20"/>
        </w:rPr>
        <w:t xml:space="preserve"> єдина. Активи та зобов’язання </w:t>
      </w:r>
      <w:r>
        <w:rPr>
          <w:rFonts w:ascii="Arial" w:eastAsia="Times New Roman" w:hAnsi="Arial" w:cs="Arial"/>
          <w:color w:val="000000"/>
          <w:sz w:val="20"/>
          <w:szCs w:val="20"/>
        </w:rPr>
        <w:t>Підприємства</w:t>
      </w:r>
      <w:r w:rsidRPr="00C1563B">
        <w:rPr>
          <w:rFonts w:ascii="Arial" w:eastAsia="Times New Roman" w:hAnsi="Arial" w:cs="Arial"/>
          <w:color w:val="000000"/>
          <w:sz w:val="20"/>
          <w:szCs w:val="20"/>
        </w:rPr>
        <w:t xml:space="preserve"> використовуються спільно при здійсненні діяльності </w:t>
      </w:r>
      <w:r>
        <w:rPr>
          <w:rFonts w:ascii="Arial" w:eastAsia="Times New Roman" w:hAnsi="Arial" w:cs="Arial"/>
          <w:color w:val="000000"/>
          <w:sz w:val="20"/>
          <w:szCs w:val="20"/>
        </w:rPr>
        <w:t>Підприємства</w:t>
      </w:r>
      <w:r w:rsidRPr="00C1563B">
        <w:rPr>
          <w:rFonts w:ascii="Arial" w:eastAsia="Times New Roman" w:hAnsi="Arial" w:cs="Arial"/>
          <w:color w:val="000000"/>
          <w:sz w:val="20"/>
          <w:szCs w:val="20"/>
        </w:rPr>
        <w:t xml:space="preserve"> в цілому, та доходи та витрати, що пов’язані з їх використанням або виникненням, включаються до складу інформації про </w:t>
      </w:r>
      <w:r>
        <w:rPr>
          <w:rFonts w:ascii="Arial" w:eastAsia="Times New Roman" w:hAnsi="Arial" w:cs="Arial"/>
          <w:color w:val="000000"/>
          <w:sz w:val="20"/>
          <w:szCs w:val="20"/>
        </w:rPr>
        <w:t>Підприємство</w:t>
      </w:r>
      <w:r w:rsidRPr="00C1563B">
        <w:rPr>
          <w:rFonts w:ascii="Arial" w:eastAsia="Times New Roman" w:hAnsi="Arial" w:cs="Arial"/>
          <w:color w:val="000000"/>
          <w:sz w:val="20"/>
          <w:szCs w:val="20"/>
        </w:rPr>
        <w:t xml:space="preserve"> в цілому при складанні фінансової звітності.</w:t>
      </w:r>
    </w:p>
    <w:p w14:paraId="66BEA3B3" w14:textId="77777777" w:rsidR="00B3160E" w:rsidRPr="00721121" w:rsidRDefault="00B3160E" w:rsidP="00B3160E">
      <w:pPr>
        <w:rPr>
          <w:rFonts w:ascii="Arial" w:hAnsi="Arial" w:cs="Arial"/>
          <w:sz w:val="20"/>
          <w:szCs w:val="20"/>
        </w:rPr>
      </w:pPr>
    </w:p>
    <w:p w14:paraId="3A9B018A" w14:textId="77777777" w:rsidR="00B3160E" w:rsidRPr="00721121" w:rsidRDefault="00B3160E" w:rsidP="00B3160E">
      <w:pPr>
        <w:pStyle w:val="25"/>
        <w:ind w:left="0" w:firstLine="0"/>
        <w:rPr>
          <w:sz w:val="20"/>
          <w:szCs w:val="20"/>
        </w:rPr>
      </w:pPr>
      <w:bookmarkStart w:id="63" w:name="_Toc131470365"/>
      <w:r w:rsidRPr="00721121">
        <w:rPr>
          <w:sz w:val="20"/>
          <w:szCs w:val="20"/>
        </w:rPr>
        <w:t>Затвердження фінансової звітності</w:t>
      </w:r>
      <w:bookmarkEnd w:id="63"/>
    </w:p>
    <w:p w14:paraId="6796DA1B" w14:textId="77777777" w:rsidR="00B3160E" w:rsidRPr="00721121" w:rsidRDefault="00B3160E" w:rsidP="00B3160E">
      <w:pPr>
        <w:pStyle w:val="FS5"/>
        <w:spacing w:before="120" w:after="0"/>
        <w:rPr>
          <w:sz w:val="20"/>
          <w:szCs w:val="20"/>
        </w:rPr>
      </w:pPr>
      <w:r w:rsidRPr="00721121">
        <w:rPr>
          <w:sz w:val="20"/>
          <w:szCs w:val="20"/>
        </w:rPr>
        <w:t>Дана фінансова звітність Підприємства за рік, що закінчився 31 грудня 202</w:t>
      </w:r>
      <w:r>
        <w:rPr>
          <w:sz w:val="20"/>
          <w:szCs w:val="20"/>
        </w:rPr>
        <w:t xml:space="preserve">2 </w:t>
      </w:r>
      <w:r w:rsidRPr="00721121">
        <w:rPr>
          <w:sz w:val="20"/>
          <w:szCs w:val="20"/>
        </w:rPr>
        <w:t xml:space="preserve">року, була  затверджена до випуску </w:t>
      </w:r>
      <w:r w:rsidRPr="004E2DDD">
        <w:rPr>
          <w:sz w:val="20"/>
          <w:szCs w:val="20"/>
        </w:rPr>
        <w:t xml:space="preserve">Керівництвом </w:t>
      </w:r>
      <w:r>
        <w:rPr>
          <w:sz w:val="20"/>
          <w:szCs w:val="20"/>
        </w:rPr>
        <w:t>24</w:t>
      </w:r>
      <w:r w:rsidRPr="00731861">
        <w:rPr>
          <w:sz w:val="20"/>
          <w:szCs w:val="20"/>
        </w:rPr>
        <w:t xml:space="preserve"> лютого 2023 року.</w:t>
      </w:r>
    </w:p>
    <w:p w14:paraId="213A28E2" w14:textId="77777777" w:rsidR="00B3160E" w:rsidRDefault="00B3160E" w:rsidP="00B3160E">
      <w:pPr>
        <w:pStyle w:val="450HeaderOdd"/>
        <w:pBdr>
          <w:bottom w:val="none" w:sz="0" w:space="0" w:color="auto"/>
        </w:pBdr>
        <w:spacing w:after="0" w:line="240" w:lineRule="auto"/>
        <w:jc w:val="left"/>
        <w:rPr>
          <w:rFonts w:ascii="Arial" w:hAnsi="Arial" w:cs="Arial"/>
          <w:lang w:val="uk-UA"/>
        </w:rPr>
      </w:pPr>
    </w:p>
    <w:p w14:paraId="4F3F2F3B" w14:textId="77777777" w:rsidR="00B3160E" w:rsidRPr="00147C6E" w:rsidRDefault="00B3160E" w:rsidP="00B3160E">
      <w:pPr>
        <w:pStyle w:val="450HeaderOdd"/>
        <w:pBdr>
          <w:bottom w:val="none" w:sz="0" w:space="0" w:color="auto"/>
        </w:pBdr>
        <w:spacing w:after="0" w:line="240" w:lineRule="auto"/>
        <w:jc w:val="left"/>
        <w:rPr>
          <w:rFonts w:ascii="Arial" w:hAnsi="Arial" w:cs="Arial"/>
          <w:b/>
          <w:caps/>
          <w:lang w:val="uk-UA"/>
        </w:rPr>
      </w:pPr>
    </w:p>
    <w:p w14:paraId="4603CF10" w14:textId="77777777" w:rsidR="00B3160E" w:rsidRDefault="00B3160E">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1B2B707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F61D1B" w14:paraId="5A15B456" w14:textId="77777777">
        <w:trPr>
          <w:trHeight w:val="200"/>
        </w:trPr>
        <w:tc>
          <w:tcPr>
            <w:tcW w:w="700" w:type="dxa"/>
            <w:tcBorders>
              <w:top w:val="single" w:sz="6" w:space="0" w:color="auto"/>
              <w:bottom w:val="single" w:sz="6" w:space="0" w:color="auto"/>
              <w:right w:val="single" w:sz="6" w:space="0" w:color="auto"/>
            </w:tcBorders>
          </w:tcPr>
          <w:p w14:paraId="6C86E61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14:paraId="0E35DE2B"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14:paraId="4398DAFB"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 обмеженою </w:t>
            </w:r>
            <w:proofErr w:type="spellStart"/>
            <w:r>
              <w:rPr>
                <w:rFonts w:ascii="Times New Roman CYR" w:hAnsi="Times New Roman CYR" w:cs="Times New Roman CYR"/>
                <w:sz w:val="24"/>
                <w:szCs w:val="24"/>
              </w:rPr>
              <w:t>вiдповiдальнiстю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Кроу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Ерфольг</w:t>
            </w:r>
            <w:proofErr w:type="spellEnd"/>
            <w:r>
              <w:rPr>
                <w:rFonts w:ascii="Times New Roman CYR" w:hAnsi="Times New Roman CYR" w:cs="Times New Roman CYR"/>
                <w:sz w:val="24"/>
                <w:szCs w:val="24"/>
              </w:rPr>
              <w:t xml:space="preserve"> Україна"</w:t>
            </w:r>
          </w:p>
        </w:tc>
      </w:tr>
      <w:tr w:rsidR="00F61D1B" w14:paraId="7FA3BF50" w14:textId="77777777">
        <w:trPr>
          <w:trHeight w:val="200"/>
        </w:trPr>
        <w:tc>
          <w:tcPr>
            <w:tcW w:w="700" w:type="dxa"/>
            <w:tcBorders>
              <w:top w:val="single" w:sz="6" w:space="0" w:color="auto"/>
              <w:bottom w:val="single" w:sz="6" w:space="0" w:color="auto"/>
              <w:right w:val="single" w:sz="6" w:space="0" w:color="auto"/>
            </w:tcBorders>
          </w:tcPr>
          <w:p w14:paraId="0DB42954"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14:paraId="53A22613"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0E9B875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F61D1B" w14:paraId="266F1690" w14:textId="77777777">
        <w:trPr>
          <w:trHeight w:val="200"/>
        </w:trPr>
        <w:tc>
          <w:tcPr>
            <w:tcW w:w="700" w:type="dxa"/>
            <w:tcBorders>
              <w:top w:val="single" w:sz="6" w:space="0" w:color="auto"/>
              <w:bottom w:val="single" w:sz="6" w:space="0" w:color="auto"/>
              <w:right w:val="single" w:sz="6" w:space="0" w:color="auto"/>
            </w:tcBorders>
          </w:tcPr>
          <w:p w14:paraId="47EF4E6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14:paraId="42A0C13B"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14:paraId="2C21C42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36694398</w:t>
            </w:r>
          </w:p>
        </w:tc>
      </w:tr>
      <w:tr w:rsidR="00F61D1B" w14:paraId="57CA0B70" w14:textId="77777777">
        <w:trPr>
          <w:trHeight w:val="200"/>
        </w:trPr>
        <w:tc>
          <w:tcPr>
            <w:tcW w:w="700" w:type="dxa"/>
            <w:tcBorders>
              <w:top w:val="single" w:sz="6" w:space="0" w:color="auto"/>
              <w:bottom w:val="single" w:sz="6" w:space="0" w:color="auto"/>
              <w:right w:val="single" w:sz="6" w:space="0" w:color="auto"/>
            </w:tcBorders>
          </w:tcPr>
          <w:p w14:paraId="0EC1589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14:paraId="2A70A798"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14:paraId="3EDA4D0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01015, м. Київ, вул. </w:t>
            </w:r>
            <w:proofErr w:type="spellStart"/>
            <w:r>
              <w:rPr>
                <w:rFonts w:ascii="Times New Roman CYR" w:hAnsi="Times New Roman CYR" w:cs="Times New Roman CYR"/>
                <w:sz w:val="24"/>
                <w:szCs w:val="24"/>
              </w:rPr>
              <w:t>Редутна</w:t>
            </w:r>
            <w:proofErr w:type="spellEnd"/>
            <w:r>
              <w:rPr>
                <w:rFonts w:ascii="Times New Roman CYR" w:hAnsi="Times New Roman CYR" w:cs="Times New Roman CYR"/>
                <w:sz w:val="24"/>
                <w:szCs w:val="24"/>
              </w:rPr>
              <w:t>, 8</w:t>
            </w:r>
          </w:p>
        </w:tc>
      </w:tr>
      <w:tr w:rsidR="00F61D1B" w14:paraId="0BB5A88D" w14:textId="77777777">
        <w:trPr>
          <w:trHeight w:val="200"/>
        </w:trPr>
        <w:tc>
          <w:tcPr>
            <w:tcW w:w="700" w:type="dxa"/>
            <w:tcBorders>
              <w:top w:val="single" w:sz="6" w:space="0" w:color="auto"/>
              <w:bottom w:val="single" w:sz="6" w:space="0" w:color="auto"/>
              <w:right w:val="single" w:sz="6" w:space="0" w:color="auto"/>
            </w:tcBorders>
          </w:tcPr>
          <w:p w14:paraId="7D25B83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14:paraId="2B198288"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0CB15FD2"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4316</w:t>
            </w:r>
          </w:p>
        </w:tc>
      </w:tr>
      <w:tr w:rsidR="00F61D1B" w14:paraId="3D530516" w14:textId="77777777">
        <w:trPr>
          <w:trHeight w:val="200"/>
        </w:trPr>
        <w:tc>
          <w:tcPr>
            <w:tcW w:w="700" w:type="dxa"/>
            <w:tcBorders>
              <w:top w:val="single" w:sz="6" w:space="0" w:color="auto"/>
              <w:bottom w:val="single" w:sz="6" w:space="0" w:color="auto"/>
              <w:right w:val="single" w:sz="6" w:space="0" w:color="auto"/>
            </w:tcBorders>
          </w:tcPr>
          <w:p w14:paraId="530FD19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14:paraId="20E923D7"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14:paraId="2B10C49A"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353/4, дата: 21.12.2017</w:t>
            </w:r>
          </w:p>
        </w:tc>
      </w:tr>
      <w:tr w:rsidR="00F61D1B" w14:paraId="2EC88C79" w14:textId="77777777">
        <w:trPr>
          <w:trHeight w:val="200"/>
        </w:trPr>
        <w:tc>
          <w:tcPr>
            <w:tcW w:w="700" w:type="dxa"/>
            <w:tcBorders>
              <w:top w:val="single" w:sz="6" w:space="0" w:color="auto"/>
              <w:bottom w:val="single" w:sz="6" w:space="0" w:color="auto"/>
              <w:right w:val="single" w:sz="6" w:space="0" w:color="auto"/>
            </w:tcBorders>
          </w:tcPr>
          <w:p w14:paraId="34F6FF39"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14:paraId="02AA0C92"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14:paraId="50B0EED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01.01.2022 по 31.12.2022</w:t>
            </w:r>
          </w:p>
        </w:tc>
      </w:tr>
      <w:tr w:rsidR="00F61D1B" w14:paraId="3B3DFD84" w14:textId="77777777">
        <w:trPr>
          <w:trHeight w:val="200"/>
        </w:trPr>
        <w:tc>
          <w:tcPr>
            <w:tcW w:w="700" w:type="dxa"/>
            <w:tcBorders>
              <w:top w:val="single" w:sz="6" w:space="0" w:color="auto"/>
              <w:bottom w:val="single" w:sz="6" w:space="0" w:color="auto"/>
              <w:right w:val="single" w:sz="6" w:space="0" w:color="auto"/>
            </w:tcBorders>
          </w:tcPr>
          <w:p w14:paraId="5EC1D5EC"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14:paraId="4D38A204"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14:paraId="10AC40C8"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01 - немодифікована</w:t>
            </w:r>
          </w:p>
        </w:tc>
      </w:tr>
      <w:tr w:rsidR="00F61D1B" w14:paraId="2EE6F210" w14:textId="77777777">
        <w:trPr>
          <w:trHeight w:val="200"/>
        </w:trPr>
        <w:tc>
          <w:tcPr>
            <w:tcW w:w="700" w:type="dxa"/>
            <w:tcBorders>
              <w:top w:val="single" w:sz="6" w:space="0" w:color="auto"/>
              <w:bottom w:val="single" w:sz="6" w:space="0" w:color="auto"/>
              <w:right w:val="single" w:sz="6" w:space="0" w:color="auto"/>
            </w:tcBorders>
          </w:tcPr>
          <w:p w14:paraId="54338805"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14:paraId="57F60434"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14:paraId="140C174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відсутній</w:t>
            </w:r>
          </w:p>
        </w:tc>
      </w:tr>
      <w:tr w:rsidR="00F61D1B" w14:paraId="393E16C6" w14:textId="77777777">
        <w:trPr>
          <w:trHeight w:val="200"/>
        </w:trPr>
        <w:tc>
          <w:tcPr>
            <w:tcW w:w="700" w:type="dxa"/>
            <w:tcBorders>
              <w:top w:val="single" w:sz="6" w:space="0" w:color="auto"/>
              <w:bottom w:val="single" w:sz="6" w:space="0" w:color="auto"/>
              <w:right w:val="single" w:sz="6" w:space="0" w:color="auto"/>
            </w:tcBorders>
          </w:tcPr>
          <w:p w14:paraId="6CE12AC6"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14:paraId="1532DB67"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14:paraId="5B17C06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21/11/2022-КР, дата: 21.11.2022</w:t>
            </w:r>
          </w:p>
        </w:tc>
      </w:tr>
      <w:tr w:rsidR="00F61D1B" w14:paraId="051485F0" w14:textId="77777777">
        <w:trPr>
          <w:trHeight w:val="200"/>
        </w:trPr>
        <w:tc>
          <w:tcPr>
            <w:tcW w:w="700" w:type="dxa"/>
            <w:tcBorders>
              <w:top w:val="single" w:sz="6" w:space="0" w:color="auto"/>
              <w:bottom w:val="single" w:sz="6" w:space="0" w:color="auto"/>
              <w:right w:val="single" w:sz="6" w:space="0" w:color="auto"/>
            </w:tcBorders>
          </w:tcPr>
          <w:p w14:paraId="1DFC897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14:paraId="7C326468"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14:paraId="3442E33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31.01.2023, дата закінчення: 31.03.2023</w:t>
            </w:r>
          </w:p>
        </w:tc>
      </w:tr>
      <w:tr w:rsidR="00F61D1B" w14:paraId="7B1BD4F5" w14:textId="77777777">
        <w:trPr>
          <w:trHeight w:val="200"/>
        </w:trPr>
        <w:tc>
          <w:tcPr>
            <w:tcW w:w="700" w:type="dxa"/>
            <w:tcBorders>
              <w:top w:val="single" w:sz="6" w:space="0" w:color="auto"/>
              <w:bottom w:val="single" w:sz="6" w:space="0" w:color="auto"/>
              <w:right w:val="single" w:sz="6" w:space="0" w:color="auto"/>
            </w:tcBorders>
          </w:tcPr>
          <w:p w14:paraId="7F62F571"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14:paraId="126EE52B"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14:paraId="435A5280"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31.03.2023</w:t>
            </w:r>
          </w:p>
        </w:tc>
      </w:tr>
      <w:tr w:rsidR="00F61D1B" w14:paraId="4852C467" w14:textId="77777777">
        <w:trPr>
          <w:trHeight w:val="200"/>
        </w:trPr>
        <w:tc>
          <w:tcPr>
            <w:tcW w:w="700" w:type="dxa"/>
            <w:tcBorders>
              <w:top w:val="single" w:sz="6" w:space="0" w:color="auto"/>
              <w:bottom w:val="single" w:sz="6" w:space="0" w:color="auto"/>
              <w:right w:val="single" w:sz="6" w:space="0" w:color="auto"/>
            </w:tcBorders>
          </w:tcPr>
          <w:p w14:paraId="75C5C0BF"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14:paraId="3E80686E"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14:paraId="5F33265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204 000,00</w:t>
            </w:r>
          </w:p>
        </w:tc>
      </w:tr>
      <w:tr w:rsidR="00F61D1B" w14:paraId="1570E321" w14:textId="77777777">
        <w:trPr>
          <w:trHeight w:val="200"/>
        </w:trPr>
        <w:tc>
          <w:tcPr>
            <w:tcW w:w="700" w:type="dxa"/>
            <w:tcBorders>
              <w:top w:val="single" w:sz="6" w:space="0" w:color="auto"/>
              <w:bottom w:val="single" w:sz="6" w:space="0" w:color="auto"/>
              <w:right w:val="single" w:sz="6" w:space="0" w:color="auto"/>
            </w:tcBorders>
          </w:tcPr>
          <w:p w14:paraId="2A45735E"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14:paraId="4567AFB8" w14:textId="77777777" w:rsidR="00F61D1B" w:rsidRDefault="000E735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14:paraId="35CD0621" w14:textId="77777777" w:rsidR="00F61D1B" w:rsidRDefault="00F61D1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61D1B" w14:paraId="17CEE375" w14:textId="77777777">
        <w:trPr>
          <w:trHeight w:val="200"/>
        </w:trPr>
        <w:tc>
          <w:tcPr>
            <w:tcW w:w="10000" w:type="dxa"/>
            <w:gridSpan w:val="3"/>
            <w:tcBorders>
              <w:top w:val="single" w:sz="6" w:space="0" w:color="auto"/>
              <w:bottom w:val="single" w:sz="6" w:space="0" w:color="auto"/>
            </w:tcBorders>
          </w:tcPr>
          <w:p w14:paraId="26C612E0" w14:textId="77777777" w:rsidR="00F61D1B" w:rsidRDefault="00F61D1B">
            <w:pPr>
              <w:widowControl w:val="0"/>
              <w:autoSpaceDE w:val="0"/>
              <w:autoSpaceDN w:val="0"/>
              <w:adjustRightInd w:val="0"/>
              <w:spacing w:after="0" w:line="240" w:lineRule="auto"/>
              <w:rPr>
                <w:rFonts w:ascii="Times New Roman CYR" w:hAnsi="Times New Roman CYR" w:cs="Times New Roman CYR"/>
                <w:sz w:val="24"/>
                <w:szCs w:val="24"/>
              </w:rPr>
            </w:pPr>
          </w:p>
        </w:tc>
      </w:tr>
    </w:tbl>
    <w:p w14:paraId="76F8CF4D" w14:textId="77777777" w:rsidR="00B3160E" w:rsidRPr="00A70655" w:rsidRDefault="00B3160E" w:rsidP="00B3160E">
      <w:pPr>
        <w:keepNext/>
        <w:keepLines/>
        <w:tabs>
          <w:tab w:val="left" w:pos="6825"/>
        </w:tabs>
        <w:outlineLvl w:val="0"/>
        <w:rPr>
          <w:rFonts w:ascii="Arial" w:hAnsi="Arial" w:cs="Arial"/>
          <w:b/>
          <w:noProof/>
          <w:color w:val="002D62"/>
          <w:sz w:val="24"/>
          <w:szCs w:val="24"/>
        </w:rPr>
      </w:pPr>
      <w:bookmarkStart w:id="64" w:name="_Toc39092426"/>
      <w:bookmarkStart w:id="65" w:name="_Toc72853676"/>
      <w:bookmarkStart w:id="66" w:name="_Toc131470323"/>
      <w:r w:rsidRPr="00A70655">
        <w:rPr>
          <w:rFonts w:ascii="Arial" w:hAnsi="Arial" w:cs="Arial"/>
          <w:b/>
          <w:noProof/>
          <w:color w:val="002D62"/>
          <w:sz w:val="24"/>
          <w:szCs w:val="24"/>
        </w:rPr>
        <w:lastRenderedPageBreak/>
        <w:t>ЗВІТ НЕЗАЛЕЖНОГО АУДИТОРА</w:t>
      </w:r>
      <w:bookmarkEnd w:id="64"/>
      <w:bookmarkEnd w:id="65"/>
      <w:bookmarkEnd w:id="66"/>
    </w:p>
    <w:p w14:paraId="4235A7F8" w14:textId="77777777" w:rsidR="00B3160E" w:rsidRDefault="00B3160E" w:rsidP="00B3160E">
      <w:pPr>
        <w:keepNext/>
        <w:spacing w:before="240" w:after="240"/>
        <w:outlineLvl w:val="3"/>
        <w:rPr>
          <w:rFonts w:ascii="Arial" w:hAnsi="Arial" w:cs="Arial"/>
          <w:color w:val="000000"/>
        </w:rPr>
      </w:pPr>
      <w:bookmarkStart w:id="67" w:name="_Toc535248364"/>
      <w:bookmarkStart w:id="68" w:name="_Toc536117866"/>
      <w:r w:rsidRPr="00CF0959">
        <w:rPr>
          <w:rFonts w:ascii="Arial" w:hAnsi="Arial" w:cs="Arial"/>
          <w:color w:val="000000"/>
        </w:rPr>
        <w:t xml:space="preserve">Власникам ПрАТ «Кремінь» </w:t>
      </w:r>
    </w:p>
    <w:p w14:paraId="1F79BD9F" w14:textId="77777777" w:rsidR="00B3160E" w:rsidRPr="00A70655" w:rsidRDefault="00B3160E" w:rsidP="00B3160E">
      <w:pPr>
        <w:keepNext/>
        <w:spacing w:before="240" w:after="240"/>
        <w:outlineLvl w:val="3"/>
        <w:rPr>
          <w:rFonts w:ascii="Arial" w:hAnsi="Arial" w:cs="Arial"/>
          <w:b/>
          <w:bCs/>
          <w:i/>
          <w:szCs w:val="18"/>
        </w:rPr>
      </w:pPr>
      <w:r w:rsidRPr="00A70655">
        <w:rPr>
          <w:rFonts w:ascii="Arial" w:hAnsi="Arial" w:cs="Arial"/>
          <w:b/>
          <w:bCs/>
          <w:szCs w:val="18"/>
        </w:rPr>
        <w:t>ЗВІТ ЩОДО АУДИТУ ФІНАНСОВОЇ ЗВІТНОСТІ</w:t>
      </w:r>
      <w:bookmarkEnd w:id="67"/>
      <w:bookmarkEnd w:id="68"/>
      <w:r w:rsidRPr="00A70655">
        <w:rPr>
          <w:rFonts w:ascii="Arial" w:hAnsi="Arial" w:cs="Arial"/>
          <w:b/>
          <w:bCs/>
          <w:szCs w:val="18"/>
        </w:rPr>
        <w:t xml:space="preserve"> </w:t>
      </w:r>
    </w:p>
    <w:p w14:paraId="1C6C3F27" w14:textId="77777777" w:rsidR="00B3160E" w:rsidRPr="00435B34" w:rsidRDefault="00B3160E" w:rsidP="00B3160E">
      <w:pPr>
        <w:keepNext/>
        <w:widowControl w:val="0"/>
        <w:tabs>
          <w:tab w:val="left" w:pos="720"/>
          <w:tab w:val="left" w:pos="1440"/>
          <w:tab w:val="left" w:pos="2304"/>
          <w:tab w:val="right" w:pos="8966"/>
          <w:tab w:val="right" w:pos="9270"/>
        </w:tabs>
        <w:spacing w:before="240" w:after="120"/>
        <w:jc w:val="both"/>
        <w:outlineLvl w:val="4"/>
        <w:rPr>
          <w:rFonts w:ascii="Arial" w:hAnsi="Arial" w:cs="Arial"/>
          <w:bCs/>
        </w:rPr>
      </w:pPr>
      <w:r w:rsidRPr="00435B34">
        <w:rPr>
          <w:rFonts w:ascii="Arial" w:hAnsi="Arial" w:cs="Arial"/>
          <w:b/>
          <w:bCs/>
        </w:rPr>
        <w:t xml:space="preserve">Думка </w:t>
      </w:r>
    </w:p>
    <w:p w14:paraId="7FBF6C18" w14:textId="77777777" w:rsidR="00B3160E" w:rsidRPr="00CF0959" w:rsidRDefault="00B3160E" w:rsidP="00B3160E">
      <w:pPr>
        <w:keepNext/>
        <w:widowControl w:val="0"/>
        <w:tabs>
          <w:tab w:val="left" w:pos="720"/>
          <w:tab w:val="left" w:pos="1440"/>
          <w:tab w:val="left" w:pos="2304"/>
          <w:tab w:val="right" w:pos="8966"/>
          <w:tab w:val="right" w:pos="9270"/>
        </w:tabs>
        <w:spacing w:before="240" w:after="120"/>
        <w:jc w:val="both"/>
        <w:outlineLvl w:val="4"/>
        <w:rPr>
          <w:rFonts w:ascii="Arial" w:hAnsi="Arial" w:cs="Arial"/>
        </w:rPr>
      </w:pPr>
      <w:r w:rsidRPr="00CF0959">
        <w:rPr>
          <w:rFonts w:ascii="Arial" w:hAnsi="Arial" w:cs="Arial"/>
        </w:rPr>
        <w:t>Ми провели аудит фінансової звітності Приватного акціонерного товариства "Кремінь"  (далі - Компанія), що складається зі Звіту про фінансовий стан на 31 грудня 202</w:t>
      </w:r>
      <w:r>
        <w:rPr>
          <w:rFonts w:ascii="Arial" w:hAnsi="Arial" w:cs="Arial"/>
        </w:rPr>
        <w:t>2</w:t>
      </w:r>
      <w:r w:rsidRPr="00CF0959">
        <w:rPr>
          <w:rFonts w:ascii="Arial" w:hAnsi="Arial" w:cs="Arial"/>
        </w:rPr>
        <w:t xml:space="preserve"> року та Звіту про фінансові результати, Звіту про власний капітал, Звіту про рух грошових коштів за рік, що закінчився зазначеною датою, та приміток до фінансової звітності.</w:t>
      </w:r>
    </w:p>
    <w:p w14:paraId="6DA2C602" w14:textId="77777777" w:rsidR="00B3160E" w:rsidRDefault="00B3160E" w:rsidP="00B3160E">
      <w:pPr>
        <w:keepNext/>
        <w:widowControl w:val="0"/>
        <w:tabs>
          <w:tab w:val="left" w:pos="720"/>
          <w:tab w:val="left" w:pos="1440"/>
          <w:tab w:val="left" w:pos="2304"/>
          <w:tab w:val="right" w:pos="8966"/>
          <w:tab w:val="right" w:pos="9270"/>
        </w:tabs>
        <w:spacing w:before="240" w:after="120"/>
        <w:jc w:val="both"/>
        <w:outlineLvl w:val="4"/>
        <w:rPr>
          <w:rFonts w:ascii="Arial" w:hAnsi="Arial" w:cs="Arial"/>
        </w:rPr>
      </w:pPr>
      <w:r w:rsidRPr="00CF0959">
        <w:rPr>
          <w:rFonts w:ascii="Arial" w:hAnsi="Arial" w:cs="Arial"/>
        </w:rPr>
        <w:t>На нашу думку</w:t>
      </w:r>
      <w:r>
        <w:rPr>
          <w:rFonts w:ascii="Arial" w:hAnsi="Arial" w:cs="Arial"/>
        </w:rPr>
        <w:t xml:space="preserve"> </w:t>
      </w:r>
      <w:r w:rsidRPr="00CF0959">
        <w:rPr>
          <w:rFonts w:ascii="Arial" w:hAnsi="Arial" w:cs="Arial"/>
        </w:rPr>
        <w:t>фінансова звітність, що додається, відображає достовірно, в усіх суттєвих аспектах фінансовий стан ПрАТ «Кремінь» на 31 грудня 202</w:t>
      </w:r>
      <w:r>
        <w:rPr>
          <w:rFonts w:ascii="Arial" w:hAnsi="Arial" w:cs="Arial"/>
        </w:rPr>
        <w:t>2</w:t>
      </w:r>
      <w:r w:rsidRPr="00CF0959">
        <w:rPr>
          <w:rFonts w:ascii="Arial" w:hAnsi="Arial" w:cs="Arial"/>
        </w:rPr>
        <w:t xml:space="preserve"> року, його фінансові результати і грошові потоки за рік, що закінчився зазначеною датою, відповідно до Національних положень (стандартів) бухгалтерського обліку (НП(С)БО) </w:t>
      </w:r>
      <w:r w:rsidRPr="0025701F">
        <w:rPr>
          <w:rFonts w:ascii="Arial" w:hAnsi="Arial" w:cs="Arial"/>
        </w:rPr>
        <w:t>та відповідає вимогам законодавства з питань її складання</w:t>
      </w:r>
      <w:r w:rsidRPr="00A66B06">
        <w:rPr>
          <w:rFonts w:ascii="Arial" w:hAnsi="Arial" w:cs="Arial"/>
        </w:rPr>
        <w:t>.</w:t>
      </w:r>
    </w:p>
    <w:p w14:paraId="18932D25" w14:textId="77777777" w:rsidR="00B3160E" w:rsidRPr="00435B34" w:rsidRDefault="00B3160E" w:rsidP="00B3160E">
      <w:pPr>
        <w:keepNext/>
        <w:widowControl w:val="0"/>
        <w:tabs>
          <w:tab w:val="left" w:pos="720"/>
          <w:tab w:val="left" w:pos="1440"/>
          <w:tab w:val="left" w:pos="2304"/>
          <w:tab w:val="right" w:pos="8966"/>
          <w:tab w:val="right" w:pos="9270"/>
        </w:tabs>
        <w:spacing w:before="240" w:after="120"/>
        <w:jc w:val="both"/>
        <w:outlineLvl w:val="4"/>
        <w:rPr>
          <w:rFonts w:ascii="Arial" w:hAnsi="Arial" w:cs="Arial"/>
          <w:b/>
          <w:bCs/>
        </w:rPr>
      </w:pPr>
      <w:r w:rsidRPr="00435B34">
        <w:rPr>
          <w:rFonts w:ascii="Arial" w:hAnsi="Arial" w:cs="Arial"/>
          <w:b/>
          <w:bCs/>
        </w:rPr>
        <w:t xml:space="preserve">Основа для думки </w:t>
      </w:r>
    </w:p>
    <w:p w14:paraId="6137A601" w14:textId="77777777" w:rsidR="00B3160E" w:rsidRPr="00435B34" w:rsidRDefault="00B3160E" w:rsidP="00B3160E">
      <w:pPr>
        <w:spacing w:before="120" w:after="120" w:line="247" w:lineRule="auto"/>
        <w:jc w:val="both"/>
        <w:rPr>
          <w:rFonts w:ascii="Arial" w:hAnsi="Arial" w:cs="Arial"/>
        </w:rPr>
      </w:pPr>
      <w:r w:rsidRPr="00435B34">
        <w:rPr>
          <w:rFonts w:ascii="Arial" w:hAnsi="Arial" w:cs="Arial"/>
        </w:rPr>
        <w:t>Ми провели аудит відповідно до Закону України «Про аудит фінансової звітності та аудиторську діяльність» і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Кодексом етики професійних бухгалтерів Ради з Міжнародних стандартів етики для бухгалтерів (Кодекс РМСЕБ) і етичними вимогами, що стосуються нашого аудиту фінансової звітності в Україні, а також виконали інші етичні обов'язки відповідно до цих вимог і кодексу РМСЕБ. Ми вважаємо, що отримані нами аудиторські докази є достатніми й прийнятими для використання їх як основи для нашої думки.</w:t>
      </w:r>
    </w:p>
    <w:p w14:paraId="2EE84BBB" w14:textId="77777777" w:rsidR="00B3160E" w:rsidRPr="00435B34" w:rsidRDefault="00B3160E" w:rsidP="00B3160E">
      <w:pPr>
        <w:keepNext/>
        <w:widowControl w:val="0"/>
        <w:tabs>
          <w:tab w:val="left" w:pos="720"/>
          <w:tab w:val="left" w:pos="1440"/>
          <w:tab w:val="left" w:pos="2304"/>
          <w:tab w:val="right" w:pos="8966"/>
          <w:tab w:val="right" w:pos="9270"/>
        </w:tabs>
        <w:spacing w:before="240" w:after="120"/>
        <w:jc w:val="both"/>
        <w:outlineLvl w:val="4"/>
        <w:rPr>
          <w:rFonts w:ascii="Arial" w:hAnsi="Arial" w:cs="Arial"/>
          <w:b/>
          <w:bCs/>
        </w:rPr>
      </w:pPr>
      <w:bookmarkStart w:id="69" w:name="_Toc536117873"/>
      <w:r w:rsidRPr="00435B34">
        <w:rPr>
          <w:rFonts w:ascii="Arial" w:hAnsi="Arial" w:cs="Arial"/>
          <w:b/>
          <w:bCs/>
        </w:rPr>
        <w:t>Інша інформація</w:t>
      </w:r>
      <w:bookmarkEnd w:id="69"/>
    </w:p>
    <w:p w14:paraId="20AE16D5" w14:textId="77777777" w:rsidR="00B3160E" w:rsidRPr="00CF0959" w:rsidRDefault="00B3160E" w:rsidP="00B3160E">
      <w:pPr>
        <w:spacing w:before="120" w:after="120" w:line="247" w:lineRule="auto"/>
        <w:jc w:val="both"/>
        <w:rPr>
          <w:rFonts w:ascii="Arial" w:hAnsi="Arial" w:cs="Arial"/>
        </w:rPr>
      </w:pPr>
      <w:r w:rsidRPr="00CF0959">
        <w:rPr>
          <w:rFonts w:ascii="Arial" w:hAnsi="Arial" w:cs="Arial"/>
        </w:rPr>
        <w:t>Управлінський персонал Компанії несе відповідальність за подання разом з фінансовою звітністю іншої інформації у формі Регулярної річної інформації емітента цінних паперів – відповідно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 2826. Річна інформація емітента включає в себе Звіт керівництва (звіт про управління), який подається разом з фінансовою звітністю відповідно до вимог Закону України «Про бухгалтерський облік та фінансову звітність».</w:t>
      </w:r>
    </w:p>
    <w:p w14:paraId="51AEB14F" w14:textId="77777777" w:rsidR="00B3160E" w:rsidRPr="00CF0959" w:rsidRDefault="00B3160E" w:rsidP="00B3160E">
      <w:pPr>
        <w:spacing w:before="120" w:after="120" w:line="247" w:lineRule="auto"/>
        <w:jc w:val="both"/>
        <w:rPr>
          <w:rFonts w:ascii="Arial" w:hAnsi="Arial" w:cs="Arial"/>
        </w:rPr>
      </w:pPr>
      <w:r w:rsidRPr="00CF0959">
        <w:rPr>
          <w:rFonts w:ascii="Arial" w:hAnsi="Arial" w:cs="Arial"/>
        </w:rPr>
        <w:t>Наша думка щодо фінансової звітності не поширюється на таку іншу інформацію та ми не робимо висновку з будь-яким рівнем впевненості щодо цієї іншої інформації.</w:t>
      </w:r>
    </w:p>
    <w:p w14:paraId="35D50BED" w14:textId="77777777" w:rsidR="00B3160E" w:rsidRPr="00CF0959" w:rsidRDefault="00B3160E" w:rsidP="00B3160E">
      <w:pPr>
        <w:spacing w:before="120" w:after="120" w:line="247" w:lineRule="auto"/>
        <w:jc w:val="both"/>
        <w:rPr>
          <w:rFonts w:ascii="Arial" w:hAnsi="Arial" w:cs="Arial"/>
        </w:rPr>
      </w:pPr>
      <w:r w:rsidRPr="00CF0959">
        <w:rPr>
          <w:rFonts w:ascii="Arial" w:hAnsi="Arial" w:cs="Arial"/>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14:paraId="49374FF9" w14:textId="77777777" w:rsidR="00B3160E" w:rsidRPr="00435B34" w:rsidRDefault="00B3160E" w:rsidP="00B3160E">
      <w:pPr>
        <w:spacing w:before="120" w:after="120" w:line="247" w:lineRule="auto"/>
        <w:jc w:val="both"/>
        <w:rPr>
          <w:rFonts w:ascii="Arial" w:hAnsi="Arial" w:cs="Arial"/>
        </w:rPr>
      </w:pPr>
      <w:r w:rsidRPr="00CF0959">
        <w:rPr>
          <w:rFonts w:ascii="Arial" w:hAnsi="Arial" w:cs="Arial"/>
        </w:rPr>
        <w:t>На дату подання цього Звіту річна інформація емітента цінних паперів (крім річної фінансової звітності</w:t>
      </w:r>
      <w:r>
        <w:rPr>
          <w:rFonts w:ascii="Arial" w:hAnsi="Arial" w:cs="Arial"/>
        </w:rPr>
        <w:t xml:space="preserve"> та Звіту керівництва </w:t>
      </w:r>
      <w:r w:rsidRPr="00CF0959">
        <w:rPr>
          <w:rFonts w:ascii="Arial" w:hAnsi="Arial" w:cs="Arial"/>
        </w:rPr>
        <w:t>(Звіт</w:t>
      </w:r>
      <w:r>
        <w:rPr>
          <w:rFonts w:ascii="Arial" w:hAnsi="Arial" w:cs="Arial"/>
        </w:rPr>
        <w:t>у</w:t>
      </w:r>
      <w:r w:rsidRPr="00CF0959">
        <w:rPr>
          <w:rFonts w:ascii="Arial" w:hAnsi="Arial" w:cs="Arial"/>
        </w:rPr>
        <w:t xml:space="preserve"> про управління)) ще не була підготовлена та не надана аудитору. Ми очікуємо отримати таку інформацію після цієї дати. Після нашого ознайомлення зі змістом регулярної річної інформації Компанії, як емітента цінних паперів, якщо ми дійдемо висновку, що така інформація містить суттєве викривлення, ми повідомимо інформацію про це </w:t>
      </w:r>
      <w:r w:rsidRPr="00CF0959">
        <w:rPr>
          <w:rFonts w:ascii="Arial" w:hAnsi="Arial" w:cs="Arial"/>
        </w:rPr>
        <w:lastRenderedPageBreak/>
        <w:t>питання тим, кого наділено найвищими повноваженнями, та розглянемо вплив цього питання на фінансову звітність і необхідність подальших дій стосовно цього нашого Звіту</w:t>
      </w:r>
      <w:r w:rsidRPr="00435B34">
        <w:rPr>
          <w:rFonts w:ascii="Arial" w:hAnsi="Arial" w:cs="Arial"/>
        </w:rPr>
        <w:t>.</w:t>
      </w:r>
    </w:p>
    <w:p w14:paraId="6A03EB3B" w14:textId="77777777" w:rsidR="00B3160E" w:rsidRPr="00435B34" w:rsidRDefault="00B3160E" w:rsidP="00B3160E">
      <w:pPr>
        <w:keepNext/>
        <w:tabs>
          <w:tab w:val="left" w:pos="720"/>
          <w:tab w:val="left" w:pos="1440"/>
          <w:tab w:val="left" w:pos="2304"/>
          <w:tab w:val="right" w:pos="8966"/>
          <w:tab w:val="right" w:pos="9270"/>
        </w:tabs>
        <w:spacing w:before="240" w:after="120"/>
        <w:outlineLvl w:val="4"/>
        <w:rPr>
          <w:rFonts w:ascii="Arial" w:hAnsi="Arial" w:cs="Arial"/>
          <w:b/>
          <w:bCs/>
        </w:rPr>
      </w:pPr>
      <w:r w:rsidRPr="00435B34">
        <w:rPr>
          <w:rFonts w:ascii="Arial" w:hAnsi="Arial" w:cs="Arial"/>
          <w:b/>
          <w:bCs/>
        </w:rPr>
        <w:t>Відповідальність управлінського персоналу та тих, кого наділено найвищими повноваженнями, за фінансову звітність</w:t>
      </w:r>
    </w:p>
    <w:p w14:paraId="3364263A" w14:textId="77777777" w:rsidR="00B3160E" w:rsidRPr="00435B34" w:rsidRDefault="00B3160E" w:rsidP="00B3160E">
      <w:pPr>
        <w:shd w:val="clear" w:color="auto" w:fill="FFFFFF"/>
        <w:spacing w:before="120" w:after="120" w:line="247" w:lineRule="auto"/>
        <w:jc w:val="both"/>
        <w:rPr>
          <w:rFonts w:ascii="Arial" w:hAnsi="Arial" w:cs="Arial"/>
        </w:rPr>
      </w:pPr>
      <w:r w:rsidRPr="00435B34">
        <w:rPr>
          <w:rFonts w:ascii="Arial" w:hAnsi="Arial" w:cs="Arial"/>
        </w:rPr>
        <w:t xml:space="preserve">Управлінський персонал несе відповідальність за складання і достовірне подання фінансової звітності відповідно до НП(С)БО та вимог Закону України «Про бухгалтерський облік та фінансову звітність в Україні» та за таку систему внутрішнього контролю, яку управлінський персонал вважає необхідною для підготовки фінансової звітності, що не містить суттєвих викривлень внаслідок шахрайства або помилки. </w:t>
      </w:r>
    </w:p>
    <w:p w14:paraId="241B5936" w14:textId="77777777" w:rsidR="00B3160E" w:rsidRPr="00435B34" w:rsidRDefault="00B3160E" w:rsidP="00B3160E">
      <w:pPr>
        <w:shd w:val="clear" w:color="auto" w:fill="FFFFFF"/>
        <w:spacing w:before="120" w:after="120" w:line="247" w:lineRule="auto"/>
        <w:jc w:val="both"/>
        <w:rPr>
          <w:rFonts w:ascii="Arial" w:hAnsi="Arial" w:cs="Arial"/>
        </w:rPr>
      </w:pPr>
      <w:r w:rsidRPr="00435B34">
        <w:rPr>
          <w:rFonts w:ascii="Arial" w:hAnsi="Arial" w:cs="Arial"/>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14:paraId="483A33CD" w14:textId="77777777" w:rsidR="00B3160E" w:rsidRPr="00435B34" w:rsidRDefault="00B3160E" w:rsidP="00B3160E">
      <w:pPr>
        <w:shd w:val="clear" w:color="auto" w:fill="FFFFFF"/>
        <w:spacing w:before="120" w:after="120" w:line="247" w:lineRule="auto"/>
        <w:jc w:val="both"/>
        <w:rPr>
          <w:rFonts w:ascii="Arial" w:hAnsi="Arial" w:cs="Arial"/>
        </w:rPr>
      </w:pPr>
      <w:r w:rsidRPr="00435B34">
        <w:rPr>
          <w:rFonts w:ascii="Arial" w:hAnsi="Arial" w:cs="Arial"/>
        </w:rPr>
        <w:t>Ті, кого наділено найвищими повноваженнями, несуть відповідальність за нагляд за процесом фінансового звітування Компанії.</w:t>
      </w:r>
    </w:p>
    <w:p w14:paraId="7BE20860" w14:textId="77777777" w:rsidR="00B3160E" w:rsidRPr="00435B34" w:rsidRDefault="00B3160E" w:rsidP="00B3160E">
      <w:pPr>
        <w:keepNext/>
        <w:widowControl w:val="0"/>
        <w:tabs>
          <w:tab w:val="left" w:pos="720"/>
          <w:tab w:val="left" w:pos="1440"/>
          <w:tab w:val="left" w:pos="2304"/>
          <w:tab w:val="right" w:pos="8966"/>
          <w:tab w:val="right" w:pos="9270"/>
        </w:tabs>
        <w:spacing w:before="240" w:after="120"/>
        <w:jc w:val="both"/>
        <w:outlineLvl w:val="4"/>
        <w:rPr>
          <w:rFonts w:ascii="Arial" w:hAnsi="Arial" w:cs="Arial"/>
          <w:b/>
          <w:bCs/>
        </w:rPr>
      </w:pPr>
      <w:r w:rsidRPr="00435B34">
        <w:rPr>
          <w:rFonts w:ascii="Arial" w:hAnsi="Arial" w:cs="Arial"/>
          <w:b/>
          <w:bCs/>
        </w:rPr>
        <w:t>Відповідальність аудитора за аудит фінансової звітності</w:t>
      </w:r>
    </w:p>
    <w:p w14:paraId="296840F7" w14:textId="77777777" w:rsidR="00B3160E" w:rsidRPr="00435B34" w:rsidRDefault="00B3160E" w:rsidP="00B3160E">
      <w:pPr>
        <w:shd w:val="clear" w:color="auto" w:fill="FFFFFF"/>
        <w:spacing w:before="120" w:after="120" w:line="247" w:lineRule="auto"/>
        <w:jc w:val="both"/>
        <w:rPr>
          <w:rFonts w:ascii="Arial" w:hAnsi="Arial" w:cs="Arial"/>
        </w:rPr>
      </w:pPr>
      <w:r w:rsidRPr="00435B34">
        <w:rPr>
          <w:rFonts w:ascii="Arial" w:hAnsi="Arial" w:cs="Arial"/>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14:paraId="1F910166" w14:textId="77777777" w:rsidR="00B3160E" w:rsidRPr="00435B34" w:rsidRDefault="00B3160E" w:rsidP="00B3160E">
      <w:pPr>
        <w:shd w:val="clear" w:color="auto" w:fill="FFFFFF"/>
        <w:spacing w:before="120" w:after="120" w:line="247" w:lineRule="auto"/>
        <w:jc w:val="both"/>
        <w:rPr>
          <w:rFonts w:ascii="Arial" w:hAnsi="Arial" w:cs="Arial"/>
        </w:rPr>
      </w:pPr>
      <w:r w:rsidRPr="00435B34">
        <w:rPr>
          <w:rFonts w:ascii="Arial" w:hAnsi="Arial" w:cs="Arial"/>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14:paraId="18EF6C57" w14:textId="77777777" w:rsidR="00B3160E" w:rsidRPr="00435B34" w:rsidRDefault="00B3160E" w:rsidP="00B3160E">
      <w:pPr>
        <w:numPr>
          <w:ilvl w:val="0"/>
          <w:numId w:val="1"/>
        </w:numPr>
        <w:shd w:val="clear" w:color="auto" w:fill="FFFFFF"/>
        <w:spacing w:before="60" w:after="60" w:line="247" w:lineRule="auto"/>
        <w:ind w:left="374" w:hanging="357"/>
        <w:jc w:val="both"/>
        <w:rPr>
          <w:rFonts w:ascii="Arial" w:hAnsi="Arial" w:cs="Arial"/>
        </w:rPr>
      </w:pPr>
      <w:r w:rsidRPr="00435B34">
        <w:rPr>
          <w:rFonts w:ascii="Arial" w:hAnsi="Arial" w:cs="Arial"/>
        </w:rPr>
        <w:t xml:space="preserve">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435B34">
        <w:rPr>
          <w:rFonts w:ascii="Arial" w:hAnsi="Arial" w:cs="Arial"/>
        </w:rPr>
        <w:t>невиявлення</w:t>
      </w:r>
      <w:proofErr w:type="spellEnd"/>
      <w:r w:rsidRPr="00435B34">
        <w:rPr>
          <w:rFonts w:ascii="Arial" w:hAnsi="Arial" w:cs="Arial"/>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341C079E" w14:textId="77777777" w:rsidR="00B3160E" w:rsidRPr="00435B34" w:rsidRDefault="00B3160E" w:rsidP="00B3160E">
      <w:pPr>
        <w:numPr>
          <w:ilvl w:val="0"/>
          <w:numId w:val="1"/>
        </w:numPr>
        <w:shd w:val="clear" w:color="auto" w:fill="FFFFFF"/>
        <w:spacing w:before="60" w:after="60" w:line="247" w:lineRule="auto"/>
        <w:ind w:left="374" w:hanging="357"/>
        <w:jc w:val="both"/>
        <w:rPr>
          <w:rFonts w:ascii="Arial" w:hAnsi="Arial" w:cs="Arial"/>
        </w:rPr>
      </w:pPr>
      <w:r w:rsidRPr="00435B34">
        <w:rPr>
          <w:rFonts w:ascii="Arial" w:hAnsi="Arial" w:cs="Arial"/>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Компанії;</w:t>
      </w:r>
    </w:p>
    <w:p w14:paraId="325D1336" w14:textId="77777777" w:rsidR="00B3160E" w:rsidRPr="00435B34" w:rsidRDefault="00B3160E" w:rsidP="00B3160E">
      <w:pPr>
        <w:numPr>
          <w:ilvl w:val="0"/>
          <w:numId w:val="1"/>
        </w:numPr>
        <w:shd w:val="clear" w:color="auto" w:fill="FFFFFF"/>
        <w:spacing w:before="60" w:after="60" w:line="247" w:lineRule="auto"/>
        <w:ind w:left="374" w:hanging="357"/>
        <w:jc w:val="both"/>
        <w:rPr>
          <w:rFonts w:ascii="Arial" w:hAnsi="Arial" w:cs="Arial"/>
        </w:rPr>
      </w:pPr>
      <w:r w:rsidRPr="00435B34">
        <w:rPr>
          <w:rFonts w:ascii="Arial" w:hAnsi="Arial" w:cs="Arial"/>
        </w:rPr>
        <w:t xml:space="preserve">оцінюємо прийнятність застосованих облікових політик та обґрунтованість облікових оцінок і відповідних </w:t>
      </w:r>
      <w:proofErr w:type="spellStart"/>
      <w:r w:rsidRPr="00435B34">
        <w:rPr>
          <w:rFonts w:ascii="Arial" w:hAnsi="Arial" w:cs="Arial"/>
        </w:rPr>
        <w:t>розкриттів</w:t>
      </w:r>
      <w:proofErr w:type="spellEnd"/>
      <w:r w:rsidRPr="00435B34">
        <w:rPr>
          <w:rFonts w:ascii="Arial" w:hAnsi="Arial" w:cs="Arial"/>
        </w:rPr>
        <w:t xml:space="preserve"> інформації, зроблених управлінським персоналом;</w:t>
      </w:r>
    </w:p>
    <w:p w14:paraId="37B6DE27" w14:textId="77777777" w:rsidR="00B3160E" w:rsidRDefault="00B3160E" w:rsidP="00B3160E">
      <w:pPr>
        <w:numPr>
          <w:ilvl w:val="0"/>
          <w:numId w:val="1"/>
        </w:numPr>
        <w:shd w:val="clear" w:color="auto" w:fill="FFFFFF"/>
        <w:autoSpaceDE w:val="0"/>
        <w:autoSpaceDN w:val="0"/>
        <w:adjustRightInd w:val="0"/>
        <w:spacing w:before="60" w:after="60" w:line="247" w:lineRule="auto"/>
        <w:ind w:left="374" w:hanging="357"/>
        <w:jc w:val="both"/>
        <w:rPr>
          <w:rFonts w:ascii="Arial" w:hAnsi="Arial" w:cs="Arial"/>
        </w:rPr>
      </w:pPr>
      <w:r w:rsidRPr="00435B34">
        <w:rPr>
          <w:rFonts w:ascii="Arial" w:hAnsi="Arial" w:cs="Arial"/>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w:t>
      </w:r>
      <w:proofErr w:type="spellStart"/>
      <w:r w:rsidRPr="00435B34">
        <w:rPr>
          <w:rFonts w:ascii="Arial" w:hAnsi="Arial" w:cs="Arial"/>
        </w:rPr>
        <w:t>розкриттів</w:t>
      </w:r>
      <w:proofErr w:type="spellEnd"/>
      <w:r w:rsidRPr="00435B34">
        <w:rPr>
          <w:rFonts w:ascii="Arial" w:hAnsi="Arial" w:cs="Arial"/>
        </w:rP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w:t>
      </w:r>
      <w:r w:rsidRPr="00435B34">
        <w:rPr>
          <w:rFonts w:ascii="Arial" w:hAnsi="Arial" w:cs="Arial"/>
        </w:rPr>
        <w:lastRenderedPageBreak/>
        <w:t>Втім майбутні події або умови можуть примусити Компанію припинити свою діяльність на безперервній основі</w:t>
      </w:r>
      <w:r>
        <w:rPr>
          <w:rFonts w:ascii="Arial" w:hAnsi="Arial" w:cs="Arial"/>
        </w:rPr>
        <w:t>;</w:t>
      </w:r>
    </w:p>
    <w:p w14:paraId="7D754858" w14:textId="77777777" w:rsidR="00B3160E" w:rsidRPr="00E23EED" w:rsidRDefault="00B3160E" w:rsidP="00B3160E">
      <w:pPr>
        <w:numPr>
          <w:ilvl w:val="0"/>
          <w:numId w:val="1"/>
        </w:numPr>
        <w:shd w:val="clear" w:color="auto" w:fill="FFFFFF"/>
        <w:spacing w:before="60" w:after="60" w:line="247" w:lineRule="auto"/>
        <w:ind w:left="374" w:hanging="357"/>
        <w:jc w:val="both"/>
        <w:rPr>
          <w:rFonts w:ascii="Arial" w:hAnsi="Arial" w:cs="Arial"/>
        </w:rPr>
      </w:pPr>
      <w:r w:rsidRPr="00AB320C">
        <w:rPr>
          <w:rFonts w:ascii="Arial" w:hAnsi="Arial" w:cs="Arial"/>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r w:rsidRPr="00435B34">
        <w:rPr>
          <w:rFonts w:ascii="Arial" w:hAnsi="Arial" w:cs="Arial"/>
        </w:rPr>
        <w:t>.</w:t>
      </w:r>
    </w:p>
    <w:p w14:paraId="1765516E" w14:textId="77777777" w:rsidR="00B3160E" w:rsidRPr="00435B34" w:rsidRDefault="00B3160E" w:rsidP="00B3160E">
      <w:pPr>
        <w:shd w:val="clear" w:color="auto" w:fill="FFFFFF"/>
        <w:spacing w:before="120" w:after="120" w:line="247" w:lineRule="auto"/>
        <w:jc w:val="both"/>
        <w:rPr>
          <w:rFonts w:ascii="Arial" w:hAnsi="Arial" w:cs="Arial"/>
        </w:rPr>
      </w:pPr>
      <w:r w:rsidRPr="00435B34">
        <w:rPr>
          <w:rFonts w:ascii="Arial" w:hAnsi="Arial" w:cs="Arial"/>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24F1AD5F" w14:textId="77777777" w:rsidR="00B3160E" w:rsidRPr="00435B34" w:rsidRDefault="00B3160E" w:rsidP="00B3160E">
      <w:pPr>
        <w:shd w:val="clear" w:color="auto" w:fill="FFFFFF"/>
        <w:spacing w:before="120" w:after="120" w:line="247" w:lineRule="auto"/>
        <w:jc w:val="both"/>
        <w:rPr>
          <w:rFonts w:ascii="Arial" w:hAnsi="Arial" w:cs="Arial"/>
        </w:rPr>
      </w:pPr>
      <w:r w:rsidRPr="00435B34">
        <w:rPr>
          <w:rFonts w:ascii="Arial" w:hAnsi="Arial" w:cs="Arial"/>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14:paraId="6694E921" w14:textId="77777777" w:rsidR="00B3160E" w:rsidRPr="00435B34" w:rsidRDefault="00B3160E" w:rsidP="00B3160E">
      <w:pPr>
        <w:keepNext/>
        <w:spacing w:before="240" w:after="240"/>
        <w:outlineLvl w:val="3"/>
        <w:rPr>
          <w:rFonts w:ascii="Arial" w:hAnsi="Arial" w:cs="Arial"/>
          <w:b/>
          <w:bCs/>
          <w:i/>
          <w:szCs w:val="18"/>
        </w:rPr>
      </w:pPr>
      <w:bookmarkStart w:id="70" w:name="_Toc536117876"/>
      <w:r w:rsidRPr="00340504">
        <w:rPr>
          <w:rFonts w:ascii="Arial" w:hAnsi="Arial" w:cs="Arial"/>
          <w:b/>
          <w:bCs/>
          <w:szCs w:val="18"/>
        </w:rPr>
        <w:t>ЗВІТ ЩОДО ВИМОГ ІНШИХ ЗАКОНОДАВЧИХ</w:t>
      </w:r>
      <w:r w:rsidRPr="00435B34">
        <w:rPr>
          <w:rFonts w:ascii="Arial" w:hAnsi="Arial" w:cs="Arial"/>
          <w:b/>
          <w:bCs/>
          <w:szCs w:val="18"/>
        </w:rPr>
        <w:t xml:space="preserve"> І НОРМАТИВНИХ АКТІВ</w:t>
      </w:r>
      <w:bookmarkEnd w:id="70"/>
    </w:p>
    <w:p w14:paraId="79C08C19" w14:textId="77777777" w:rsidR="00B3160E" w:rsidRDefault="00B3160E" w:rsidP="00B3160E">
      <w:pPr>
        <w:shd w:val="clear" w:color="auto" w:fill="FFFFFF"/>
        <w:spacing w:before="120" w:after="120" w:line="247" w:lineRule="auto"/>
        <w:jc w:val="both"/>
        <w:rPr>
          <w:rFonts w:ascii="Arial" w:hAnsi="Arial" w:cs="Arial"/>
        </w:rPr>
      </w:pPr>
      <w:r w:rsidRPr="00435B34">
        <w:rPr>
          <w:rFonts w:ascii="Arial" w:hAnsi="Arial" w:cs="Arial"/>
        </w:rPr>
        <w:t xml:space="preserve">Законодавчі та нормативні акти України встановлюють додаткові вимоги до інформації, що стосується аудиту фінансової звітності та має міститися в аудиторському звіті за результатами обов'язкового аудиту. Відповідальність стосовно такого звітування є додатковою до відповідальності аудитора, встановленої вимогами МСА. </w:t>
      </w:r>
    </w:p>
    <w:p w14:paraId="6ACB979C" w14:textId="77777777" w:rsidR="00B3160E" w:rsidRPr="00435B34" w:rsidRDefault="00B3160E" w:rsidP="00B3160E">
      <w:pPr>
        <w:keepNext/>
        <w:widowControl w:val="0"/>
        <w:spacing w:before="360" w:after="240"/>
        <w:outlineLvl w:val="4"/>
        <w:rPr>
          <w:rFonts w:ascii="Arial" w:hAnsi="Arial" w:cs="Arial"/>
          <w:b/>
          <w:bCs/>
        </w:rPr>
      </w:pPr>
      <w:bookmarkStart w:id="71" w:name="_Toc536117877"/>
      <w:r w:rsidRPr="00435B34">
        <w:rPr>
          <w:rFonts w:ascii="Arial" w:hAnsi="Arial" w:cs="Arial"/>
          <w:b/>
          <w:bCs/>
        </w:rPr>
        <w:t>Основні відомості про суб’єкта аудиторської діяльності</w:t>
      </w:r>
      <w:bookmarkEnd w:id="71"/>
    </w:p>
    <w:p w14:paraId="1F8437AE" w14:textId="77777777" w:rsidR="00B3160E" w:rsidRDefault="00B3160E" w:rsidP="00B3160E">
      <w:pPr>
        <w:spacing w:after="120" w:line="250" w:lineRule="auto"/>
        <w:jc w:val="both"/>
        <w:rPr>
          <w:rFonts w:ascii="Arial" w:hAnsi="Arial" w:cs="Arial"/>
        </w:rPr>
      </w:pPr>
      <w:r w:rsidRPr="003D5AC2">
        <w:rPr>
          <w:rFonts w:ascii="Arial" w:hAnsi="Arial" w:cs="Arial"/>
        </w:rPr>
        <w:t>Відповідно до вимог статті 14 Закону України «Про аудит фінансової звітності та аудиторську діяльність» надаємо основні відомості про суб'єкта аудиторської діяльності, що провів аудит та обставини виконання цього аудиторського завдання.</w:t>
      </w:r>
    </w:p>
    <w:p w14:paraId="2E58D95E" w14:textId="77777777" w:rsidR="00B3160E" w:rsidRDefault="00B3160E" w:rsidP="00B3160E">
      <w:pPr>
        <w:spacing w:after="120" w:line="250" w:lineRule="auto"/>
        <w:rPr>
          <w:rFonts w:ascii="Arial" w:hAnsi="Arial" w:cs="Arial"/>
          <w:b/>
          <w:bCs/>
        </w:rPr>
      </w:pPr>
      <w:r w:rsidRPr="00394866">
        <w:rPr>
          <w:rFonts w:ascii="Arial" w:hAnsi="Arial" w:cs="Arial"/>
          <w:b/>
          <w:bCs/>
        </w:rPr>
        <w:t>Основні відомості про суб’єкта аудиторської діяльності</w:t>
      </w:r>
    </w:p>
    <w:tbl>
      <w:tblPr>
        <w:tblW w:w="9923" w:type="dxa"/>
        <w:tblInd w:w="108" w:type="dxa"/>
        <w:tblLayout w:type="fixed"/>
        <w:tblLook w:val="0000" w:firstRow="0" w:lastRow="0" w:firstColumn="0" w:lastColumn="0" w:noHBand="0" w:noVBand="0"/>
      </w:tblPr>
      <w:tblGrid>
        <w:gridCol w:w="4395"/>
        <w:gridCol w:w="5528"/>
      </w:tblGrid>
      <w:tr w:rsidR="00B3160E" w:rsidRPr="008C40BB" w14:paraId="0B7D841E" w14:textId="77777777" w:rsidTr="00B3160E">
        <w:trPr>
          <w:cantSplit/>
        </w:trPr>
        <w:tc>
          <w:tcPr>
            <w:tcW w:w="4395" w:type="dxa"/>
          </w:tcPr>
          <w:p w14:paraId="2197A5BF" w14:textId="77777777" w:rsidR="00B3160E" w:rsidRPr="00791DCD" w:rsidRDefault="00B3160E" w:rsidP="00D253C8">
            <w:pPr>
              <w:spacing w:after="120" w:line="250" w:lineRule="auto"/>
              <w:rPr>
                <w:rFonts w:ascii="Arial" w:hAnsi="Arial" w:cs="Arial"/>
              </w:rPr>
            </w:pPr>
            <w:r w:rsidRPr="00791DCD">
              <w:rPr>
                <w:rFonts w:ascii="Arial" w:hAnsi="Arial" w:cs="Arial"/>
              </w:rPr>
              <w:t>Повне найменування</w:t>
            </w:r>
          </w:p>
        </w:tc>
        <w:tc>
          <w:tcPr>
            <w:tcW w:w="5528" w:type="dxa"/>
          </w:tcPr>
          <w:p w14:paraId="51BE4583" w14:textId="77777777" w:rsidR="00B3160E" w:rsidRPr="00791DCD" w:rsidRDefault="00B3160E" w:rsidP="00D253C8">
            <w:pPr>
              <w:spacing w:after="120" w:line="250" w:lineRule="auto"/>
              <w:ind w:left="176"/>
              <w:rPr>
                <w:rFonts w:ascii="Arial" w:hAnsi="Arial" w:cs="Arial"/>
              </w:rPr>
            </w:pPr>
            <w:r w:rsidRPr="00791DCD">
              <w:rPr>
                <w:rFonts w:ascii="Arial" w:hAnsi="Arial" w:cs="Arial"/>
              </w:rPr>
              <w:t>Товариство з обмеженою відповідальністю «</w:t>
            </w:r>
            <w:proofErr w:type="spellStart"/>
            <w:r w:rsidRPr="00791DCD">
              <w:rPr>
                <w:rFonts w:ascii="Arial" w:hAnsi="Arial" w:cs="Arial"/>
              </w:rPr>
              <w:t>Кроу</w:t>
            </w:r>
            <w:proofErr w:type="spellEnd"/>
            <w:r w:rsidRPr="00791DCD">
              <w:rPr>
                <w:rFonts w:ascii="Arial" w:hAnsi="Arial" w:cs="Arial"/>
              </w:rPr>
              <w:t xml:space="preserve"> </w:t>
            </w:r>
            <w:proofErr w:type="spellStart"/>
            <w:r w:rsidRPr="00791DCD">
              <w:rPr>
                <w:rFonts w:ascii="Arial" w:hAnsi="Arial" w:cs="Arial"/>
              </w:rPr>
              <w:t>Ерфольг</w:t>
            </w:r>
            <w:proofErr w:type="spellEnd"/>
            <w:r w:rsidRPr="00791DCD">
              <w:rPr>
                <w:rFonts w:ascii="Arial" w:hAnsi="Arial" w:cs="Arial"/>
              </w:rPr>
              <w:t xml:space="preserve"> Україна»</w:t>
            </w:r>
          </w:p>
        </w:tc>
      </w:tr>
      <w:tr w:rsidR="00B3160E" w:rsidRPr="00B61AE7" w14:paraId="1DEA233E" w14:textId="77777777" w:rsidTr="00B3160E">
        <w:trPr>
          <w:cantSplit/>
        </w:trPr>
        <w:tc>
          <w:tcPr>
            <w:tcW w:w="4395" w:type="dxa"/>
          </w:tcPr>
          <w:p w14:paraId="694217FC" w14:textId="77777777" w:rsidR="00B3160E" w:rsidRPr="00791DCD" w:rsidRDefault="00B3160E" w:rsidP="00D253C8">
            <w:pPr>
              <w:spacing w:after="120" w:line="250" w:lineRule="auto"/>
              <w:rPr>
                <w:rFonts w:ascii="Arial" w:hAnsi="Arial" w:cs="Arial"/>
              </w:rPr>
            </w:pPr>
            <w:r w:rsidRPr="003D5AC2">
              <w:rPr>
                <w:rFonts w:ascii="Arial" w:hAnsi="Arial" w:cs="Arial"/>
              </w:rPr>
              <w:t>Ідентифікаційний код юридичної особи</w:t>
            </w:r>
          </w:p>
        </w:tc>
        <w:tc>
          <w:tcPr>
            <w:tcW w:w="5528" w:type="dxa"/>
          </w:tcPr>
          <w:p w14:paraId="279F1B61" w14:textId="77777777" w:rsidR="00B3160E" w:rsidRPr="00791DCD" w:rsidRDefault="00B3160E" w:rsidP="00D253C8">
            <w:pPr>
              <w:spacing w:after="120" w:line="250" w:lineRule="auto"/>
              <w:ind w:left="176"/>
              <w:rPr>
                <w:rFonts w:ascii="Arial" w:hAnsi="Arial" w:cs="Arial"/>
              </w:rPr>
            </w:pPr>
            <w:r w:rsidRPr="003D5AC2">
              <w:rPr>
                <w:rFonts w:ascii="Arial" w:hAnsi="Arial" w:cs="Arial"/>
              </w:rPr>
              <w:t>36694398</w:t>
            </w:r>
          </w:p>
        </w:tc>
      </w:tr>
      <w:tr w:rsidR="00B3160E" w:rsidRPr="00791DCD" w14:paraId="0C55CDD9" w14:textId="77777777" w:rsidTr="00B3160E">
        <w:trPr>
          <w:cantSplit/>
        </w:trPr>
        <w:tc>
          <w:tcPr>
            <w:tcW w:w="4395" w:type="dxa"/>
          </w:tcPr>
          <w:p w14:paraId="3A56D48B" w14:textId="77777777" w:rsidR="00B3160E" w:rsidRPr="00791DCD" w:rsidRDefault="00B3160E" w:rsidP="00D253C8">
            <w:pPr>
              <w:spacing w:after="120" w:line="250" w:lineRule="auto"/>
              <w:rPr>
                <w:rFonts w:ascii="Arial" w:hAnsi="Arial" w:cs="Arial"/>
              </w:rPr>
            </w:pPr>
            <w:r w:rsidRPr="00791DCD">
              <w:rPr>
                <w:rFonts w:ascii="Arial" w:hAnsi="Arial" w:cs="Arial"/>
              </w:rPr>
              <w:t xml:space="preserve">Місцезнаходження </w:t>
            </w:r>
          </w:p>
        </w:tc>
        <w:tc>
          <w:tcPr>
            <w:tcW w:w="5528" w:type="dxa"/>
          </w:tcPr>
          <w:p w14:paraId="3024BC3A" w14:textId="77777777" w:rsidR="00B3160E" w:rsidRPr="00791DCD" w:rsidRDefault="00B3160E" w:rsidP="00D253C8">
            <w:pPr>
              <w:spacing w:after="120" w:line="250" w:lineRule="auto"/>
              <w:ind w:left="176"/>
              <w:rPr>
                <w:rFonts w:ascii="Arial" w:hAnsi="Arial" w:cs="Arial"/>
              </w:rPr>
            </w:pPr>
            <w:r w:rsidRPr="00791DCD">
              <w:rPr>
                <w:rFonts w:ascii="Arial" w:hAnsi="Arial" w:cs="Arial"/>
              </w:rPr>
              <w:t xml:space="preserve">01015, м. Київ, вул. </w:t>
            </w:r>
            <w:proofErr w:type="spellStart"/>
            <w:r w:rsidRPr="00791DCD">
              <w:rPr>
                <w:rFonts w:ascii="Arial" w:hAnsi="Arial" w:cs="Arial"/>
              </w:rPr>
              <w:t>Редутна</w:t>
            </w:r>
            <w:proofErr w:type="spellEnd"/>
            <w:r w:rsidRPr="00791DCD">
              <w:rPr>
                <w:rFonts w:ascii="Arial" w:hAnsi="Arial" w:cs="Arial"/>
              </w:rPr>
              <w:t>, 8</w:t>
            </w:r>
          </w:p>
        </w:tc>
      </w:tr>
      <w:tr w:rsidR="00B3160E" w:rsidRPr="008C40BB" w14:paraId="22B98D9E" w14:textId="77777777" w:rsidTr="00B3160E">
        <w:trPr>
          <w:cantSplit/>
        </w:trPr>
        <w:tc>
          <w:tcPr>
            <w:tcW w:w="4395" w:type="dxa"/>
          </w:tcPr>
          <w:p w14:paraId="52C6A9F7" w14:textId="77777777" w:rsidR="00B3160E" w:rsidRPr="00791DCD" w:rsidRDefault="00B3160E" w:rsidP="00D253C8">
            <w:pPr>
              <w:spacing w:after="120" w:line="250" w:lineRule="auto"/>
              <w:rPr>
                <w:rFonts w:ascii="Arial" w:hAnsi="Arial" w:cs="Arial"/>
              </w:rPr>
            </w:pPr>
            <w:r w:rsidRPr="00791DCD">
              <w:rPr>
                <w:rFonts w:ascii="Arial" w:hAnsi="Arial" w:cs="Arial"/>
              </w:rPr>
              <w:t>Інформація про включення до Реєстру</w:t>
            </w:r>
          </w:p>
        </w:tc>
        <w:tc>
          <w:tcPr>
            <w:tcW w:w="5528" w:type="dxa"/>
          </w:tcPr>
          <w:p w14:paraId="2A73420C" w14:textId="77777777" w:rsidR="00B3160E" w:rsidRPr="00791DCD" w:rsidRDefault="00B3160E" w:rsidP="00D253C8">
            <w:pPr>
              <w:spacing w:after="120" w:line="250" w:lineRule="auto"/>
              <w:ind w:left="176"/>
              <w:rPr>
                <w:rFonts w:ascii="Arial" w:hAnsi="Arial" w:cs="Arial"/>
              </w:rPr>
            </w:pPr>
            <w:r w:rsidRPr="00791DCD">
              <w:rPr>
                <w:rFonts w:ascii="Arial" w:hAnsi="Arial" w:cs="Arial"/>
              </w:rPr>
              <w:t>Номер реєстрації в Реєстрі аудиторів та суб’єктів аудиторської діяльності 4316</w:t>
            </w:r>
          </w:p>
        </w:tc>
      </w:tr>
      <w:tr w:rsidR="00B3160E" w:rsidRPr="008C40BB" w14:paraId="4510824F" w14:textId="77777777" w:rsidTr="00B3160E">
        <w:trPr>
          <w:cantSplit/>
        </w:trPr>
        <w:tc>
          <w:tcPr>
            <w:tcW w:w="4395" w:type="dxa"/>
          </w:tcPr>
          <w:p w14:paraId="437AB646" w14:textId="77777777" w:rsidR="00B3160E" w:rsidRPr="00791DCD" w:rsidRDefault="00B3160E" w:rsidP="00D253C8">
            <w:pPr>
              <w:spacing w:after="120" w:line="250" w:lineRule="auto"/>
              <w:rPr>
                <w:rFonts w:ascii="Arial" w:hAnsi="Arial" w:cs="Arial"/>
              </w:rPr>
            </w:pPr>
            <w:proofErr w:type="spellStart"/>
            <w:r w:rsidRPr="003D5AC2">
              <w:rPr>
                <w:rFonts w:ascii="Arial" w:hAnsi="Arial" w:cs="Arial"/>
              </w:rPr>
              <w:t>Вебсторінка</w:t>
            </w:r>
            <w:proofErr w:type="spellEnd"/>
            <w:r w:rsidRPr="003D5AC2">
              <w:rPr>
                <w:rFonts w:ascii="Arial" w:hAnsi="Arial" w:cs="Arial"/>
              </w:rPr>
              <w:t xml:space="preserve"> </w:t>
            </w:r>
          </w:p>
        </w:tc>
        <w:tc>
          <w:tcPr>
            <w:tcW w:w="5528" w:type="dxa"/>
          </w:tcPr>
          <w:p w14:paraId="55AF6708" w14:textId="77777777" w:rsidR="00B3160E" w:rsidRPr="00791DCD" w:rsidRDefault="00B3160E" w:rsidP="00D253C8">
            <w:pPr>
              <w:spacing w:after="120" w:line="250" w:lineRule="auto"/>
              <w:rPr>
                <w:rFonts w:ascii="Arial" w:hAnsi="Arial" w:cs="Arial"/>
              </w:rPr>
            </w:pPr>
            <w:r>
              <w:rPr>
                <w:rFonts w:ascii="Arial" w:hAnsi="Arial" w:cs="Arial"/>
              </w:rPr>
              <w:t xml:space="preserve">   </w:t>
            </w:r>
            <w:r w:rsidRPr="003D5AC2">
              <w:rPr>
                <w:rFonts w:ascii="Arial" w:hAnsi="Arial" w:cs="Arial"/>
              </w:rPr>
              <w:t>www.crowe.com/ua/croweaa</w:t>
            </w:r>
          </w:p>
        </w:tc>
      </w:tr>
    </w:tbl>
    <w:p w14:paraId="2563F9D3" w14:textId="77777777" w:rsidR="00B3160E" w:rsidRPr="00340504" w:rsidRDefault="00B3160E" w:rsidP="00B3160E">
      <w:pPr>
        <w:spacing w:after="120" w:line="250" w:lineRule="auto"/>
        <w:rPr>
          <w:rFonts w:ascii="Arial" w:hAnsi="Arial" w:cs="Arial"/>
          <w:b/>
          <w:bCs/>
        </w:rPr>
      </w:pPr>
      <w:r w:rsidRPr="00340504">
        <w:rPr>
          <w:rFonts w:ascii="Arial" w:hAnsi="Arial" w:cs="Arial"/>
          <w:b/>
          <w:bCs/>
        </w:rPr>
        <w:t>Призначення аудитора та загальна тривалість виконання повноважень аудитора</w:t>
      </w:r>
    </w:p>
    <w:p w14:paraId="0773E76D" w14:textId="77777777" w:rsidR="00B3160E" w:rsidRDefault="00B3160E" w:rsidP="00B3160E">
      <w:pPr>
        <w:spacing w:after="120" w:line="250" w:lineRule="auto"/>
        <w:jc w:val="both"/>
        <w:rPr>
          <w:rFonts w:ascii="Arial" w:hAnsi="Arial"/>
        </w:rPr>
      </w:pPr>
      <w:r w:rsidRPr="00340504">
        <w:rPr>
          <w:rFonts w:ascii="Arial" w:hAnsi="Arial"/>
        </w:rPr>
        <w:t xml:space="preserve">Аудит проведений на підставі договору  від </w:t>
      </w:r>
      <w:r>
        <w:rPr>
          <w:rFonts w:ascii="Arial" w:hAnsi="Arial"/>
        </w:rPr>
        <w:t>21</w:t>
      </w:r>
      <w:r w:rsidRPr="00340504">
        <w:rPr>
          <w:rFonts w:ascii="Arial" w:hAnsi="Arial"/>
        </w:rPr>
        <w:t>.</w:t>
      </w:r>
      <w:r>
        <w:rPr>
          <w:rFonts w:ascii="Arial" w:hAnsi="Arial"/>
        </w:rPr>
        <w:t>11</w:t>
      </w:r>
      <w:r w:rsidRPr="00340504">
        <w:rPr>
          <w:rFonts w:ascii="Arial" w:hAnsi="Arial"/>
        </w:rPr>
        <w:t xml:space="preserve">.2022 № </w:t>
      </w:r>
      <w:r>
        <w:rPr>
          <w:rFonts w:ascii="Arial" w:hAnsi="Arial"/>
        </w:rPr>
        <w:t>21</w:t>
      </w:r>
      <w:r w:rsidRPr="00340504">
        <w:rPr>
          <w:rFonts w:ascii="Arial" w:hAnsi="Arial"/>
        </w:rPr>
        <w:t>/</w:t>
      </w:r>
      <w:r>
        <w:rPr>
          <w:rFonts w:ascii="Arial" w:hAnsi="Arial"/>
        </w:rPr>
        <w:t>1</w:t>
      </w:r>
      <w:r w:rsidRPr="00340504">
        <w:rPr>
          <w:rFonts w:ascii="Arial" w:hAnsi="Arial"/>
        </w:rPr>
        <w:t>1/2022-</w:t>
      </w:r>
      <w:r>
        <w:rPr>
          <w:rFonts w:ascii="Arial" w:hAnsi="Arial"/>
        </w:rPr>
        <w:t>КР</w:t>
      </w:r>
      <w:r w:rsidRPr="00340504">
        <w:rPr>
          <w:rFonts w:ascii="Arial" w:hAnsi="Arial"/>
        </w:rPr>
        <w:t>. Послуги надавалися в строки з 31.01.</w:t>
      </w:r>
      <w:r w:rsidRPr="0063179E">
        <w:rPr>
          <w:rFonts w:ascii="Arial" w:hAnsi="Arial"/>
        </w:rPr>
        <w:t xml:space="preserve">2023 </w:t>
      </w:r>
      <w:r w:rsidRPr="00A66B06">
        <w:rPr>
          <w:rFonts w:ascii="Arial" w:hAnsi="Arial"/>
        </w:rPr>
        <w:t>до 31.03.202</w:t>
      </w:r>
      <w:r w:rsidRPr="0063179E">
        <w:rPr>
          <w:rFonts w:ascii="Arial" w:hAnsi="Arial"/>
        </w:rPr>
        <w:t>3.</w:t>
      </w:r>
    </w:p>
    <w:p w14:paraId="0481F6ED" w14:textId="77777777" w:rsidR="00B3160E" w:rsidRPr="00340504" w:rsidRDefault="00B3160E" w:rsidP="00B3160E">
      <w:pPr>
        <w:pStyle w:val="5"/>
        <w:spacing w:after="120"/>
        <w:jc w:val="left"/>
        <w:rPr>
          <w:rFonts w:ascii="Arial" w:hAnsi="Arial" w:cs="Arial"/>
          <w:i w:val="0"/>
          <w:iCs w:val="0"/>
          <w:sz w:val="22"/>
          <w:szCs w:val="22"/>
          <w:lang w:val="uk-UA"/>
        </w:rPr>
      </w:pPr>
      <w:bookmarkStart w:id="72" w:name="_Toc130941499"/>
      <w:bookmarkStart w:id="73" w:name="_Toc130941584"/>
      <w:bookmarkStart w:id="74" w:name="_Toc130941890"/>
      <w:bookmarkStart w:id="75" w:name="_Toc130941981"/>
      <w:bookmarkStart w:id="76" w:name="_Toc130942043"/>
      <w:r w:rsidRPr="00340504">
        <w:rPr>
          <w:rFonts w:ascii="Arial" w:hAnsi="Arial" w:cs="Arial"/>
          <w:i w:val="0"/>
          <w:iCs w:val="0"/>
          <w:sz w:val="22"/>
          <w:szCs w:val="22"/>
          <w:lang w:val="uk-UA"/>
        </w:rPr>
        <w:t>Основні відомості про Компанію</w:t>
      </w:r>
      <w:bookmarkEnd w:id="72"/>
      <w:bookmarkEnd w:id="73"/>
      <w:bookmarkEnd w:id="74"/>
      <w:bookmarkEnd w:id="75"/>
      <w:bookmarkEnd w:id="76"/>
      <w:r w:rsidRPr="00340504">
        <w:rPr>
          <w:rFonts w:ascii="Arial" w:hAnsi="Arial" w:cs="Arial"/>
          <w:i w:val="0"/>
          <w:iCs w:val="0"/>
          <w:sz w:val="22"/>
          <w:szCs w:val="22"/>
          <w:lang w:val="uk-UA"/>
        </w:rPr>
        <w:t xml:space="preserve"> </w:t>
      </w:r>
    </w:p>
    <w:tbl>
      <w:tblPr>
        <w:tblW w:w="9923" w:type="dxa"/>
        <w:tblInd w:w="108" w:type="dxa"/>
        <w:tblLayout w:type="fixed"/>
        <w:tblLook w:val="0000" w:firstRow="0" w:lastRow="0" w:firstColumn="0" w:lastColumn="0" w:noHBand="0" w:noVBand="0"/>
      </w:tblPr>
      <w:tblGrid>
        <w:gridCol w:w="4536"/>
        <w:gridCol w:w="5387"/>
      </w:tblGrid>
      <w:tr w:rsidR="00B3160E" w:rsidRPr="00B61AE7" w14:paraId="0062BFAE" w14:textId="77777777" w:rsidTr="00B3160E">
        <w:trPr>
          <w:cantSplit/>
        </w:trPr>
        <w:tc>
          <w:tcPr>
            <w:tcW w:w="4536" w:type="dxa"/>
          </w:tcPr>
          <w:p w14:paraId="08EA89AA" w14:textId="77777777" w:rsidR="00B3160E" w:rsidRPr="00B61AE7" w:rsidRDefault="00B3160E" w:rsidP="00D253C8">
            <w:pPr>
              <w:spacing w:after="120" w:line="250" w:lineRule="auto"/>
              <w:rPr>
                <w:rFonts w:ascii="Arial" w:hAnsi="Arial" w:cs="Arial"/>
              </w:rPr>
            </w:pPr>
            <w:r w:rsidRPr="00B61AE7">
              <w:rPr>
                <w:rFonts w:ascii="Arial" w:hAnsi="Arial" w:cs="Arial"/>
              </w:rPr>
              <w:t>Повне найменування</w:t>
            </w:r>
          </w:p>
        </w:tc>
        <w:tc>
          <w:tcPr>
            <w:tcW w:w="5387" w:type="dxa"/>
          </w:tcPr>
          <w:p w14:paraId="28AFEEA4" w14:textId="77777777" w:rsidR="00B3160E" w:rsidRPr="00B61AE7" w:rsidRDefault="00B3160E" w:rsidP="00D253C8">
            <w:pPr>
              <w:spacing w:after="120" w:line="250" w:lineRule="auto"/>
              <w:ind w:left="176"/>
              <w:rPr>
                <w:rFonts w:ascii="Arial" w:hAnsi="Arial" w:cs="Arial"/>
              </w:rPr>
            </w:pPr>
            <w:r w:rsidRPr="00B45E75">
              <w:rPr>
                <w:rFonts w:ascii="Arial" w:hAnsi="Arial" w:cs="Arial"/>
              </w:rPr>
              <w:t>Приватн</w:t>
            </w:r>
            <w:r>
              <w:rPr>
                <w:rFonts w:ascii="Arial" w:hAnsi="Arial" w:cs="Arial"/>
              </w:rPr>
              <w:t>е</w:t>
            </w:r>
            <w:r w:rsidRPr="00B45E75">
              <w:rPr>
                <w:rFonts w:ascii="Arial" w:hAnsi="Arial" w:cs="Arial"/>
              </w:rPr>
              <w:t xml:space="preserve"> акціонерн</w:t>
            </w:r>
            <w:r>
              <w:rPr>
                <w:rFonts w:ascii="Arial" w:hAnsi="Arial" w:cs="Arial"/>
              </w:rPr>
              <w:t>е</w:t>
            </w:r>
            <w:r w:rsidRPr="00B45E75">
              <w:rPr>
                <w:rFonts w:ascii="Arial" w:hAnsi="Arial" w:cs="Arial"/>
              </w:rPr>
              <w:t xml:space="preserve"> товариств</w:t>
            </w:r>
            <w:r>
              <w:rPr>
                <w:rFonts w:ascii="Arial" w:hAnsi="Arial" w:cs="Arial"/>
              </w:rPr>
              <w:t>о</w:t>
            </w:r>
            <w:r w:rsidRPr="00B45E75">
              <w:rPr>
                <w:rFonts w:ascii="Arial" w:hAnsi="Arial" w:cs="Arial"/>
              </w:rPr>
              <w:t xml:space="preserve"> "Кремінь" </w:t>
            </w:r>
            <w:r w:rsidRPr="00791DCD">
              <w:rPr>
                <w:rFonts w:ascii="Arial" w:hAnsi="Arial" w:cs="Arial"/>
              </w:rPr>
              <w:t xml:space="preserve"> </w:t>
            </w:r>
          </w:p>
        </w:tc>
      </w:tr>
      <w:tr w:rsidR="00B3160E" w:rsidRPr="00B61AE7" w14:paraId="69C6E25B" w14:textId="77777777" w:rsidTr="00B3160E">
        <w:trPr>
          <w:cantSplit/>
        </w:trPr>
        <w:tc>
          <w:tcPr>
            <w:tcW w:w="4536" w:type="dxa"/>
          </w:tcPr>
          <w:p w14:paraId="67602F3B" w14:textId="77777777" w:rsidR="00B3160E" w:rsidRPr="00B61AE7" w:rsidRDefault="00B3160E" w:rsidP="00D253C8">
            <w:pPr>
              <w:spacing w:after="120" w:line="250" w:lineRule="auto"/>
              <w:rPr>
                <w:rFonts w:ascii="Arial" w:hAnsi="Arial" w:cs="Arial"/>
              </w:rPr>
            </w:pPr>
            <w:r w:rsidRPr="00B61AE7">
              <w:rPr>
                <w:rFonts w:ascii="Arial" w:hAnsi="Arial" w:cs="Arial"/>
              </w:rPr>
              <w:t>Ідентифікаційний код юридичної особи</w:t>
            </w:r>
          </w:p>
        </w:tc>
        <w:tc>
          <w:tcPr>
            <w:tcW w:w="5387" w:type="dxa"/>
          </w:tcPr>
          <w:p w14:paraId="7000CD0A" w14:textId="77777777" w:rsidR="00B3160E" w:rsidRPr="00B61AE7" w:rsidRDefault="00B3160E" w:rsidP="00D253C8">
            <w:pPr>
              <w:spacing w:after="120" w:line="250" w:lineRule="auto"/>
              <w:ind w:left="176"/>
              <w:rPr>
                <w:rFonts w:ascii="Arial" w:hAnsi="Arial" w:cs="Arial"/>
              </w:rPr>
            </w:pPr>
            <w:r w:rsidRPr="00C64C99">
              <w:rPr>
                <w:rFonts w:ascii="Arial" w:hAnsi="Arial" w:cs="Arial"/>
              </w:rPr>
              <w:t>22817612</w:t>
            </w:r>
          </w:p>
        </w:tc>
      </w:tr>
      <w:tr w:rsidR="00B3160E" w:rsidRPr="007F5FFA" w14:paraId="0AB1B4D8" w14:textId="77777777" w:rsidTr="00B3160E">
        <w:trPr>
          <w:cantSplit/>
        </w:trPr>
        <w:tc>
          <w:tcPr>
            <w:tcW w:w="4536" w:type="dxa"/>
          </w:tcPr>
          <w:p w14:paraId="0DE6A24A" w14:textId="77777777" w:rsidR="00B3160E" w:rsidRPr="00B61AE7" w:rsidRDefault="00B3160E" w:rsidP="00D253C8">
            <w:pPr>
              <w:spacing w:after="120" w:line="250" w:lineRule="auto"/>
              <w:rPr>
                <w:rFonts w:ascii="Arial" w:hAnsi="Arial" w:cs="Arial"/>
              </w:rPr>
            </w:pPr>
            <w:r w:rsidRPr="00B61AE7">
              <w:rPr>
                <w:rFonts w:ascii="Arial" w:hAnsi="Arial" w:cs="Arial"/>
              </w:rPr>
              <w:t xml:space="preserve">Місцезнаходження </w:t>
            </w:r>
          </w:p>
        </w:tc>
        <w:tc>
          <w:tcPr>
            <w:tcW w:w="5387" w:type="dxa"/>
          </w:tcPr>
          <w:p w14:paraId="63ECB391" w14:textId="77777777" w:rsidR="00B3160E" w:rsidRPr="00C64C99" w:rsidRDefault="00B3160E" w:rsidP="00D253C8">
            <w:pPr>
              <w:spacing w:after="120" w:line="250" w:lineRule="auto"/>
              <w:ind w:left="176"/>
              <w:rPr>
                <w:rFonts w:ascii="Arial" w:hAnsi="Arial" w:cs="Arial"/>
              </w:rPr>
            </w:pPr>
            <w:r w:rsidRPr="00C64C99">
              <w:rPr>
                <w:rFonts w:ascii="Arial" w:hAnsi="Arial" w:cs="Arial"/>
              </w:rPr>
              <w:t>16730 Чернігівська область, Ічнянський район, смт. Парафіївка вул.</w:t>
            </w:r>
            <w:r>
              <w:rPr>
                <w:rFonts w:ascii="Arial" w:hAnsi="Arial" w:cs="Arial"/>
              </w:rPr>
              <w:t xml:space="preserve"> </w:t>
            </w:r>
            <w:proofErr w:type="spellStart"/>
            <w:r w:rsidRPr="00C64C99">
              <w:rPr>
                <w:rFonts w:ascii="Arial" w:hAnsi="Arial" w:cs="Arial"/>
              </w:rPr>
              <w:t>Т.Шевченка</w:t>
            </w:r>
            <w:proofErr w:type="spellEnd"/>
            <w:r w:rsidRPr="00C64C99">
              <w:rPr>
                <w:rFonts w:ascii="Arial" w:hAnsi="Arial" w:cs="Arial"/>
              </w:rPr>
              <w:t>, будинок №97А</w:t>
            </w:r>
          </w:p>
        </w:tc>
      </w:tr>
      <w:tr w:rsidR="00B3160E" w:rsidRPr="00B61AE7" w14:paraId="05B249B8" w14:textId="77777777" w:rsidTr="00B3160E">
        <w:trPr>
          <w:cantSplit/>
        </w:trPr>
        <w:tc>
          <w:tcPr>
            <w:tcW w:w="4536" w:type="dxa"/>
          </w:tcPr>
          <w:p w14:paraId="5E737CE9" w14:textId="77777777" w:rsidR="00B3160E" w:rsidRPr="00B61AE7" w:rsidRDefault="00B3160E" w:rsidP="00D253C8">
            <w:pPr>
              <w:spacing w:after="120" w:line="250" w:lineRule="auto"/>
              <w:rPr>
                <w:rFonts w:ascii="Arial" w:hAnsi="Arial" w:cs="Arial"/>
              </w:rPr>
            </w:pPr>
            <w:r w:rsidRPr="00B61AE7">
              <w:rPr>
                <w:rFonts w:ascii="Arial" w:hAnsi="Arial" w:cs="Arial"/>
              </w:rPr>
              <w:t>Відповідність визначенню підприємства суспільного інтересу</w:t>
            </w:r>
          </w:p>
        </w:tc>
        <w:tc>
          <w:tcPr>
            <w:tcW w:w="5387" w:type="dxa"/>
          </w:tcPr>
          <w:p w14:paraId="0F8BEA90" w14:textId="77777777" w:rsidR="00B3160E" w:rsidRPr="00B61AE7" w:rsidRDefault="00B3160E" w:rsidP="00D253C8">
            <w:pPr>
              <w:spacing w:after="120" w:line="250" w:lineRule="auto"/>
              <w:ind w:left="176"/>
              <w:rPr>
                <w:rFonts w:ascii="Arial" w:hAnsi="Arial" w:cs="Arial"/>
              </w:rPr>
            </w:pPr>
            <w:r w:rsidRPr="00B61AE7">
              <w:rPr>
                <w:rFonts w:ascii="Arial" w:hAnsi="Arial" w:cs="Arial"/>
              </w:rPr>
              <w:t>Ні</w:t>
            </w:r>
          </w:p>
        </w:tc>
      </w:tr>
      <w:tr w:rsidR="00B3160E" w:rsidRPr="00B61AE7" w14:paraId="02802C59" w14:textId="77777777" w:rsidTr="00B3160E">
        <w:trPr>
          <w:cantSplit/>
        </w:trPr>
        <w:tc>
          <w:tcPr>
            <w:tcW w:w="4536" w:type="dxa"/>
          </w:tcPr>
          <w:p w14:paraId="23C2BC30" w14:textId="77777777" w:rsidR="00B3160E" w:rsidRPr="00B61AE7" w:rsidRDefault="00B3160E" w:rsidP="00D253C8">
            <w:pPr>
              <w:shd w:val="clear" w:color="auto" w:fill="FFFFFF"/>
              <w:rPr>
                <w:rFonts w:ascii="Arial" w:hAnsi="Arial" w:cs="Arial"/>
              </w:rPr>
            </w:pPr>
            <w:r w:rsidRPr="00B61AE7">
              <w:rPr>
                <w:rFonts w:ascii="Arial" w:hAnsi="Arial" w:cs="Arial"/>
              </w:rPr>
              <w:lastRenderedPageBreak/>
              <w:t>Наявність контролю небанківської фінансової групи</w:t>
            </w:r>
          </w:p>
        </w:tc>
        <w:tc>
          <w:tcPr>
            <w:tcW w:w="5387" w:type="dxa"/>
          </w:tcPr>
          <w:p w14:paraId="00BA3497" w14:textId="77777777" w:rsidR="00B3160E" w:rsidRPr="00B61AE7" w:rsidRDefault="00B3160E" w:rsidP="00D253C8">
            <w:pPr>
              <w:spacing w:after="120" w:line="250" w:lineRule="auto"/>
              <w:ind w:left="176"/>
              <w:rPr>
                <w:rFonts w:ascii="Arial" w:hAnsi="Arial" w:cs="Arial"/>
              </w:rPr>
            </w:pPr>
            <w:r w:rsidRPr="00B61AE7">
              <w:rPr>
                <w:rFonts w:ascii="Arial" w:hAnsi="Arial" w:cs="Arial"/>
              </w:rPr>
              <w:t>Ні</w:t>
            </w:r>
          </w:p>
        </w:tc>
      </w:tr>
      <w:tr w:rsidR="00B3160E" w:rsidRPr="00B61AE7" w14:paraId="6AC6C1F8" w14:textId="77777777" w:rsidTr="00B3160E">
        <w:trPr>
          <w:cantSplit/>
        </w:trPr>
        <w:tc>
          <w:tcPr>
            <w:tcW w:w="4536" w:type="dxa"/>
          </w:tcPr>
          <w:p w14:paraId="0A31FB3F" w14:textId="77777777" w:rsidR="00B3160E" w:rsidRPr="00B61AE7" w:rsidRDefault="00B3160E" w:rsidP="00D253C8">
            <w:pPr>
              <w:spacing w:after="120" w:line="250" w:lineRule="auto"/>
              <w:rPr>
                <w:rFonts w:ascii="Arial" w:hAnsi="Arial" w:cs="Arial"/>
              </w:rPr>
            </w:pPr>
            <w:r w:rsidRPr="00B61AE7">
              <w:rPr>
                <w:rFonts w:ascii="Arial" w:hAnsi="Arial" w:cs="Arial"/>
              </w:rPr>
              <w:t>Участь в небанківській фінансовій групі</w:t>
            </w:r>
          </w:p>
        </w:tc>
        <w:tc>
          <w:tcPr>
            <w:tcW w:w="5387" w:type="dxa"/>
          </w:tcPr>
          <w:p w14:paraId="3A80659B" w14:textId="77777777" w:rsidR="00B3160E" w:rsidRPr="00B61AE7" w:rsidRDefault="00B3160E" w:rsidP="00D253C8">
            <w:pPr>
              <w:spacing w:after="120" w:line="250" w:lineRule="auto"/>
              <w:ind w:left="176"/>
              <w:rPr>
                <w:rFonts w:ascii="Arial" w:hAnsi="Arial" w:cs="Arial"/>
              </w:rPr>
            </w:pPr>
            <w:r w:rsidRPr="00B61AE7">
              <w:rPr>
                <w:rFonts w:ascii="Arial" w:hAnsi="Arial" w:cs="Arial"/>
              </w:rPr>
              <w:t>Ні</w:t>
            </w:r>
          </w:p>
        </w:tc>
      </w:tr>
      <w:tr w:rsidR="00B3160E" w:rsidRPr="00B61AE7" w14:paraId="72DF1162" w14:textId="77777777" w:rsidTr="00B3160E">
        <w:trPr>
          <w:cantSplit/>
        </w:trPr>
        <w:tc>
          <w:tcPr>
            <w:tcW w:w="4536" w:type="dxa"/>
          </w:tcPr>
          <w:p w14:paraId="660C45F2" w14:textId="77777777" w:rsidR="00B3160E" w:rsidRPr="00B61AE7" w:rsidRDefault="00B3160E" w:rsidP="00D253C8">
            <w:pPr>
              <w:spacing w:after="120" w:line="250" w:lineRule="auto"/>
              <w:rPr>
                <w:rFonts w:ascii="Arial" w:hAnsi="Arial" w:cs="Arial"/>
              </w:rPr>
            </w:pPr>
            <w:r w:rsidRPr="00B61AE7">
              <w:rPr>
                <w:rFonts w:ascii="Arial" w:hAnsi="Arial" w:cs="Arial"/>
              </w:rPr>
              <w:t>Материнська компанія</w:t>
            </w:r>
          </w:p>
        </w:tc>
        <w:tc>
          <w:tcPr>
            <w:tcW w:w="5387" w:type="dxa"/>
          </w:tcPr>
          <w:p w14:paraId="7FE442AE" w14:textId="77777777" w:rsidR="00B3160E" w:rsidRPr="00B61AE7" w:rsidRDefault="00B3160E" w:rsidP="00D253C8">
            <w:pPr>
              <w:spacing w:after="120" w:line="250" w:lineRule="auto"/>
              <w:ind w:left="176"/>
              <w:rPr>
                <w:rFonts w:ascii="Arial" w:hAnsi="Arial" w:cs="Arial"/>
              </w:rPr>
            </w:pPr>
            <w:r w:rsidRPr="00B61AE7">
              <w:rPr>
                <w:rFonts w:ascii="Arial" w:hAnsi="Arial" w:cs="Arial"/>
              </w:rPr>
              <w:t xml:space="preserve">Відсутня </w:t>
            </w:r>
          </w:p>
        </w:tc>
      </w:tr>
      <w:tr w:rsidR="00B3160E" w:rsidRPr="00B61AE7" w14:paraId="0C30C95E" w14:textId="77777777" w:rsidTr="00B3160E">
        <w:trPr>
          <w:cantSplit/>
        </w:trPr>
        <w:tc>
          <w:tcPr>
            <w:tcW w:w="4536" w:type="dxa"/>
          </w:tcPr>
          <w:p w14:paraId="72AAC653" w14:textId="77777777" w:rsidR="00B3160E" w:rsidRPr="00B61AE7" w:rsidRDefault="00B3160E" w:rsidP="00D253C8">
            <w:pPr>
              <w:spacing w:after="120" w:line="250" w:lineRule="auto"/>
              <w:rPr>
                <w:rFonts w:ascii="Arial" w:hAnsi="Arial" w:cs="Arial"/>
              </w:rPr>
            </w:pPr>
            <w:r w:rsidRPr="00B61AE7">
              <w:rPr>
                <w:rFonts w:ascii="Arial" w:hAnsi="Arial" w:cs="Arial"/>
              </w:rPr>
              <w:t>Дочірня компанія</w:t>
            </w:r>
          </w:p>
        </w:tc>
        <w:tc>
          <w:tcPr>
            <w:tcW w:w="5387" w:type="dxa"/>
          </w:tcPr>
          <w:p w14:paraId="1C874362" w14:textId="77777777" w:rsidR="00B3160E" w:rsidRPr="00B61AE7" w:rsidRDefault="00B3160E" w:rsidP="00D253C8">
            <w:pPr>
              <w:spacing w:after="120" w:line="250" w:lineRule="auto"/>
              <w:ind w:left="176"/>
              <w:rPr>
                <w:rFonts w:ascii="Arial" w:hAnsi="Arial" w:cs="Arial"/>
              </w:rPr>
            </w:pPr>
            <w:r w:rsidRPr="00B61AE7">
              <w:rPr>
                <w:rFonts w:ascii="Arial" w:hAnsi="Arial" w:cs="Arial"/>
              </w:rPr>
              <w:t xml:space="preserve">Відсутня </w:t>
            </w:r>
          </w:p>
        </w:tc>
      </w:tr>
    </w:tbl>
    <w:p w14:paraId="46A9C88E" w14:textId="77777777" w:rsidR="00B3160E" w:rsidRDefault="00B3160E" w:rsidP="00B3160E">
      <w:pPr>
        <w:spacing w:after="120" w:line="250" w:lineRule="auto"/>
        <w:jc w:val="both"/>
        <w:rPr>
          <w:rFonts w:ascii="Arial" w:hAnsi="Arial" w:cs="Arial"/>
        </w:rPr>
      </w:pPr>
      <w:r w:rsidRPr="00B61AE7">
        <w:rPr>
          <w:rFonts w:ascii="Arial" w:hAnsi="Arial" w:cs="Arial"/>
        </w:rPr>
        <w:t>Компанія здійснила повне розкриття інформації про кінцевого бенефіціарного власника та структуру власності станом на 31 грудня 202</w:t>
      </w:r>
      <w:r>
        <w:rPr>
          <w:rFonts w:ascii="Arial" w:hAnsi="Arial" w:cs="Arial"/>
        </w:rPr>
        <w:t>2</w:t>
      </w:r>
      <w:r w:rsidRPr="00B61AE7">
        <w:rPr>
          <w:rFonts w:ascii="Arial" w:hAnsi="Arial" w:cs="Arial"/>
        </w:rPr>
        <w:t xml:space="preserve"> року, відповідно до вимог Положення про форму та зміст структури власності, затвердженого наказом Міністерства фінансів України від 19 березня 2021 року № 163.</w:t>
      </w:r>
    </w:p>
    <w:p w14:paraId="7A7FCC45" w14:textId="77777777" w:rsidR="00B3160E" w:rsidRPr="00934595" w:rsidRDefault="00B3160E" w:rsidP="00B3160E">
      <w:pPr>
        <w:pStyle w:val="5"/>
        <w:spacing w:after="120"/>
        <w:jc w:val="left"/>
        <w:rPr>
          <w:rFonts w:ascii="Arial" w:hAnsi="Arial" w:cs="Arial"/>
          <w:i w:val="0"/>
          <w:iCs w:val="0"/>
          <w:sz w:val="22"/>
          <w:szCs w:val="22"/>
          <w:lang w:val="uk-UA"/>
        </w:rPr>
      </w:pPr>
      <w:bookmarkStart w:id="77" w:name="_Toc130941500"/>
      <w:bookmarkStart w:id="78" w:name="_Toc130941585"/>
      <w:bookmarkStart w:id="79" w:name="_Toc130941891"/>
      <w:bookmarkStart w:id="80" w:name="_Toc130941982"/>
      <w:bookmarkStart w:id="81" w:name="_Toc130942044"/>
      <w:bookmarkStart w:id="82" w:name="_Hlk131037999"/>
      <w:r w:rsidRPr="00934595">
        <w:rPr>
          <w:rFonts w:ascii="Arial" w:hAnsi="Arial" w:cs="Arial"/>
          <w:i w:val="0"/>
          <w:iCs w:val="0"/>
          <w:sz w:val="22"/>
          <w:szCs w:val="22"/>
          <w:lang w:val="uk-UA"/>
        </w:rPr>
        <w:t>Дослідження Звіту про корпоративне управління</w:t>
      </w:r>
      <w:bookmarkEnd w:id="77"/>
      <w:bookmarkEnd w:id="78"/>
      <w:bookmarkEnd w:id="79"/>
      <w:bookmarkEnd w:id="80"/>
      <w:bookmarkEnd w:id="81"/>
    </w:p>
    <w:bookmarkEnd w:id="82"/>
    <w:p w14:paraId="13CC675C" w14:textId="77777777" w:rsidR="00B3160E" w:rsidRPr="00934595" w:rsidRDefault="00B3160E" w:rsidP="00B3160E">
      <w:pPr>
        <w:spacing w:after="120" w:line="250" w:lineRule="auto"/>
        <w:jc w:val="both"/>
        <w:rPr>
          <w:rFonts w:ascii="Arial" w:hAnsi="Arial" w:cs="Arial"/>
        </w:rPr>
      </w:pPr>
      <w:r w:rsidRPr="00934595">
        <w:rPr>
          <w:rFonts w:ascii="Arial" w:hAnsi="Arial" w:cs="Arial"/>
        </w:rPr>
        <w:t>Відповідно до статті 127 Закону України «</w:t>
      </w:r>
      <w:bookmarkStart w:id="83" w:name="_Hlk108511496"/>
      <w:r w:rsidRPr="00934595">
        <w:rPr>
          <w:rFonts w:ascii="Arial" w:hAnsi="Arial" w:cs="Arial"/>
        </w:rPr>
        <w:t>Про ринки капіталу та організовані товарні ринки</w:t>
      </w:r>
      <w:bookmarkEnd w:id="83"/>
      <w:r w:rsidRPr="00934595">
        <w:rPr>
          <w:rFonts w:ascii="Arial" w:hAnsi="Arial" w:cs="Arial"/>
        </w:rPr>
        <w:t xml:space="preserve">» емітент цінних паперів зобов'язаний залучити аудитора, який повинен перевірити інформацію, зазначену у Звіті про корпоративне управління, та висловити свою думку щодо окремих його розділів. В ході аудиту нами досліджено Звіт про корпоративне управління Компанії, включений до річного звіту керівництва у частині подання: </w:t>
      </w:r>
    </w:p>
    <w:p w14:paraId="23A5E44E" w14:textId="77777777" w:rsidR="00B3160E" w:rsidRPr="00934595" w:rsidRDefault="00B3160E" w:rsidP="00B3160E">
      <w:pPr>
        <w:numPr>
          <w:ilvl w:val="0"/>
          <w:numId w:val="2"/>
        </w:numPr>
        <w:autoSpaceDE w:val="0"/>
        <w:autoSpaceDN w:val="0"/>
        <w:adjustRightInd w:val="0"/>
        <w:spacing w:after="120" w:line="250" w:lineRule="auto"/>
        <w:ind w:left="425" w:hanging="357"/>
        <w:contextualSpacing/>
        <w:jc w:val="both"/>
        <w:rPr>
          <w:rFonts w:ascii="Arial" w:hAnsi="Arial" w:cs="Arial"/>
          <w:szCs w:val="20"/>
        </w:rPr>
      </w:pPr>
      <w:r w:rsidRPr="00934595">
        <w:rPr>
          <w:rFonts w:ascii="Arial" w:hAnsi="Arial" w:cs="Arial"/>
          <w:szCs w:val="20"/>
        </w:rPr>
        <w:t>опису основних характеристик систем внутрішнього контролю і управління ризиками емітента,</w:t>
      </w:r>
    </w:p>
    <w:p w14:paraId="2E343A70" w14:textId="77777777" w:rsidR="00B3160E" w:rsidRPr="00934595" w:rsidRDefault="00B3160E" w:rsidP="00B3160E">
      <w:pPr>
        <w:numPr>
          <w:ilvl w:val="0"/>
          <w:numId w:val="2"/>
        </w:numPr>
        <w:autoSpaceDE w:val="0"/>
        <w:autoSpaceDN w:val="0"/>
        <w:adjustRightInd w:val="0"/>
        <w:spacing w:after="120" w:line="250" w:lineRule="auto"/>
        <w:ind w:left="425" w:hanging="357"/>
        <w:contextualSpacing/>
        <w:jc w:val="both"/>
        <w:rPr>
          <w:rFonts w:ascii="Arial" w:hAnsi="Arial" w:cs="Arial"/>
          <w:szCs w:val="20"/>
        </w:rPr>
      </w:pPr>
      <w:r w:rsidRPr="00934595">
        <w:rPr>
          <w:rFonts w:ascii="Arial" w:hAnsi="Arial" w:cs="Arial"/>
          <w:szCs w:val="20"/>
        </w:rPr>
        <w:t>переліку осіб, які прямо або опосередковано є власниками значного пакета акцій емітента,</w:t>
      </w:r>
    </w:p>
    <w:p w14:paraId="24B293B6" w14:textId="77777777" w:rsidR="00B3160E" w:rsidRPr="00934595" w:rsidRDefault="00B3160E" w:rsidP="00B3160E">
      <w:pPr>
        <w:numPr>
          <w:ilvl w:val="0"/>
          <w:numId w:val="2"/>
        </w:numPr>
        <w:autoSpaceDE w:val="0"/>
        <w:autoSpaceDN w:val="0"/>
        <w:adjustRightInd w:val="0"/>
        <w:spacing w:after="120" w:line="250" w:lineRule="auto"/>
        <w:ind w:left="425" w:hanging="357"/>
        <w:contextualSpacing/>
        <w:jc w:val="both"/>
        <w:rPr>
          <w:rFonts w:ascii="Arial" w:hAnsi="Arial" w:cs="Arial"/>
          <w:szCs w:val="20"/>
        </w:rPr>
      </w:pPr>
      <w:r w:rsidRPr="00934595">
        <w:rPr>
          <w:rFonts w:ascii="Arial" w:hAnsi="Arial" w:cs="Arial"/>
          <w:szCs w:val="20"/>
        </w:rPr>
        <w:t>інформації про наявні обмеження прав участі та голосування акціонерів (учасників) на загальних зборах емітента,</w:t>
      </w:r>
    </w:p>
    <w:p w14:paraId="71D9695B" w14:textId="77777777" w:rsidR="00B3160E" w:rsidRPr="00934595" w:rsidRDefault="00B3160E" w:rsidP="00B3160E">
      <w:pPr>
        <w:numPr>
          <w:ilvl w:val="0"/>
          <w:numId w:val="2"/>
        </w:numPr>
        <w:autoSpaceDE w:val="0"/>
        <w:autoSpaceDN w:val="0"/>
        <w:adjustRightInd w:val="0"/>
        <w:spacing w:after="120" w:line="250" w:lineRule="auto"/>
        <w:ind w:left="425" w:hanging="357"/>
        <w:contextualSpacing/>
        <w:jc w:val="both"/>
        <w:rPr>
          <w:rFonts w:ascii="Arial" w:hAnsi="Arial" w:cs="Arial"/>
          <w:szCs w:val="20"/>
        </w:rPr>
      </w:pPr>
      <w:r w:rsidRPr="00934595">
        <w:rPr>
          <w:rFonts w:ascii="Arial" w:hAnsi="Arial" w:cs="Arial"/>
          <w:szCs w:val="20"/>
        </w:rPr>
        <w:t>порядку призначення та звільнення посадових осіб емітента,</w:t>
      </w:r>
    </w:p>
    <w:p w14:paraId="3CABC9C3" w14:textId="77777777" w:rsidR="00B3160E" w:rsidRPr="00934595" w:rsidRDefault="00B3160E" w:rsidP="00B3160E">
      <w:pPr>
        <w:numPr>
          <w:ilvl w:val="0"/>
          <w:numId w:val="2"/>
        </w:numPr>
        <w:autoSpaceDE w:val="0"/>
        <w:autoSpaceDN w:val="0"/>
        <w:adjustRightInd w:val="0"/>
        <w:spacing w:after="120" w:line="250" w:lineRule="auto"/>
        <w:ind w:left="425" w:hanging="357"/>
        <w:jc w:val="both"/>
        <w:rPr>
          <w:rFonts w:ascii="Arial" w:hAnsi="Arial" w:cs="Arial"/>
          <w:szCs w:val="20"/>
        </w:rPr>
      </w:pPr>
      <w:r w:rsidRPr="00934595">
        <w:rPr>
          <w:rFonts w:ascii="Arial" w:hAnsi="Arial" w:cs="Arial"/>
          <w:szCs w:val="20"/>
        </w:rPr>
        <w:t>повноважень посадових осіб емітента.</w:t>
      </w:r>
    </w:p>
    <w:p w14:paraId="25680181" w14:textId="77777777" w:rsidR="00B3160E" w:rsidRPr="00934595" w:rsidRDefault="00B3160E" w:rsidP="00B3160E">
      <w:pPr>
        <w:spacing w:after="120" w:line="250" w:lineRule="auto"/>
        <w:jc w:val="both"/>
        <w:rPr>
          <w:rFonts w:ascii="Arial" w:hAnsi="Arial" w:cs="Arial"/>
          <w:szCs w:val="20"/>
        </w:rPr>
      </w:pPr>
      <w:r w:rsidRPr="00934595">
        <w:rPr>
          <w:rFonts w:ascii="Arial" w:hAnsi="Arial" w:cs="Arial"/>
          <w:szCs w:val="20"/>
        </w:rPr>
        <w:t>На нашу думку, зазначена інформація у Звіті про корпоративне управління Приватного акціонерного товариства «</w:t>
      </w:r>
      <w:r>
        <w:rPr>
          <w:rFonts w:ascii="Arial" w:hAnsi="Arial" w:cs="Arial"/>
          <w:szCs w:val="20"/>
        </w:rPr>
        <w:t>Кремінь</w:t>
      </w:r>
      <w:r w:rsidRPr="00934595">
        <w:rPr>
          <w:rFonts w:ascii="Arial" w:hAnsi="Arial" w:cs="Arial"/>
          <w:szCs w:val="20"/>
        </w:rPr>
        <w:t>» за 2022 рік була підготовлена в усіх суттєвих аспектах у відповідності до вимог пунктів 5-9 частини 3 статті 127 Закону України «Про ринки капіталу та організовані товарні ринки» та узгоджується із інформацією, що міститься у внутрішніх, корпоративних та статутних документах Компанії.</w:t>
      </w:r>
    </w:p>
    <w:p w14:paraId="220E662A" w14:textId="77777777" w:rsidR="00B3160E" w:rsidRPr="00934595" w:rsidRDefault="00B3160E" w:rsidP="00B3160E">
      <w:pPr>
        <w:spacing w:after="120" w:line="250" w:lineRule="auto"/>
        <w:jc w:val="both"/>
        <w:rPr>
          <w:rFonts w:ascii="Arial" w:hAnsi="Arial" w:cs="Arial"/>
          <w:szCs w:val="20"/>
        </w:rPr>
      </w:pPr>
      <w:r w:rsidRPr="00934595">
        <w:rPr>
          <w:rFonts w:ascii="Arial" w:hAnsi="Arial" w:cs="Arial"/>
          <w:szCs w:val="20"/>
        </w:rPr>
        <w:t>Крім того, ми перевірили інформацію, включену до Звіту про корпоративне управління, розкриття якої вимагається пунктами 1-4 частини 3 статті 127 зазначеного Закону, а саме:</w:t>
      </w:r>
    </w:p>
    <w:p w14:paraId="1D722ADB" w14:textId="77777777" w:rsidR="00B3160E" w:rsidRPr="00934595" w:rsidRDefault="00B3160E" w:rsidP="00B3160E">
      <w:pPr>
        <w:numPr>
          <w:ilvl w:val="0"/>
          <w:numId w:val="2"/>
        </w:numPr>
        <w:autoSpaceDE w:val="0"/>
        <w:autoSpaceDN w:val="0"/>
        <w:adjustRightInd w:val="0"/>
        <w:spacing w:after="120" w:line="250" w:lineRule="auto"/>
        <w:ind w:left="425" w:hanging="357"/>
        <w:contextualSpacing/>
        <w:jc w:val="both"/>
        <w:rPr>
          <w:rFonts w:ascii="Arial" w:hAnsi="Arial" w:cs="Arial"/>
          <w:szCs w:val="20"/>
        </w:rPr>
      </w:pPr>
      <w:r w:rsidRPr="00934595">
        <w:rPr>
          <w:rFonts w:ascii="Arial" w:hAnsi="Arial" w:cs="Arial"/>
          <w:szCs w:val="20"/>
        </w:rPr>
        <w:t>власний кодекс корпоративного управління, яким керується Компанія (Кодекс корпоративного управління не затверджувався);</w:t>
      </w:r>
    </w:p>
    <w:p w14:paraId="3FE2E5FB" w14:textId="77777777" w:rsidR="00B3160E" w:rsidRPr="00934595" w:rsidRDefault="00B3160E" w:rsidP="00B3160E">
      <w:pPr>
        <w:numPr>
          <w:ilvl w:val="0"/>
          <w:numId w:val="2"/>
        </w:numPr>
        <w:autoSpaceDE w:val="0"/>
        <w:autoSpaceDN w:val="0"/>
        <w:adjustRightInd w:val="0"/>
        <w:spacing w:after="120" w:line="250" w:lineRule="auto"/>
        <w:ind w:left="425" w:hanging="357"/>
        <w:contextualSpacing/>
        <w:jc w:val="both"/>
        <w:rPr>
          <w:rFonts w:ascii="Arial" w:hAnsi="Arial" w:cs="Arial"/>
          <w:szCs w:val="20"/>
        </w:rPr>
      </w:pPr>
      <w:r w:rsidRPr="00934595">
        <w:rPr>
          <w:rFonts w:ascii="Arial" w:hAnsi="Arial" w:cs="Arial"/>
          <w:szCs w:val="20"/>
        </w:rPr>
        <w:t>пояснення, від яких частин кодексу корпоративного управління Компанія відхиляється і опис обґрунтування причини таких відхилень;</w:t>
      </w:r>
    </w:p>
    <w:p w14:paraId="7E9DA087" w14:textId="77777777" w:rsidR="00B3160E" w:rsidRPr="00934595" w:rsidRDefault="00B3160E" w:rsidP="00B3160E">
      <w:pPr>
        <w:numPr>
          <w:ilvl w:val="0"/>
          <w:numId w:val="2"/>
        </w:numPr>
        <w:autoSpaceDE w:val="0"/>
        <w:autoSpaceDN w:val="0"/>
        <w:adjustRightInd w:val="0"/>
        <w:spacing w:after="120" w:line="250" w:lineRule="auto"/>
        <w:ind w:left="425" w:hanging="357"/>
        <w:contextualSpacing/>
        <w:jc w:val="both"/>
        <w:rPr>
          <w:rFonts w:ascii="Arial" w:hAnsi="Arial" w:cs="Arial"/>
          <w:szCs w:val="20"/>
        </w:rPr>
      </w:pPr>
      <w:r w:rsidRPr="00934595">
        <w:rPr>
          <w:rFonts w:ascii="Arial" w:hAnsi="Arial" w:cs="Arial"/>
          <w:szCs w:val="20"/>
        </w:rPr>
        <w:t>інформацію про проведені загальні збори акціонерів (учасників) та загальний опис прийнятих на зборах рішень;</w:t>
      </w:r>
    </w:p>
    <w:p w14:paraId="00244CCA" w14:textId="77777777" w:rsidR="00B3160E" w:rsidRPr="00934595" w:rsidRDefault="00B3160E" w:rsidP="00B3160E">
      <w:pPr>
        <w:numPr>
          <w:ilvl w:val="0"/>
          <w:numId w:val="2"/>
        </w:numPr>
        <w:autoSpaceDE w:val="0"/>
        <w:autoSpaceDN w:val="0"/>
        <w:adjustRightInd w:val="0"/>
        <w:spacing w:after="120" w:line="250" w:lineRule="auto"/>
        <w:ind w:left="425" w:hanging="357"/>
        <w:contextualSpacing/>
        <w:jc w:val="both"/>
        <w:rPr>
          <w:rFonts w:ascii="Arial" w:hAnsi="Arial" w:cs="Arial"/>
          <w:szCs w:val="20"/>
        </w:rPr>
      </w:pPr>
      <w:r w:rsidRPr="00934595">
        <w:rPr>
          <w:rFonts w:ascii="Arial" w:hAnsi="Arial" w:cs="Arial"/>
          <w:szCs w:val="20"/>
        </w:rPr>
        <w:t>персональний склад Наглядової ради та колегіального виконавчого органу Компанії, їхніх комітетів, інформацію про проведені засідання та загальний опис прийнятих на них рішень.</w:t>
      </w:r>
    </w:p>
    <w:p w14:paraId="0BA28AAC" w14:textId="77777777" w:rsidR="00B3160E" w:rsidRPr="00934595" w:rsidRDefault="00B3160E" w:rsidP="00B3160E">
      <w:pPr>
        <w:spacing w:after="120" w:line="250" w:lineRule="auto"/>
        <w:rPr>
          <w:rFonts w:ascii="Arial" w:hAnsi="Arial" w:cs="Arial"/>
          <w:szCs w:val="20"/>
        </w:rPr>
      </w:pPr>
      <w:r w:rsidRPr="00934595">
        <w:rPr>
          <w:rFonts w:ascii="Arial" w:hAnsi="Arial" w:cs="Arial"/>
          <w:szCs w:val="20"/>
        </w:rPr>
        <w:t>При перевірці зазначеної інформації, яка включена Компанією до Звіту про корпоративне управління, ми не виявили суттєвих розбіжностей з вимогами Закону України «Про ринки капіталу та організовані товарні ринки», які потрібно було б включити до звіту.</w:t>
      </w:r>
    </w:p>
    <w:p w14:paraId="75AE9F2E" w14:textId="77777777" w:rsidR="00B3160E" w:rsidRPr="009E049A" w:rsidRDefault="00B3160E" w:rsidP="00B3160E">
      <w:pPr>
        <w:shd w:val="clear" w:color="auto" w:fill="FFFFFF"/>
        <w:spacing w:before="120" w:after="120" w:line="247" w:lineRule="auto"/>
        <w:jc w:val="both"/>
        <w:rPr>
          <w:rFonts w:ascii="Arial" w:hAnsi="Arial" w:cs="Arial"/>
        </w:rPr>
      </w:pPr>
      <w:r w:rsidRPr="009E049A">
        <w:rPr>
          <w:rFonts w:ascii="Arial" w:hAnsi="Arial" w:cs="Arial"/>
        </w:rPr>
        <w:t xml:space="preserve">Ключовим партнером з аудиту, результатом якого є цей звіт незалежного аудитора, є </w:t>
      </w:r>
      <w:r>
        <w:rPr>
          <w:rFonts w:ascii="Arial" w:hAnsi="Arial" w:cs="Arial"/>
        </w:rPr>
        <w:t>Богданова Ольга Сергіївна</w:t>
      </w:r>
      <w:r w:rsidRPr="009E049A">
        <w:rPr>
          <w:rFonts w:ascii="Arial" w:hAnsi="Arial" w:cs="Arial"/>
        </w:rPr>
        <w:t xml:space="preserve"> (номер реєстрації в реєстрі аудиторів </w:t>
      </w:r>
      <w:r>
        <w:rPr>
          <w:rFonts w:ascii="Arial" w:hAnsi="Arial" w:cs="Arial"/>
        </w:rPr>
        <w:t>101724</w:t>
      </w:r>
      <w:r w:rsidRPr="009E049A">
        <w:rPr>
          <w:rFonts w:ascii="Arial" w:hAnsi="Arial" w:cs="Arial"/>
        </w:rPr>
        <w:t xml:space="preserve">). </w:t>
      </w:r>
    </w:p>
    <w:p w14:paraId="471DA6DB" w14:textId="77777777" w:rsidR="00B3160E" w:rsidRPr="00C75E3E" w:rsidRDefault="00B3160E" w:rsidP="00B3160E">
      <w:pPr>
        <w:ind w:right="750"/>
        <w:jc w:val="both"/>
        <w:textAlignment w:val="baseline"/>
        <w:rPr>
          <w:rFonts w:ascii="Arial" w:hAnsi="Arial" w:cs="Arial"/>
          <w:color w:val="000000"/>
          <w:lang w:eastAsia="ru-RU"/>
        </w:rPr>
      </w:pPr>
      <w:r w:rsidRPr="00C75E3E">
        <w:rPr>
          <w:rFonts w:ascii="Arial" w:hAnsi="Arial" w:cs="Arial"/>
          <w:color w:val="000000"/>
          <w:lang w:eastAsia="ru-RU"/>
        </w:rPr>
        <w:t>Від імені ТОВ «</w:t>
      </w:r>
      <w:proofErr w:type="spellStart"/>
      <w:r w:rsidRPr="00C75E3E">
        <w:rPr>
          <w:rFonts w:ascii="Arial" w:hAnsi="Arial" w:cs="Arial"/>
          <w:color w:val="000000"/>
          <w:lang w:eastAsia="ru-RU"/>
        </w:rPr>
        <w:t>Кроу</w:t>
      </w:r>
      <w:proofErr w:type="spellEnd"/>
      <w:r w:rsidRPr="00C75E3E">
        <w:rPr>
          <w:rFonts w:ascii="Arial" w:hAnsi="Arial" w:cs="Arial"/>
          <w:color w:val="000000"/>
          <w:lang w:eastAsia="ru-RU"/>
        </w:rPr>
        <w:t xml:space="preserve"> </w:t>
      </w:r>
      <w:proofErr w:type="spellStart"/>
      <w:r w:rsidRPr="00C75E3E">
        <w:rPr>
          <w:rFonts w:ascii="Arial" w:hAnsi="Arial" w:cs="Arial"/>
          <w:color w:val="000000"/>
          <w:lang w:eastAsia="ru-RU"/>
        </w:rPr>
        <w:t>Ерфольг</w:t>
      </w:r>
      <w:proofErr w:type="spellEnd"/>
      <w:r w:rsidRPr="00C75E3E">
        <w:rPr>
          <w:rFonts w:ascii="Arial" w:hAnsi="Arial" w:cs="Arial"/>
          <w:color w:val="000000"/>
          <w:lang w:eastAsia="ru-RU"/>
        </w:rPr>
        <w:t xml:space="preserve"> Україна»</w:t>
      </w:r>
    </w:p>
    <w:p w14:paraId="5796F38D" w14:textId="77777777" w:rsidR="00B3160E" w:rsidRPr="00791DCD" w:rsidRDefault="00B3160E" w:rsidP="00B3160E">
      <w:pPr>
        <w:spacing w:after="0" w:line="240" w:lineRule="auto"/>
        <w:ind w:right="750"/>
        <w:jc w:val="both"/>
        <w:textAlignment w:val="baseline"/>
        <w:rPr>
          <w:rFonts w:ascii="Arial" w:hAnsi="Arial" w:cs="Arial"/>
          <w:color w:val="000000"/>
          <w:lang w:eastAsia="ru-RU"/>
        </w:rPr>
      </w:pPr>
      <w:r w:rsidRPr="00791DCD">
        <w:rPr>
          <w:rFonts w:ascii="Arial" w:hAnsi="Arial" w:cs="Arial"/>
          <w:color w:val="000000"/>
          <w:lang w:eastAsia="ru-RU"/>
        </w:rPr>
        <w:t xml:space="preserve">Партнер                               </w:t>
      </w:r>
      <w:r>
        <w:rPr>
          <w:rFonts w:ascii="Arial" w:hAnsi="Arial" w:cs="Arial"/>
          <w:color w:val="000000"/>
          <w:lang w:eastAsia="ru-RU"/>
        </w:rPr>
        <w:t>О</w:t>
      </w:r>
      <w:r w:rsidRPr="00791DCD">
        <w:rPr>
          <w:rFonts w:ascii="Arial" w:hAnsi="Arial" w:cs="Arial"/>
          <w:color w:val="000000"/>
          <w:lang w:eastAsia="ru-RU"/>
        </w:rPr>
        <w:t>.</w:t>
      </w:r>
      <w:r>
        <w:rPr>
          <w:rFonts w:ascii="Arial" w:hAnsi="Arial" w:cs="Arial"/>
          <w:color w:val="000000"/>
          <w:lang w:eastAsia="ru-RU"/>
        </w:rPr>
        <w:t>С</w:t>
      </w:r>
      <w:r w:rsidRPr="00791DCD">
        <w:rPr>
          <w:rFonts w:ascii="Arial" w:hAnsi="Arial" w:cs="Arial"/>
          <w:color w:val="000000"/>
          <w:lang w:eastAsia="ru-RU"/>
        </w:rPr>
        <w:t xml:space="preserve">. </w:t>
      </w:r>
      <w:r>
        <w:rPr>
          <w:rFonts w:ascii="Arial" w:hAnsi="Arial" w:cs="Arial"/>
          <w:color w:val="000000"/>
          <w:lang w:eastAsia="ru-RU"/>
        </w:rPr>
        <w:t>Богданова</w:t>
      </w:r>
    </w:p>
    <w:p w14:paraId="550A59D0" w14:textId="77777777" w:rsidR="00B3160E" w:rsidRPr="00A66B06" w:rsidRDefault="00B3160E" w:rsidP="00B3160E">
      <w:pPr>
        <w:spacing w:after="0" w:line="240" w:lineRule="auto"/>
        <w:rPr>
          <w:rFonts w:ascii="Arial" w:hAnsi="Arial" w:cs="Arial"/>
        </w:rPr>
      </w:pPr>
      <w:r w:rsidRPr="00A66B06">
        <w:rPr>
          <w:rFonts w:ascii="Arial" w:hAnsi="Arial" w:cs="Arial"/>
        </w:rPr>
        <w:t>м. Київ, 31 березня 2023 року</w:t>
      </w:r>
    </w:p>
    <w:p w14:paraId="0924687E" w14:textId="77777777" w:rsidR="006E608E" w:rsidRDefault="006E608E">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4C95AC7" w14:textId="77777777" w:rsidR="00F61D1B" w:rsidRDefault="000E735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4BAC5630"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w:t>
      </w:r>
    </w:p>
    <w:p w14:paraId="2D735DBC"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DDFB72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4A826CC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0893A95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23D45E6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2536493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2EA2CA59"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3639813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571FD0E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7A9D522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0064A8A3"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0A63761"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73A746A0"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734D4DCD"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77AE9E0A"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П(С)БО;</w:t>
      </w:r>
    </w:p>
    <w:p w14:paraId="00F1ED7B"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5C30474C"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432C109E"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0C8652D2"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1823F877"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36FFAD38"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09A51BD5" w14:textId="77777777" w:rsidR="00F61D1B" w:rsidRDefault="00F61D1B">
      <w:pPr>
        <w:widowControl w:val="0"/>
        <w:autoSpaceDE w:val="0"/>
        <w:autoSpaceDN w:val="0"/>
        <w:adjustRightInd w:val="0"/>
        <w:spacing w:after="0" w:line="240" w:lineRule="auto"/>
        <w:jc w:val="both"/>
        <w:rPr>
          <w:rFonts w:ascii="Times New Roman CYR" w:hAnsi="Times New Roman CYR" w:cs="Times New Roman CYR"/>
          <w:sz w:val="24"/>
          <w:szCs w:val="24"/>
        </w:rPr>
      </w:pPr>
    </w:p>
    <w:p w14:paraId="1E296FBB" w14:textId="77777777" w:rsidR="00F61D1B" w:rsidRDefault="000E735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висловлюють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2021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sectPr w:rsidR="00F61D1B" w:rsidSect="00B3160E">
      <w:pgSz w:w="12240" w:h="15840"/>
      <w:pgMar w:top="850" w:right="758" w:bottom="850" w:left="1400" w:header="708" w:footer="51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0184" w14:textId="77777777" w:rsidR="00D71C34" w:rsidRDefault="00D71C34" w:rsidP="008D1390">
      <w:pPr>
        <w:spacing w:after="0" w:line="240" w:lineRule="auto"/>
      </w:pPr>
      <w:r>
        <w:separator/>
      </w:r>
    </w:p>
  </w:endnote>
  <w:endnote w:type="continuationSeparator" w:id="0">
    <w:p w14:paraId="7C7834AC" w14:textId="77777777" w:rsidR="00D71C34" w:rsidRDefault="00D71C34" w:rsidP="008D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wiss Light 10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4821"/>
      <w:docPartObj>
        <w:docPartGallery w:val="Page Numbers (Bottom of Page)"/>
        <w:docPartUnique/>
      </w:docPartObj>
    </w:sdtPr>
    <w:sdtContent>
      <w:p w14:paraId="61B2F87E" w14:textId="77777777" w:rsidR="00D253C8" w:rsidRDefault="00000000">
        <w:pPr>
          <w:pStyle w:val="a6"/>
          <w:jc w:val="right"/>
        </w:pPr>
        <w:r>
          <w:fldChar w:fldCharType="begin"/>
        </w:r>
        <w:r>
          <w:instrText xml:space="preserve"> PAGE   \* MERGEFORMAT </w:instrText>
        </w:r>
        <w:r>
          <w:fldChar w:fldCharType="separate"/>
        </w:r>
        <w:r w:rsidR="00A05629">
          <w:rPr>
            <w:noProof/>
          </w:rPr>
          <w:t>91</w:t>
        </w:r>
        <w:r>
          <w:rPr>
            <w:noProof/>
          </w:rPr>
          <w:fldChar w:fldCharType="end"/>
        </w:r>
      </w:p>
    </w:sdtContent>
  </w:sdt>
  <w:p w14:paraId="29F3EBE4" w14:textId="77777777" w:rsidR="00D253C8" w:rsidRDefault="00D253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CAEB" w14:textId="77777777" w:rsidR="00D71C34" w:rsidRDefault="00D71C34" w:rsidP="008D1390">
      <w:pPr>
        <w:spacing w:after="0" w:line="240" w:lineRule="auto"/>
      </w:pPr>
      <w:r>
        <w:separator/>
      </w:r>
    </w:p>
  </w:footnote>
  <w:footnote w:type="continuationSeparator" w:id="0">
    <w:p w14:paraId="212BF6C2" w14:textId="77777777" w:rsidR="00D71C34" w:rsidRDefault="00D71C34" w:rsidP="008D1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C4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A81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CAC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0A0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0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65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0D8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858B70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8366EE0"/>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04CB1795"/>
    <w:multiLevelType w:val="hybridMultilevel"/>
    <w:tmpl w:val="602836A6"/>
    <w:lvl w:ilvl="0" w:tplc="FF8E7BE0">
      <w:start w:val="1"/>
      <w:numFmt w:val="decimal"/>
      <w:pStyle w:val="25"/>
      <w:lvlText w:val="%1."/>
      <w:lvlJc w:val="left"/>
      <w:pPr>
        <w:ind w:left="64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0B35453"/>
    <w:multiLevelType w:val="singleLevel"/>
    <w:tmpl w:val="3D4853C6"/>
    <w:lvl w:ilvl="0">
      <w:start w:val="1"/>
      <w:numFmt w:val="upperLetter"/>
      <w:pStyle w:val="2"/>
      <w:lvlText w:val="%1."/>
      <w:lvlJc w:val="left"/>
      <w:pPr>
        <w:tabs>
          <w:tab w:val="num" w:pos="720"/>
        </w:tabs>
        <w:ind w:left="720" w:hanging="720"/>
      </w:pPr>
      <w:rPr>
        <w:rFonts w:cs="Times New Roman" w:hint="default"/>
        <w:b/>
        <w:i w:val="0"/>
      </w:rPr>
    </w:lvl>
  </w:abstractNum>
  <w:abstractNum w:abstractNumId="11" w15:restartNumberingAfterBreak="0">
    <w:nsid w:val="15B75342"/>
    <w:multiLevelType w:val="hybridMultilevel"/>
    <w:tmpl w:val="B15EEC90"/>
    <w:lvl w:ilvl="0" w:tplc="871E04CC">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04C48"/>
    <w:multiLevelType w:val="hybridMultilevel"/>
    <w:tmpl w:val="6D1428DE"/>
    <w:lvl w:ilvl="0" w:tplc="410A82A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FC1A24"/>
    <w:multiLevelType w:val="hybridMultilevel"/>
    <w:tmpl w:val="4B38F220"/>
    <w:lvl w:ilvl="0" w:tplc="5C9EB5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C0426"/>
    <w:multiLevelType w:val="hybridMultilevel"/>
    <w:tmpl w:val="B2DC159A"/>
    <w:lvl w:ilvl="0" w:tplc="F65E3556">
      <w:start w:val="1"/>
      <w:numFmt w:val="upperLetter"/>
      <w:pStyle w:val="AZ"/>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98D37E9"/>
    <w:multiLevelType w:val="singleLevel"/>
    <w:tmpl w:val="1EFABD04"/>
    <w:lvl w:ilvl="0">
      <w:start w:val="1"/>
      <w:numFmt w:val="decimal"/>
      <w:pStyle w:val="8"/>
      <w:lvlText w:val="%1."/>
      <w:lvlJc w:val="left"/>
      <w:pPr>
        <w:tabs>
          <w:tab w:val="num" w:pos="567"/>
        </w:tabs>
        <w:ind w:left="567" w:hanging="567"/>
      </w:pPr>
      <w:rPr>
        <w:rFonts w:ascii="Garamond" w:hAnsi="Garamond" w:cs="Times New Roman" w:hint="default"/>
        <w:b/>
        <w:i w:val="0"/>
        <w:sz w:val="24"/>
        <w:szCs w:val="24"/>
      </w:rPr>
    </w:lvl>
  </w:abstractNum>
  <w:abstractNum w:abstractNumId="16" w15:restartNumberingAfterBreak="0">
    <w:nsid w:val="37207CA3"/>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3A550E"/>
    <w:multiLevelType w:val="hybridMultilevel"/>
    <w:tmpl w:val="FFFFFFFF"/>
    <w:lvl w:ilvl="0" w:tplc="39E214BE">
      <w:numFmt w:val="bullet"/>
      <w:lvlText w:val="-"/>
      <w:lvlJc w:val="left"/>
      <w:pPr>
        <w:ind w:left="720" w:hanging="360"/>
      </w:pPr>
      <w:rPr>
        <w:rFonts w:ascii="Arial" w:eastAsia="Times New Roman" w:hAnsi="Aria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C40730"/>
    <w:multiLevelType w:val="hybridMultilevel"/>
    <w:tmpl w:val="A29602D6"/>
    <w:lvl w:ilvl="0" w:tplc="1B36395A">
      <w:start w:val="2"/>
      <w:numFmt w:val="decimal"/>
      <w:pStyle w:val="20"/>
      <w:lvlText w:val="%1."/>
      <w:lvlJc w:val="left"/>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B5C150B"/>
    <w:multiLevelType w:val="hybridMultilevel"/>
    <w:tmpl w:val="B50AC738"/>
    <w:lvl w:ilvl="0" w:tplc="871E04CC">
      <w:numFmt w:val="bullet"/>
      <w:lvlText w:val="-"/>
      <w:lvlJc w:val="left"/>
      <w:pPr>
        <w:ind w:left="377" w:hanging="360"/>
      </w:pPr>
      <w:rPr>
        <w:rFonts w:ascii="Arial" w:eastAsia="Calibri" w:hAnsi="Arial" w:cs="Arial" w:hint="default"/>
      </w:rPr>
    </w:lvl>
    <w:lvl w:ilvl="1" w:tplc="04190003" w:tentative="1">
      <w:start w:val="1"/>
      <w:numFmt w:val="bullet"/>
      <w:lvlText w:val="o"/>
      <w:lvlJc w:val="left"/>
      <w:pPr>
        <w:ind w:left="1097" w:hanging="360"/>
      </w:pPr>
      <w:rPr>
        <w:rFonts w:ascii="Courier New" w:hAnsi="Courier New" w:cs="Courier New" w:hint="default"/>
      </w:rPr>
    </w:lvl>
    <w:lvl w:ilvl="2" w:tplc="04190005" w:tentative="1">
      <w:start w:val="1"/>
      <w:numFmt w:val="bullet"/>
      <w:lvlText w:val=""/>
      <w:lvlJc w:val="left"/>
      <w:pPr>
        <w:ind w:left="1817" w:hanging="360"/>
      </w:pPr>
      <w:rPr>
        <w:rFonts w:ascii="Wingdings" w:hAnsi="Wingdings" w:hint="default"/>
      </w:rPr>
    </w:lvl>
    <w:lvl w:ilvl="3" w:tplc="04190001" w:tentative="1">
      <w:start w:val="1"/>
      <w:numFmt w:val="bullet"/>
      <w:lvlText w:val=""/>
      <w:lvlJc w:val="left"/>
      <w:pPr>
        <w:ind w:left="2537" w:hanging="360"/>
      </w:pPr>
      <w:rPr>
        <w:rFonts w:ascii="Symbol" w:hAnsi="Symbol" w:hint="default"/>
      </w:rPr>
    </w:lvl>
    <w:lvl w:ilvl="4" w:tplc="04190003" w:tentative="1">
      <w:start w:val="1"/>
      <w:numFmt w:val="bullet"/>
      <w:lvlText w:val="o"/>
      <w:lvlJc w:val="left"/>
      <w:pPr>
        <w:ind w:left="3257" w:hanging="360"/>
      </w:pPr>
      <w:rPr>
        <w:rFonts w:ascii="Courier New" w:hAnsi="Courier New" w:cs="Courier New" w:hint="default"/>
      </w:rPr>
    </w:lvl>
    <w:lvl w:ilvl="5" w:tplc="04190005" w:tentative="1">
      <w:start w:val="1"/>
      <w:numFmt w:val="bullet"/>
      <w:lvlText w:val=""/>
      <w:lvlJc w:val="left"/>
      <w:pPr>
        <w:ind w:left="3977" w:hanging="360"/>
      </w:pPr>
      <w:rPr>
        <w:rFonts w:ascii="Wingdings" w:hAnsi="Wingdings" w:hint="default"/>
      </w:rPr>
    </w:lvl>
    <w:lvl w:ilvl="6" w:tplc="04190001" w:tentative="1">
      <w:start w:val="1"/>
      <w:numFmt w:val="bullet"/>
      <w:lvlText w:val=""/>
      <w:lvlJc w:val="left"/>
      <w:pPr>
        <w:ind w:left="4697" w:hanging="360"/>
      </w:pPr>
      <w:rPr>
        <w:rFonts w:ascii="Symbol" w:hAnsi="Symbol" w:hint="default"/>
      </w:rPr>
    </w:lvl>
    <w:lvl w:ilvl="7" w:tplc="04190003" w:tentative="1">
      <w:start w:val="1"/>
      <w:numFmt w:val="bullet"/>
      <w:lvlText w:val="o"/>
      <w:lvlJc w:val="left"/>
      <w:pPr>
        <w:ind w:left="5417" w:hanging="360"/>
      </w:pPr>
      <w:rPr>
        <w:rFonts w:ascii="Courier New" w:hAnsi="Courier New" w:cs="Courier New" w:hint="default"/>
      </w:rPr>
    </w:lvl>
    <w:lvl w:ilvl="8" w:tplc="04190005" w:tentative="1">
      <w:start w:val="1"/>
      <w:numFmt w:val="bullet"/>
      <w:lvlText w:val=""/>
      <w:lvlJc w:val="left"/>
      <w:pPr>
        <w:ind w:left="6137" w:hanging="360"/>
      </w:pPr>
      <w:rPr>
        <w:rFonts w:ascii="Wingdings" w:hAnsi="Wingdings" w:hint="default"/>
      </w:rPr>
    </w:lvl>
  </w:abstractNum>
  <w:abstractNum w:abstractNumId="20" w15:restartNumberingAfterBreak="0">
    <w:nsid w:val="78E0070E"/>
    <w:multiLevelType w:val="hybridMultilevel"/>
    <w:tmpl w:val="722EDCA4"/>
    <w:lvl w:ilvl="0" w:tplc="433CB442">
      <w:start w:val="1"/>
      <w:numFmt w:val="bullet"/>
      <w:pStyle w:val="Aud"/>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E1E069D"/>
    <w:multiLevelType w:val="hybridMultilevel"/>
    <w:tmpl w:val="6FC0AFC4"/>
    <w:lvl w:ilvl="0" w:tplc="E3EA4C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E4860AC"/>
    <w:multiLevelType w:val="hybridMultilevel"/>
    <w:tmpl w:val="DDA0C62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43721886">
    <w:abstractNumId w:val="19"/>
  </w:num>
  <w:num w:numId="2" w16cid:durableId="1030108650">
    <w:abstractNumId w:val="22"/>
  </w:num>
  <w:num w:numId="3" w16cid:durableId="67768980">
    <w:abstractNumId w:val="10"/>
    <w:lvlOverride w:ilvl="0">
      <w:startOverride w:val="1"/>
    </w:lvlOverride>
  </w:num>
  <w:num w:numId="4" w16cid:durableId="1107189729">
    <w:abstractNumId w:val="15"/>
  </w:num>
  <w:num w:numId="5" w16cid:durableId="2052457844">
    <w:abstractNumId w:val="8"/>
  </w:num>
  <w:num w:numId="6" w16cid:durableId="249774840">
    <w:abstractNumId w:val="16"/>
  </w:num>
  <w:num w:numId="7" w16cid:durableId="704209289">
    <w:abstractNumId w:val="14"/>
  </w:num>
  <w:num w:numId="8" w16cid:durableId="1473212005">
    <w:abstractNumId w:val="20"/>
  </w:num>
  <w:num w:numId="9" w16cid:durableId="1148013012">
    <w:abstractNumId w:val="18"/>
  </w:num>
  <w:num w:numId="10" w16cid:durableId="305748799">
    <w:abstractNumId w:val="9"/>
  </w:num>
  <w:num w:numId="11" w16cid:durableId="1270352894">
    <w:abstractNumId w:val="9"/>
    <w:lvlOverride w:ilvl="0">
      <w:startOverride w:val="1"/>
    </w:lvlOverride>
  </w:num>
  <w:num w:numId="12" w16cid:durableId="1373116041">
    <w:abstractNumId w:val="13"/>
  </w:num>
  <w:num w:numId="13" w16cid:durableId="553543789">
    <w:abstractNumId w:val="9"/>
    <w:lvlOverride w:ilvl="0">
      <w:startOverride w:val="6"/>
    </w:lvlOverride>
  </w:num>
  <w:num w:numId="14" w16cid:durableId="1033270813">
    <w:abstractNumId w:val="12"/>
  </w:num>
  <w:num w:numId="15" w16cid:durableId="2061131922">
    <w:abstractNumId w:val="21"/>
  </w:num>
  <w:num w:numId="16" w16cid:durableId="1202792360">
    <w:abstractNumId w:val="11"/>
  </w:num>
  <w:num w:numId="17" w16cid:durableId="1353805273">
    <w:abstractNumId w:val="17"/>
  </w:num>
  <w:num w:numId="18" w16cid:durableId="1688095402">
    <w:abstractNumId w:val="6"/>
  </w:num>
  <w:num w:numId="19" w16cid:durableId="1544714666">
    <w:abstractNumId w:val="5"/>
  </w:num>
  <w:num w:numId="20" w16cid:durableId="2138209447">
    <w:abstractNumId w:val="4"/>
  </w:num>
  <w:num w:numId="21" w16cid:durableId="1899129245">
    <w:abstractNumId w:val="7"/>
  </w:num>
  <w:num w:numId="22" w16cid:durableId="406076073">
    <w:abstractNumId w:val="3"/>
  </w:num>
  <w:num w:numId="23" w16cid:durableId="1297180414">
    <w:abstractNumId w:val="2"/>
  </w:num>
  <w:num w:numId="24" w16cid:durableId="1360857846">
    <w:abstractNumId w:val="1"/>
  </w:num>
  <w:num w:numId="25" w16cid:durableId="143459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312E"/>
    <w:rsid w:val="000E7352"/>
    <w:rsid w:val="00181AFA"/>
    <w:rsid w:val="003C2BB1"/>
    <w:rsid w:val="003E0923"/>
    <w:rsid w:val="006E608E"/>
    <w:rsid w:val="008D1390"/>
    <w:rsid w:val="00A05629"/>
    <w:rsid w:val="00B3160E"/>
    <w:rsid w:val="00BA1FBB"/>
    <w:rsid w:val="00C9312E"/>
    <w:rsid w:val="00D253C8"/>
    <w:rsid w:val="00D71C34"/>
    <w:rsid w:val="00F24BA8"/>
    <w:rsid w:val="00F61D1B"/>
    <w:rsid w:val="00FA3A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8D06D"/>
  <w15:docId w15:val="{81D555EB-F2FE-4B4E-B884-4EF58C66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61D1B"/>
  </w:style>
  <w:style w:type="paragraph" w:styleId="10">
    <w:name w:val="heading 1"/>
    <w:basedOn w:val="a0"/>
    <w:next w:val="FS"/>
    <w:link w:val="11"/>
    <w:qFormat/>
    <w:rsid w:val="00B3160E"/>
    <w:pPr>
      <w:keepNext/>
      <w:spacing w:after="0" w:line="240" w:lineRule="auto"/>
      <w:jc w:val="center"/>
      <w:outlineLvl w:val="0"/>
    </w:pPr>
    <w:rPr>
      <w:rFonts w:ascii="Arial" w:eastAsiaTheme="minorHAnsi" w:hAnsi="Arial" w:cs="Arial"/>
      <w:b/>
      <w:bCs/>
      <w:kern w:val="32"/>
      <w:sz w:val="18"/>
      <w:szCs w:val="18"/>
      <w:lang w:eastAsia="en-US"/>
    </w:rPr>
  </w:style>
  <w:style w:type="paragraph" w:styleId="20">
    <w:name w:val="heading 2"/>
    <w:basedOn w:val="a0"/>
    <w:next w:val="FS"/>
    <w:link w:val="21"/>
    <w:qFormat/>
    <w:rsid w:val="00B3160E"/>
    <w:pPr>
      <w:keepNext/>
      <w:keepLines/>
      <w:numPr>
        <w:numId w:val="9"/>
      </w:numPr>
      <w:tabs>
        <w:tab w:val="left" w:pos="454"/>
      </w:tabs>
      <w:spacing w:after="0" w:line="240" w:lineRule="auto"/>
      <w:ind w:left="454" w:hanging="454"/>
      <w:outlineLvl w:val="1"/>
    </w:pPr>
    <w:rPr>
      <w:rFonts w:ascii="Arial" w:eastAsiaTheme="minorHAnsi" w:hAnsi="Arial" w:cs="Arial"/>
      <w:b/>
      <w:caps/>
      <w:lang w:eastAsia="en-US"/>
    </w:rPr>
  </w:style>
  <w:style w:type="paragraph" w:styleId="3">
    <w:name w:val="heading 3"/>
    <w:aliases w:val="Level 1 - 1"/>
    <w:basedOn w:val="a0"/>
    <w:next w:val="a0"/>
    <w:link w:val="30"/>
    <w:rsid w:val="00B3160E"/>
    <w:pPr>
      <w:keepNext/>
      <w:spacing w:after="0" w:line="240" w:lineRule="auto"/>
      <w:jc w:val="center"/>
      <w:outlineLvl w:val="2"/>
    </w:pPr>
    <w:rPr>
      <w:rFonts w:ascii="Cambria" w:eastAsiaTheme="minorHAnsi" w:hAnsi="Cambria"/>
      <w:b/>
      <w:bCs/>
      <w:sz w:val="26"/>
      <w:szCs w:val="26"/>
      <w:lang w:val="ru-RU" w:eastAsia="en-US"/>
    </w:rPr>
  </w:style>
  <w:style w:type="paragraph" w:styleId="4">
    <w:name w:val="heading 4"/>
    <w:aliases w:val="Level 2 - a"/>
    <w:basedOn w:val="a0"/>
    <w:next w:val="a0"/>
    <w:link w:val="40"/>
    <w:rsid w:val="00B3160E"/>
    <w:pPr>
      <w:keepNext/>
      <w:spacing w:after="0" w:line="240" w:lineRule="auto"/>
      <w:jc w:val="right"/>
      <w:outlineLvl w:val="3"/>
    </w:pPr>
    <w:rPr>
      <w:rFonts w:ascii="Calibri" w:eastAsiaTheme="minorHAnsi" w:hAnsi="Calibri"/>
      <w:b/>
      <w:bCs/>
      <w:sz w:val="28"/>
      <w:szCs w:val="28"/>
      <w:lang w:val="ru-RU" w:eastAsia="en-US"/>
    </w:rPr>
  </w:style>
  <w:style w:type="paragraph" w:styleId="5">
    <w:name w:val="heading 5"/>
    <w:aliases w:val="Level 3 - i"/>
    <w:basedOn w:val="a0"/>
    <w:next w:val="a0"/>
    <w:link w:val="50"/>
    <w:rsid w:val="00B3160E"/>
    <w:pPr>
      <w:keepNext/>
      <w:widowControl w:val="0"/>
      <w:tabs>
        <w:tab w:val="left" w:pos="720"/>
        <w:tab w:val="left" w:pos="1440"/>
        <w:tab w:val="left" w:pos="2304"/>
        <w:tab w:val="right" w:pos="8966"/>
        <w:tab w:val="right" w:pos="9270"/>
      </w:tabs>
      <w:spacing w:after="0" w:line="240" w:lineRule="auto"/>
      <w:jc w:val="both"/>
      <w:outlineLvl w:val="4"/>
    </w:pPr>
    <w:rPr>
      <w:rFonts w:ascii="Calibri" w:eastAsiaTheme="minorHAnsi" w:hAnsi="Calibri"/>
      <w:b/>
      <w:bCs/>
      <w:i/>
      <w:iCs/>
      <w:sz w:val="26"/>
      <w:szCs w:val="26"/>
      <w:lang w:val="ru-RU" w:eastAsia="en-US"/>
    </w:rPr>
  </w:style>
  <w:style w:type="paragraph" w:styleId="6">
    <w:name w:val="heading 6"/>
    <w:aliases w:val="Legal Level 1."/>
    <w:basedOn w:val="a0"/>
    <w:next w:val="a0"/>
    <w:link w:val="60"/>
    <w:rsid w:val="00B3160E"/>
    <w:pPr>
      <w:keepNext/>
      <w:spacing w:after="0" w:line="240" w:lineRule="auto"/>
      <w:outlineLvl w:val="5"/>
    </w:pPr>
    <w:rPr>
      <w:rFonts w:ascii="Calibri" w:eastAsiaTheme="minorHAnsi" w:hAnsi="Calibri"/>
      <w:b/>
      <w:bCs/>
      <w:lang w:val="ru-RU" w:eastAsia="en-US"/>
    </w:rPr>
  </w:style>
  <w:style w:type="paragraph" w:styleId="7">
    <w:name w:val="heading 7"/>
    <w:aliases w:val="Legal Level 1.1."/>
    <w:basedOn w:val="a0"/>
    <w:next w:val="a0"/>
    <w:link w:val="70"/>
    <w:rsid w:val="00B3160E"/>
    <w:pPr>
      <w:keepNext/>
      <w:spacing w:after="0" w:line="240" w:lineRule="auto"/>
      <w:jc w:val="both"/>
      <w:outlineLvl w:val="6"/>
    </w:pPr>
    <w:rPr>
      <w:rFonts w:ascii="Calibri" w:eastAsiaTheme="minorHAnsi" w:hAnsi="Calibri"/>
      <w:sz w:val="24"/>
      <w:szCs w:val="24"/>
      <w:lang w:val="ru-RU" w:eastAsia="en-US"/>
    </w:rPr>
  </w:style>
  <w:style w:type="paragraph" w:styleId="8">
    <w:name w:val="heading 8"/>
    <w:aliases w:val="Legal Level 1.1.1."/>
    <w:basedOn w:val="a0"/>
    <w:next w:val="a0"/>
    <w:link w:val="80"/>
    <w:rsid w:val="00B3160E"/>
    <w:pPr>
      <w:keepNext/>
      <w:numPr>
        <w:numId w:val="4"/>
      </w:numPr>
      <w:spacing w:after="0" w:line="240" w:lineRule="auto"/>
      <w:outlineLvl w:val="7"/>
    </w:pPr>
    <w:rPr>
      <w:rFonts w:eastAsiaTheme="minorHAnsi"/>
      <w:b/>
      <w:lang w:val="ru-RU" w:eastAsia="en-US"/>
    </w:rPr>
  </w:style>
  <w:style w:type="paragraph" w:styleId="9">
    <w:name w:val="heading 9"/>
    <w:aliases w:val="Legal Level 1.1.1.1."/>
    <w:basedOn w:val="a0"/>
    <w:next w:val="a0"/>
    <w:link w:val="90"/>
    <w:rsid w:val="00B3160E"/>
    <w:pPr>
      <w:keepNext/>
      <w:spacing w:after="0" w:line="240" w:lineRule="auto"/>
      <w:jc w:val="right"/>
      <w:outlineLvl w:val="8"/>
    </w:pPr>
    <w:rPr>
      <w:rFonts w:ascii="Cambria" w:eastAsiaTheme="minorHAnsi" w:hAnsi="Cambria"/>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 Знак15"/>
    <w:basedOn w:val="a0"/>
    <w:link w:val="a5"/>
    <w:uiPriority w:val="99"/>
    <w:unhideWhenUsed/>
    <w:rsid w:val="008D1390"/>
    <w:pPr>
      <w:tabs>
        <w:tab w:val="center" w:pos="4677"/>
        <w:tab w:val="right" w:pos="9355"/>
      </w:tabs>
      <w:spacing w:after="0" w:line="240" w:lineRule="auto"/>
    </w:pPr>
  </w:style>
  <w:style w:type="character" w:customStyle="1" w:styleId="a5">
    <w:name w:val="Верхній колонтитул Знак"/>
    <w:aliases w:val=" Знак Знак15 Знак"/>
    <w:basedOn w:val="a1"/>
    <w:link w:val="a4"/>
    <w:uiPriority w:val="99"/>
    <w:rsid w:val="008D1390"/>
  </w:style>
  <w:style w:type="paragraph" w:styleId="a6">
    <w:name w:val="footer"/>
    <w:basedOn w:val="a0"/>
    <w:link w:val="a7"/>
    <w:uiPriority w:val="99"/>
    <w:unhideWhenUsed/>
    <w:rsid w:val="008D1390"/>
    <w:pPr>
      <w:tabs>
        <w:tab w:val="center" w:pos="4677"/>
        <w:tab w:val="right" w:pos="9355"/>
      </w:tabs>
      <w:spacing w:after="0" w:line="240" w:lineRule="auto"/>
    </w:pPr>
  </w:style>
  <w:style w:type="character" w:customStyle="1" w:styleId="a7">
    <w:name w:val="Нижній колонтитул Знак"/>
    <w:basedOn w:val="a1"/>
    <w:link w:val="a6"/>
    <w:uiPriority w:val="99"/>
    <w:rsid w:val="008D1390"/>
  </w:style>
  <w:style w:type="character" w:customStyle="1" w:styleId="50">
    <w:name w:val="Заголовок 5 Знак"/>
    <w:aliases w:val="Level 3 - i Знак"/>
    <w:basedOn w:val="a1"/>
    <w:link w:val="5"/>
    <w:rsid w:val="00B3160E"/>
    <w:rPr>
      <w:rFonts w:ascii="Calibri" w:eastAsiaTheme="minorHAnsi" w:hAnsi="Calibri"/>
      <w:b/>
      <w:bCs/>
      <w:i/>
      <w:iCs/>
      <w:sz w:val="26"/>
      <w:szCs w:val="26"/>
      <w:lang w:val="ru-RU" w:eastAsia="en-US"/>
    </w:rPr>
  </w:style>
  <w:style w:type="character" w:customStyle="1" w:styleId="11">
    <w:name w:val="Заголовок 1 Знак"/>
    <w:basedOn w:val="a1"/>
    <w:link w:val="10"/>
    <w:rsid w:val="00B3160E"/>
    <w:rPr>
      <w:rFonts w:ascii="Arial" w:eastAsiaTheme="minorHAnsi" w:hAnsi="Arial" w:cs="Arial"/>
      <w:b/>
      <w:bCs/>
      <w:kern w:val="32"/>
      <w:sz w:val="18"/>
      <w:szCs w:val="18"/>
      <w:lang w:eastAsia="en-US"/>
    </w:rPr>
  </w:style>
  <w:style w:type="character" w:customStyle="1" w:styleId="21">
    <w:name w:val="Заголовок 2 Знак"/>
    <w:basedOn w:val="a1"/>
    <w:link w:val="20"/>
    <w:rsid w:val="00B3160E"/>
    <w:rPr>
      <w:rFonts w:ascii="Arial" w:eastAsiaTheme="minorHAnsi" w:hAnsi="Arial" w:cs="Arial"/>
      <w:b/>
      <w:caps/>
      <w:lang w:eastAsia="en-US"/>
    </w:rPr>
  </w:style>
  <w:style w:type="character" w:customStyle="1" w:styleId="30">
    <w:name w:val="Заголовок 3 Знак"/>
    <w:aliases w:val="Level 1 - 1 Знак"/>
    <w:basedOn w:val="a1"/>
    <w:link w:val="3"/>
    <w:rsid w:val="00B3160E"/>
    <w:rPr>
      <w:rFonts w:ascii="Cambria" w:eastAsiaTheme="minorHAnsi" w:hAnsi="Cambria"/>
      <w:b/>
      <w:bCs/>
      <w:sz w:val="26"/>
      <w:szCs w:val="26"/>
      <w:lang w:val="ru-RU" w:eastAsia="en-US"/>
    </w:rPr>
  </w:style>
  <w:style w:type="character" w:customStyle="1" w:styleId="40">
    <w:name w:val="Заголовок 4 Знак"/>
    <w:aliases w:val="Level 2 - a Знак"/>
    <w:basedOn w:val="a1"/>
    <w:link w:val="4"/>
    <w:rsid w:val="00B3160E"/>
    <w:rPr>
      <w:rFonts w:ascii="Calibri" w:eastAsiaTheme="minorHAnsi" w:hAnsi="Calibri"/>
      <w:b/>
      <w:bCs/>
      <w:sz w:val="28"/>
      <w:szCs w:val="28"/>
      <w:lang w:val="ru-RU" w:eastAsia="en-US"/>
    </w:rPr>
  </w:style>
  <w:style w:type="character" w:customStyle="1" w:styleId="60">
    <w:name w:val="Заголовок 6 Знак"/>
    <w:aliases w:val="Legal Level 1. Знак"/>
    <w:basedOn w:val="a1"/>
    <w:link w:val="6"/>
    <w:rsid w:val="00B3160E"/>
    <w:rPr>
      <w:rFonts w:ascii="Calibri" w:eastAsiaTheme="minorHAnsi" w:hAnsi="Calibri"/>
      <w:b/>
      <w:bCs/>
      <w:lang w:val="ru-RU" w:eastAsia="en-US"/>
    </w:rPr>
  </w:style>
  <w:style w:type="character" w:customStyle="1" w:styleId="70">
    <w:name w:val="Заголовок 7 Знак"/>
    <w:aliases w:val="Legal Level 1.1. Знак"/>
    <w:basedOn w:val="a1"/>
    <w:link w:val="7"/>
    <w:rsid w:val="00B3160E"/>
    <w:rPr>
      <w:rFonts w:ascii="Calibri" w:eastAsiaTheme="minorHAnsi" w:hAnsi="Calibri"/>
      <w:sz w:val="24"/>
      <w:szCs w:val="24"/>
      <w:lang w:val="ru-RU" w:eastAsia="en-US"/>
    </w:rPr>
  </w:style>
  <w:style w:type="character" w:customStyle="1" w:styleId="80">
    <w:name w:val="Заголовок 8 Знак"/>
    <w:aliases w:val="Legal Level 1.1.1. Знак"/>
    <w:basedOn w:val="a1"/>
    <w:link w:val="8"/>
    <w:rsid w:val="00B3160E"/>
    <w:rPr>
      <w:rFonts w:eastAsiaTheme="minorHAnsi"/>
      <w:b/>
      <w:lang w:val="ru-RU" w:eastAsia="en-US"/>
    </w:rPr>
  </w:style>
  <w:style w:type="character" w:customStyle="1" w:styleId="90">
    <w:name w:val="Заголовок 9 Знак"/>
    <w:aliases w:val="Legal Level 1.1.1.1. Знак"/>
    <w:basedOn w:val="a1"/>
    <w:link w:val="9"/>
    <w:rsid w:val="00B3160E"/>
    <w:rPr>
      <w:rFonts w:ascii="Cambria" w:eastAsiaTheme="minorHAnsi" w:hAnsi="Cambria"/>
      <w:lang w:val="ru-RU" w:eastAsia="en-US"/>
    </w:rPr>
  </w:style>
  <w:style w:type="paragraph" w:customStyle="1" w:styleId="newbodytext">
    <w:name w:val="new body text"/>
    <w:basedOn w:val="a0"/>
    <w:rsid w:val="00B3160E"/>
    <w:pPr>
      <w:spacing w:after="0" w:line="360" w:lineRule="auto"/>
    </w:pPr>
    <w:rPr>
      <w:rFonts w:eastAsiaTheme="minorHAnsi"/>
      <w:b/>
      <w:sz w:val="24"/>
      <w:lang w:val="ru-RU" w:eastAsia="en-US"/>
    </w:rPr>
  </w:style>
  <w:style w:type="paragraph" w:customStyle="1" w:styleId="Normal2">
    <w:name w:val="Normal 2"/>
    <w:basedOn w:val="a0"/>
    <w:rsid w:val="00B3160E"/>
    <w:pPr>
      <w:spacing w:after="0" w:line="240" w:lineRule="auto"/>
    </w:pPr>
    <w:rPr>
      <w:rFonts w:eastAsiaTheme="minorHAnsi"/>
      <w:sz w:val="24"/>
      <w:lang w:val="ru-RU" w:eastAsia="en-US"/>
    </w:rPr>
  </w:style>
  <w:style w:type="character" w:styleId="a8">
    <w:name w:val="page number"/>
    <w:rsid w:val="00B3160E"/>
    <w:rPr>
      <w:rFonts w:cs="Times New Roman"/>
    </w:rPr>
  </w:style>
  <w:style w:type="paragraph" w:styleId="a9">
    <w:name w:val="Body Text"/>
    <w:basedOn w:val="a0"/>
    <w:link w:val="aa"/>
    <w:rsid w:val="00B3160E"/>
    <w:pPr>
      <w:spacing w:after="0" w:line="240" w:lineRule="auto"/>
    </w:pPr>
    <w:rPr>
      <w:rFonts w:eastAsiaTheme="minorHAnsi"/>
      <w:lang w:val="ru-RU" w:eastAsia="en-US"/>
    </w:rPr>
  </w:style>
  <w:style w:type="character" w:customStyle="1" w:styleId="aa">
    <w:name w:val="Основний текст Знак"/>
    <w:basedOn w:val="a1"/>
    <w:link w:val="a9"/>
    <w:rsid w:val="00B3160E"/>
    <w:rPr>
      <w:rFonts w:eastAsiaTheme="minorHAnsi"/>
      <w:lang w:val="ru-RU" w:eastAsia="en-US"/>
    </w:rPr>
  </w:style>
  <w:style w:type="paragraph" w:styleId="22">
    <w:name w:val="Body Text 2"/>
    <w:basedOn w:val="a0"/>
    <w:link w:val="23"/>
    <w:rsid w:val="00B3160E"/>
    <w:pPr>
      <w:spacing w:after="0" w:line="240" w:lineRule="auto"/>
      <w:jc w:val="both"/>
    </w:pPr>
    <w:rPr>
      <w:rFonts w:eastAsiaTheme="minorHAnsi"/>
      <w:lang w:val="ru-RU" w:eastAsia="en-US"/>
    </w:rPr>
  </w:style>
  <w:style w:type="character" w:customStyle="1" w:styleId="23">
    <w:name w:val="Основний текст 2 Знак"/>
    <w:basedOn w:val="a1"/>
    <w:link w:val="22"/>
    <w:rsid w:val="00B3160E"/>
    <w:rPr>
      <w:rFonts w:eastAsiaTheme="minorHAnsi"/>
      <w:lang w:val="ru-RU" w:eastAsia="en-US"/>
    </w:rPr>
  </w:style>
  <w:style w:type="paragraph" w:styleId="ab">
    <w:name w:val="Document Map"/>
    <w:basedOn w:val="a0"/>
    <w:link w:val="ac"/>
    <w:semiHidden/>
    <w:rsid w:val="00B3160E"/>
    <w:pPr>
      <w:shd w:val="clear" w:color="auto" w:fill="000080"/>
      <w:spacing w:after="0" w:line="240" w:lineRule="auto"/>
    </w:pPr>
    <w:rPr>
      <w:rFonts w:eastAsiaTheme="minorHAnsi"/>
      <w:sz w:val="0"/>
      <w:szCs w:val="0"/>
      <w:lang w:val="ru-RU" w:eastAsia="en-US"/>
    </w:rPr>
  </w:style>
  <w:style w:type="character" w:customStyle="1" w:styleId="ac">
    <w:name w:val="Схема документа Знак"/>
    <w:basedOn w:val="a1"/>
    <w:link w:val="ab"/>
    <w:semiHidden/>
    <w:rsid w:val="00B3160E"/>
    <w:rPr>
      <w:rFonts w:eastAsiaTheme="minorHAnsi"/>
      <w:sz w:val="0"/>
      <w:szCs w:val="0"/>
      <w:shd w:val="clear" w:color="auto" w:fill="000080"/>
      <w:lang w:val="ru-RU" w:eastAsia="en-US"/>
    </w:rPr>
  </w:style>
  <w:style w:type="paragraph" w:customStyle="1" w:styleId="Disclaimer">
    <w:name w:val="Disclaimer"/>
    <w:basedOn w:val="a0"/>
    <w:rsid w:val="00B3160E"/>
    <w:pPr>
      <w:spacing w:after="0" w:line="200" w:lineRule="exact"/>
    </w:pPr>
    <w:rPr>
      <w:rFonts w:eastAsiaTheme="minorHAnsi"/>
      <w:sz w:val="16"/>
      <w:lang w:val="ru-RU" w:eastAsia="en-US"/>
    </w:rPr>
  </w:style>
  <w:style w:type="paragraph" w:customStyle="1" w:styleId="Address">
    <w:name w:val="Address"/>
    <w:basedOn w:val="a0"/>
    <w:rsid w:val="00B3160E"/>
    <w:pPr>
      <w:pBdr>
        <w:left w:val="single" w:sz="4" w:space="6" w:color="auto"/>
      </w:pBdr>
      <w:spacing w:after="0" w:line="200" w:lineRule="exact"/>
    </w:pPr>
    <w:rPr>
      <w:rFonts w:eastAsiaTheme="minorHAnsi"/>
      <w:sz w:val="16"/>
      <w:lang w:val="ru-RU" w:eastAsia="en-US"/>
    </w:rPr>
  </w:style>
  <w:style w:type="paragraph" w:customStyle="1" w:styleId="NormalTNR">
    <w:name w:val="Normal TNR"/>
    <w:basedOn w:val="a0"/>
    <w:rsid w:val="00B3160E"/>
    <w:pPr>
      <w:spacing w:after="0" w:line="240" w:lineRule="atLeast"/>
    </w:pPr>
    <w:rPr>
      <w:rFonts w:eastAsiaTheme="minorHAnsi"/>
      <w:lang w:val="ru-RU" w:eastAsia="en-US"/>
    </w:rPr>
  </w:style>
  <w:style w:type="paragraph" w:customStyle="1" w:styleId="Indent2">
    <w:name w:val="Indent 2"/>
    <w:basedOn w:val="a0"/>
    <w:rsid w:val="00B3160E"/>
    <w:pPr>
      <w:spacing w:after="0" w:line="290" w:lineRule="atLeast"/>
      <w:ind w:left="1440"/>
    </w:pPr>
    <w:rPr>
      <w:rFonts w:eastAsiaTheme="minorHAnsi"/>
      <w:sz w:val="24"/>
      <w:lang w:val="ru-RU" w:eastAsia="en-US"/>
    </w:rPr>
  </w:style>
  <w:style w:type="paragraph" w:customStyle="1" w:styleId="Style2">
    <w:name w:val="Style2"/>
    <w:basedOn w:val="a0"/>
    <w:rsid w:val="00B3160E"/>
    <w:pPr>
      <w:tabs>
        <w:tab w:val="left" w:pos="1134"/>
        <w:tab w:val="left" w:pos="1276"/>
        <w:tab w:val="center" w:pos="3402"/>
        <w:tab w:val="center" w:pos="4536"/>
        <w:tab w:val="center" w:pos="5670"/>
        <w:tab w:val="center" w:pos="6804"/>
        <w:tab w:val="right" w:pos="7655"/>
      </w:tabs>
      <w:spacing w:after="0" w:line="240" w:lineRule="exact"/>
      <w:ind w:hanging="567"/>
      <w:jc w:val="both"/>
    </w:pPr>
    <w:rPr>
      <w:rFonts w:eastAsiaTheme="minorHAnsi"/>
      <w:b/>
      <w:caps/>
      <w:sz w:val="18"/>
      <w:lang w:val="ru-RU" w:eastAsia="en-US"/>
    </w:rPr>
  </w:style>
  <w:style w:type="paragraph" w:customStyle="1" w:styleId="Style3">
    <w:name w:val="Style3"/>
    <w:basedOn w:val="a0"/>
    <w:rsid w:val="00B3160E"/>
    <w:pPr>
      <w:pBdr>
        <w:bottom w:val="single" w:sz="6" w:space="1" w:color="C0C0C0"/>
      </w:pBdr>
      <w:tabs>
        <w:tab w:val="left" w:pos="709"/>
        <w:tab w:val="center" w:pos="3402"/>
        <w:tab w:val="center" w:pos="4253"/>
        <w:tab w:val="center" w:pos="5103"/>
        <w:tab w:val="center" w:pos="5954"/>
        <w:tab w:val="center" w:pos="6804"/>
        <w:tab w:val="center" w:pos="7655"/>
      </w:tabs>
      <w:spacing w:after="0" w:line="240" w:lineRule="exact"/>
      <w:jc w:val="both"/>
    </w:pPr>
    <w:rPr>
      <w:rFonts w:eastAsiaTheme="minorHAnsi"/>
      <w:sz w:val="16"/>
      <w:lang w:val="ru-RU" w:eastAsia="en-US"/>
    </w:rPr>
  </w:style>
  <w:style w:type="paragraph" w:customStyle="1" w:styleId="TableBullet1">
    <w:name w:val="Table Bullet 1"/>
    <w:basedOn w:val="a0"/>
    <w:rsid w:val="00B3160E"/>
    <w:pPr>
      <w:spacing w:after="0" w:line="240" w:lineRule="auto"/>
      <w:jc w:val="both"/>
    </w:pPr>
    <w:rPr>
      <w:rFonts w:eastAsiaTheme="minorHAnsi"/>
      <w:lang w:val="ru-RU" w:eastAsia="en-US"/>
    </w:rPr>
  </w:style>
  <w:style w:type="paragraph" w:customStyle="1" w:styleId="NormTNRBold">
    <w:name w:val="Norm TNR Bold"/>
    <w:basedOn w:val="NormalTNR"/>
    <w:rsid w:val="00B3160E"/>
    <w:pPr>
      <w:tabs>
        <w:tab w:val="left" w:pos="0"/>
        <w:tab w:val="left" w:pos="163"/>
        <w:tab w:val="left" w:pos="477"/>
        <w:tab w:val="left" w:pos="999"/>
        <w:tab w:val="left" w:pos="1521"/>
        <w:tab w:val="left" w:pos="2043"/>
        <w:tab w:val="left" w:pos="2565"/>
        <w:tab w:val="left" w:pos="3087"/>
        <w:tab w:val="left" w:pos="3118"/>
        <w:tab w:val="left" w:pos="3609"/>
        <w:tab w:val="left" w:pos="4131"/>
        <w:tab w:val="left" w:pos="4653"/>
        <w:tab w:val="left" w:pos="5175"/>
        <w:tab w:val="left" w:pos="5697"/>
        <w:tab w:val="left" w:pos="6219"/>
        <w:tab w:val="left" w:pos="6741"/>
        <w:tab w:val="left" w:pos="7263"/>
        <w:tab w:val="left" w:pos="7482"/>
        <w:tab w:val="left" w:pos="7788"/>
        <w:tab w:val="left" w:pos="7920"/>
      </w:tabs>
      <w:suppressAutoHyphens/>
      <w:spacing w:line="240" w:lineRule="exact"/>
      <w:jc w:val="both"/>
    </w:pPr>
    <w:rPr>
      <w:b/>
      <w:color w:val="000000"/>
    </w:rPr>
  </w:style>
  <w:style w:type="paragraph" w:styleId="24">
    <w:name w:val="List Bullet 2"/>
    <w:basedOn w:val="a0"/>
    <w:autoRedefine/>
    <w:uiPriority w:val="99"/>
    <w:rsid w:val="00B3160E"/>
    <w:pPr>
      <w:tabs>
        <w:tab w:val="num" w:pos="360"/>
      </w:tabs>
      <w:spacing w:after="0" w:line="240" w:lineRule="auto"/>
      <w:ind w:left="360" w:hanging="360"/>
      <w:jc w:val="both"/>
    </w:pPr>
    <w:rPr>
      <w:rFonts w:eastAsiaTheme="minorHAnsi"/>
      <w:b/>
      <w:color w:val="000000"/>
      <w:lang w:val="ru-RU" w:eastAsia="en-US"/>
    </w:rPr>
  </w:style>
  <w:style w:type="paragraph" w:customStyle="1" w:styleId="Iiiaeuiue">
    <w:name w:val="Ii?iaeuiue"/>
    <w:rsid w:val="00B3160E"/>
    <w:pPr>
      <w:widowControl w:val="0"/>
      <w:spacing w:after="0" w:line="240" w:lineRule="auto"/>
    </w:pPr>
    <w:rPr>
      <w:rFonts w:ascii="Swiss Light 10pt" w:eastAsia="Times New Roman" w:hAnsi="Swiss Light 10pt" w:cs="Times New Roman"/>
      <w:sz w:val="20"/>
      <w:szCs w:val="20"/>
      <w:lang w:val="en-AU" w:eastAsia="en-US"/>
    </w:rPr>
  </w:style>
  <w:style w:type="paragraph" w:styleId="12">
    <w:name w:val="toc 1"/>
    <w:basedOn w:val="a0"/>
    <w:next w:val="a0"/>
    <w:link w:val="13"/>
    <w:autoRedefine/>
    <w:uiPriority w:val="39"/>
    <w:qFormat/>
    <w:rsid w:val="00B3160E"/>
    <w:pPr>
      <w:tabs>
        <w:tab w:val="right" w:leader="dot" w:pos="9628"/>
      </w:tabs>
      <w:spacing w:before="120" w:after="60" w:line="252" w:lineRule="auto"/>
      <w:ind w:left="567" w:right="964" w:hanging="567"/>
    </w:pPr>
    <w:rPr>
      <w:rFonts w:ascii="Arial" w:eastAsiaTheme="minorHAnsi" w:hAnsi="Arial"/>
      <w:b/>
      <w:bCs/>
      <w:noProof/>
      <w:lang w:eastAsia="en-US"/>
    </w:rPr>
  </w:style>
  <w:style w:type="character" w:customStyle="1" w:styleId="13">
    <w:name w:val="Зміст 1 Знак"/>
    <w:basedOn w:val="a1"/>
    <w:link w:val="12"/>
    <w:uiPriority w:val="39"/>
    <w:locked/>
    <w:rsid w:val="00B3160E"/>
    <w:rPr>
      <w:rFonts w:ascii="Arial" w:eastAsiaTheme="minorHAnsi" w:hAnsi="Arial"/>
      <w:b/>
      <w:bCs/>
      <w:noProof/>
      <w:lang w:eastAsia="en-US"/>
    </w:rPr>
  </w:style>
  <w:style w:type="paragraph" w:styleId="26">
    <w:name w:val="toc 2"/>
    <w:basedOn w:val="a0"/>
    <w:next w:val="a0"/>
    <w:autoRedefine/>
    <w:uiPriority w:val="39"/>
    <w:qFormat/>
    <w:rsid w:val="00B3160E"/>
    <w:pPr>
      <w:tabs>
        <w:tab w:val="left" w:pos="567"/>
        <w:tab w:val="right" w:leader="dot" w:pos="9627"/>
      </w:tabs>
      <w:spacing w:after="60" w:line="247" w:lineRule="auto"/>
      <w:ind w:left="794" w:right="-108" w:hanging="567"/>
    </w:pPr>
    <w:rPr>
      <w:rFonts w:ascii="Arial" w:eastAsiaTheme="minorHAnsi" w:hAnsi="Arial"/>
      <w:noProof/>
      <w:lang w:val="ru-RU" w:eastAsia="en-US"/>
    </w:rPr>
  </w:style>
  <w:style w:type="paragraph" w:styleId="31">
    <w:name w:val="toc 3"/>
    <w:basedOn w:val="a0"/>
    <w:next w:val="a0"/>
    <w:autoRedefine/>
    <w:uiPriority w:val="39"/>
    <w:qFormat/>
    <w:rsid w:val="00B3160E"/>
    <w:pPr>
      <w:spacing w:after="0" w:line="240" w:lineRule="auto"/>
      <w:ind w:left="200"/>
    </w:pPr>
    <w:rPr>
      <w:rFonts w:eastAsiaTheme="minorHAnsi"/>
      <w:lang w:val="ru-RU" w:eastAsia="en-US"/>
    </w:rPr>
  </w:style>
  <w:style w:type="paragraph" w:styleId="41">
    <w:name w:val="toc 4"/>
    <w:basedOn w:val="a0"/>
    <w:next w:val="a0"/>
    <w:autoRedefine/>
    <w:semiHidden/>
    <w:rsid w:val="00B3160E"/>
    <w:pPr>
      <w:spacing w:after="0" w:line="240" w:lineRule="auto"/>
      <w:ind w:left="400"/>
    </w:pPr>
    <w:rPr>
      <w:rFonts w:eastAsiaTheme="minorHAnsi"/>
      <w:lang w:val="ru-RU" w:eastAsia="en-US"/>
    </w:rPr>
  </w:style>
  <w:style w:type="paragraph" w:styleId="51">
    <w:name w:val="toc 5"/>
    <w:basedOn w:val="a0"/>
    <w:next w:val="a0"/>
    <w:autoRedefine/>
    <w:semiHidden/>
    <w:rsid w:val="00B3160E"/>
    <w:pPr>
      <w:spacing w:after="0" w:line="240" w:lineRule="auto"/>
      <w:ind w:left="600"/>
    </w:pPr>
    <w:rPr>
      <w:rFonts w:eastAsiaTheme="minorHAnsi"/>
      <w:lang w:val="ru-RU" w:eastAsia="en-US"/>
    </w:rPr>
  </w:style>
  <w:style w:type="paragraph" w:styleId="61">
    <w:name w:val="toc 6"/>
    <w:basedOn w:val="a0"/>
    <w:next w:val="a0"/>
    <w:autoRedefine/>
    <w:semiHidden/>
    <w:rsid w:val="00B3160E"/>
    <w:pPr>
      <w:spacing w:after="0" w:line="240" w:lineRule="auto"/>
      <w:ind w:left="800"/>
    </w:pPr>
    <w:rPr>
      <w:rFonts w:eastAsiaTheme="minorHAnsi"/>
      <w:lang w:val="ru-RU" w:eastAsia="en-US"/>
    </w:rPr>
  </w:style>
  <w:style w:type="paragraph" w:styleId="71">
    <w:name w:val="toc 7"/>
    <w:basedOn w:val="a0"/>
    <w:next w:val="a0"/>
    <w:autoRedefine/>
    <w:semiHidden/>
    <w:rsid w:val="00B3160E"/>
    <w:pPr>
      <w:spacing w:after="0" w:line="240" w:lineRule="auto"/>
      <w:ind w:left="1000"/>
    </w:pPr>
    <w:rPr>
      <w:rFonts w:eastAsiaTheme="minorHAnsi"/>
      <w:lang w:val="ru-RU" w:eastAsia="en-US"/>
    </w:rPr>
  </w:style>
  <w:style w:type="paragraph" w:styleId="81">
    <w:name w:val="toc 8"/>
    <w:basedOn w:val="a0"/>
    <w:next w:val="a0"/>
    <w:autoRedefine/>
    <w:semiHidden/>
    <w:rsid w:val="00B3160E"/>
    <w:pPr>
      <w:spacing w:after="0" w:line="240" w:lineRule="auto"/>
      <w:ind w:left="1200"/>
    </w:pPr>
    <w:rPr>
      <w:rFonts w:eastAsiaTheme="minorHAnsi"/>
      <w:lang w:val="ru-RU" w:eastAsia="en-US"/>
    </w:rPr>
  </w:style>
  <w:style w:type="paragraph" w:styleId="91">
    <w:name w:val="toc 9"/>
    <w:basedOn w:val="a0"/>
    <w:next w:val="a0"/>
    <w:autoRedefine/>
    <w:semiHidden/>
    <w:rsid w:val="00B3160E"/>
    <w:pPr>
      <w:spacing w:after="0" w:line="240" w:lineRule="auto"/>
      <w:ind w:left="1400"/>
    </w:pPr>
    <w:rPr>
      <w:rFonts w:eastAsiaTheme="minorHAnsi"/>
      <w:lang w:val="ru-RU" w:eastAsia="en-US"/>
    </w:rPr>
  </w:style>
  <w:style w:type="paragraph" w:styleId="32">
    <w:name w:val="Body Text 3"/>
    <w:basedOn w:val="a0"/>
    <w:link w:val="33"/>
    <w:rsid w:val="00B3160E"/>
    <w:pPr>
      <w:spacing w:after="0" w:line="240" w:lineRule="auto"/>
      <w:jc w:val="right"/>
    </w:pPr>
    <w:rPr>
      <w:rFonts w:eastAsiaTheme="minorHAnsi"/>
      <w:sz w:val="16"/>
      <w:szCs w:val="16"/>
      <w:lang w:val="ru-RU" w:eastAsia="en-US"/>
    </w:rPr>
  </w:style>
  <w:style w:type="character" w:customStyle="1" w:styleId="33">
    <w:name w:val="Основний текст 3 Знак"/>
    <w:basedOn w:val="a1"/>
    <w:link w:val="32"/>
    <w:rsid w:val="00B3160E"/>
    <w:rPr>
      <w:rFonts w:eastAsiaTheme="minorHAnsi"/>
      <w:sz w:val="16"/>
      <w:szCs w:val="16"/>
      <w:lang w:val="ru-RU" w:eastAsia="en-US"/>
    </w:rPr>
  </w:style>
  <w:style w:type="character" w:styleId="ad">
    <w:name w:val="Hyperlink"/>
    <w:uiPriority w:val="99"/>
    <w:rsid w:val="00B3160E"/>
    <w:rPr>
      <w:rFonts w:cs="Times New Roman"/>
      <w:color w:val="0000FF"/>
      <w:u w:val="single"/>
    </w:rPr>
  </w:style>
  <w:style w:type="paragraph" w:styleId="ae">
    <w:name w:val="Body Text Indent"/>
    <w:basedOn w:val="a9"/>
    <w:link w:val="af"/>
    <w:rsid w:val="00B3160E"/>
    <w:pPr>
      <w:spacing w:after="290" w:line="290" w:lineRule="atLeast"/>
      <w:ind w:left="595"/>
    </w:pPr>
    <w:rPr>
      <w:b/>
      <w:i/>
    </w:rPr>
  </w:style>
  <w:style w:type="character" w:customStyle="1" w:styleId="af">
    <w:name w:val="Основний текст з відступом Знак"/>
    <w:basedOn w:val="a1"/>
    <w:link w:val="ae"/>
    <w:rsid w:val="00B3160E"/>
    <w:rPr>
      <w:rFonts w:eastAsiaTheme="minorHAnsi"/>
      <w:b/>
      <w:i/>
      <w:lang w:val="ru-RU" w:eastAsia="en-US"/>
    </w:rPr>
  </w:style>
  <w:style w:type="character" w:styleId="af0">
    <w:name w:val="FollowedHyperlink"/>
    <w:rsid w:val="00B3160E"/>
    <w:rPr>
      <w:rFonts w:cs="Times New Roman"/>
      <w:color w:val="800080"/>
      <w:u w:val="single"/>
    </w:rPr>
  </w:style>
  <w:style w:type="paragraph" w:customStyle="1" w:styleId="14">
    <w:name w:val="óêàçàòåëü 1"/>
    <w:basedOn w:val="a0"/>
    <w:rsid w:val="00B3160E"/>
    <w:pPr>
      <w:tabs>
        <w:tab w:val="left" w:leader="dot" w:pos="9000"/>
        <w:tab w:val="right" w:pos="9360"/>
      </w:tabs>
      <w:suppressAutoHyphens/>
      <w:spacing w:after="0" w:line="240" w:lineRule="auto"/>
      <w:ind w:left="1440" w:right="720" w:hanging="1440"/>
    </w:pPr>
    <w:rPr>
      <w:rFonts w:eastAsiaTheme="minorHAnsi"/>
      <w:sz w:val="24"/>
      <w:lang w:val="en-US" w:eastAsia="en-US"/>
    </w:rPr>
  </w:style>
  <w:style w:type="paragraph" w:customStyle="1" w:styleId="27">
    <w:name w:val="óêàçàòåëü 2"/>
    <w:basedOn w:val="a0"/>
    <w:rsid w:val="00B3160E"/>
    <w:pPr>
      <w:tabs>
        <w:tab w:val="left" w:leader="dot" w:pos="9000"/>
        <w:tab w:val="right" w:pos="9360"/>
      </w:tabs>
      <w:suppressAutoHyphens/>
      <w:spacing w:after="0" w:line="240" w:lineRule="auto"/>
      <w:ind w:left="1440" w:right="720" w:hanging="720"/>
    </w:pPr>
    <w:rPr>
      <w:rFonts w:eastAsiaTheme="minorHAnsi"/>
      <w:sz w:val="24"/>
      <w:lang w:val="en-US" w:eastAsia="en-US"/>
    </w:rPr>
  </w:style>
  <w:style w:type="paragraph" w:customStyle="1" w:styleId="Style">
    <w:name w:val="Style"/>
    <w:rsid w:val="00B3160E"/>
    <w:pPr>
      <w:widowControl w:val="0"/>
      <w:spacing w:after="0" w:line="240" w:lineRule="auto"/>
    </w:pPr>
    <w:rPr>
      <w:rFonts w:ascii="Times New Roman" w:eastAsia="Times New Roman" w:hAnsi="Times New Roman" w:cs="Times New Roman"/>
      <w:sz w:val="18"/>
      <w:szCs w:val="20"/>
      <w:lang w:val="en-US" w:eastAsia="en-US"/>
    </w:rPr>
  </w:style>
  <w:style w:type="paragraph" w:customStyle="1" w:styleId="SingleSpacing">
    <w:name w:val="Single Spacing"/>
    <w:aliases w:val="ss,Single spacing"/>
    <w:basedOn w:val="a0"/>
    <w:rsid w:val="00B3160E"/>
    <w:pPr>
      <w:spacing w:after="0" w:line="280" w:lineRule="atLeast"/>
      <w:jc w:val="both"/>
    </w:pPr>
    <w:rPr>
      <w:rFonts w:ascii="Times" w:eastAsiaTheme="minorHAnsi" w:hAnsi="Times"/>
      <w:sz w:val="24"/>
      <w:lang w:val="en-US" w:eastAsia="en-US"/>
    </w:rPr>
  </w:style>
  <w:style w:type="paragraph" w:customStyle="1" w:styleId="RICK1">
    <w:name w:val="RICK 1"/>
    <w:rsid w:val="00B3160E"/>
    <w:pPr>
      <w:tabs>
        <w:tab w:val="left" w:pos="-720"/>
      </w:tabs>
      <w:suppressAutoHyphens/>
      <w:spacing w:after="0" w:line="240" w:lineRule="auto"/>
    </w:pPr>
    <w:rPr>
      <w:rFonts w:ascii="Arial" w:eastAsia="Times New Roman" w:hAnsi="Arial" w:cs="Times New Roman"/>
      <w:sz w:val="20"/>
      <w:szCs w:val="20"/>
      <w:lang w:val="en-US" w:eastAsia="en-US"/>
    </w:rPr>
  </w:style>
  <w:style w:type="paragraph" w:styleId="2">
    <w:name w:val="index 2"/>
    <w:basedOn w:val="a0"/>
    <w:next w:val="a0"/>
    <w:autoRedefine/>
    <w:uiPriority w:val="99"/>
    <w:semiHidden/>
    <w:rsid w:val="00B3160E"/>
    <w:pPr>
      <w:numPr>
        <w:numId w:val="3"/>
      </w:numPr>
      <w:tabs>
        <w:tab w:val="right" w:leader="dot" w:pos="1843"/>
      </w:tabs>
      <w:spacing w:after="0" w:line="240" w:lineRule="auto"/>
      <w:ind w:right="-43"/>
      <w:jc w:val="both"/>
    </w:pPr>
    <w:rPr>
      <w:rFonts w:eastAsiaTheme="minorHAnsi"/>
      <w:b/>
      <w:lang w:val="ru-RU" w:eastAsia="en-US"/>
    </w:rPr>
  </w:style>
  <w:style w:type="paragraph" w:styleId="af1">
    <w:name w:val="footnote text"/>
    <w:basedOn w:val="a0"/>
    <w:link w:val="af2"/>
    <w:semiHidden/>
    <w:rsid w:val="00B3160E"/>
    <w:pPr>
      <w:spacing w:after="0" w:line="240" w:lineRule="auto"/>
    </w:pPr>
    <w:rPr>
      <w:rFonts w:eastAsiaTheme="minorHAnsi"/>
      <w:lang w:val="ru-RU" w:eastAsia="en-US"/>
    </w:rPr>
  </w:style>
  <w:style w:type="character" w:customStyle="1" w:styleId="af2">
    <w:name w:val="Текст виноски Знак"/>
    <w:basedOn w:val="a1"/>
    <w:link w:val="af1"/>
    <w:semiHidden/>
    <w:rsid w:val="00B3160E"/>
    <w:rPr>
      <w:rFonts w:eastAsiaTheme="minorHAnsi"/>
      <w:lang w:val="ru-RU" w:eastAsia="en-US"/>
    </w:rPr>
  </w:style>
  <w:style w:type="paragraph" w:styleId="af3">
    <w:name w:val="caption"/>
    <w:basedOn w:val="a0"/>
    <w:next w:val="a0"/>
    <w:uiPriority w:val="35"/>
    <w:rsid w:val="00B3160E"/>
    <w:pPr>
      <w:spacing w:after="0" w:line="240" w:lineRule="auto"/>
      <w:jc w:val="center"/>
    </w:pPr>
    <w:rPr>
      <w:rFonts w:eastAsiaTheme="minorHAnsi"/>
      <w:b/>
      <w:lang w:val="ru-RU" w:eastAsia="en-US"/>
    </w:rPr>
  </w:style>
  <w:style w:type="paragraph" w:styleId="28">
    <w:name w:val="Body Text Indent 2"/>
    <w:basedOn w:val="a0"/>
    <w:link w:val="29"/>
    <w:rsid w:val="00B3160E"/>
    <w:pPr>
      <w:spacing w:after="0" w:line="240" w:lineRule="auto"/>
      <w:ind w:left="720"/>
      <w:jc w:val="both"/>
    </w:pPr>
    <w:rPr>
      <w:rFonts w:eastAsiaTheme="minorHAnsi"/>
      <w:lang w:val="ru-RU" w:eastAsia="en-US"/>
    </w:rPr>
  </w:style>
  <w:style w:type="character" w:customStyle="1" w:styleId="29">
    <w:name w:val="Основний текст з відступом 2 Знак"/>
    <w:basedOn w:val="a1"/>
    <w:link w:val="28"/>
    <w:rsid w:val="00B3160E"/>
    <w:rPr>
      <w:rFonts w:eastAsiaTheme="minorHAnsi"/>
      <w:lang w:val="ru-RU" w:eastAsia="en-US"/>
    </w:rPr>
  </w:style>
  <w:style w:type="paragraph" w:styleId="af4">
    <w:name w:val="Block Text"/>
    <w:basedOn w:val="a0"/>
    <w:uiPriority w:val="99"/>
    <w:rsid w:val="00B3160E"/>
    <w:pPr>
      <w:tabs>
        <w:tab w:val="num" w:pos="142"/>
      </w:tabs>
      <w:spacing w:after="0" w:line="240" w:lineRule="atLeast"/>
      <w:ind w:left="709" w:right="-46"/>
      <w:jc w:val="both"/>
    </w:pPr>
    <w:rPr>
      <w:rFonts w:eastAsiaTheme="minorHAnsi"/>
      <w:color w:val="000000"/>
      <w:lang w:val="ru-RU" w:eastAsia="en-US"/>
    </w:rPr>
  </w:style>
  <w:style w:type="paragraph" w:styleId="34">
    <w:name w:val="Body Text Indent 3"/>
    <w:basedOn w:val="a0"/>
    <w:link w:val="35"/>
    <w:rsid w:val="00B3160E"/>
    <w:pPr>
      <w:spacing w:after="0" w:line="240" w:lineRule="auto"/>
      <w:ind w:left="709" w:hanging="709"/>
      <w:jc w:val="both"/>
    </w:pPr>
    <w:rPr>
      <w:rFonts w:eastAsiaTheme="minorHAnsi"/>
      <w:sz w:val="16"/>
      <w:szCs w:val="16"/>
      <w:lang w:val="ru-RU" w:eastAsia="en-US"/>
    </w:rPr>
  </w:style>
  <w:style w:type="character" w:customStyle="1" w:styleId="35">
    <w:name w:val="Основний текст з відступом 3 Знак"/>
    <w:basedOn w:val="a1"/>
    <w:link w:val="34"/>
    <w:rsid w:val="00B3160E"/>
    <w:rPr>
      <w:rFonts w:eastAsiaTheme="minorHAnsi"/>
      <w:sz w:val="16"/>
      <w:szCs w:val="16"/>
      <w:lang w:val="ru-RU" w:eastAsia="en-US"/>
    </w:rPr>
  </w:style>
  <w:style w:type="paragraph" w:customStyle="1" w:styleId="ABC-paragrahinNotes">
    <w:name w:val="ABC - paragrah in Notes"/>
    <w:rsid w:val="00B3160E"/>
    <w:pPr>
      <w:spacing w:after="240" w:line="240" w:lineRule="auto"/>
      <w:jc w:val="both"/>
    </w:pPr>
    <w:rPr>
      <w:rFonts w:ascii="Times New Roman" w:eastAsia="Times New Roman" w:hAnsi="Times New Roman" w:cs="Times New Roman"/>
      <w:sz w:val="20"/>
      <w:szCs w:val="20"/>
      <w:lang w:val="en-GB" w:eastAsia="en-US"/>
    </w:rPr>
  </w:style>
  <w:style w:type="paragraph" w:customStyle="1" w:styleId="450HeaderOdd">
    <w:name w:val="450 Header Odd"/>
    <w:basedOn w:val="a0"/>
    <w:rsid w:val="00B3160E"/>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aramond" w:eastAsiaTheme="minorHAnsi" w:hAnsi="Garamond"/>
      <w:lang w:val="ru-RU" w:eastAsia="en-US"/>
    </w:rPr>
  </w:style>
  <w:style w:type="paragraph" w:customStyle="1" w:styleId="241Singleline">
    <w:name w:val="241 Single line"/>
    <w:basedOn w:val="a0"/>
    <w:rsid w:val="00B3160E"/>
    <w:pPr>
      <w:pBdr>
        <w:bottom w:val="single" w:sz="4" w:space="1" w:color="auto"/>
      </w:pBdr>
      <w:overflowPunct w:val="0"/>
      <w:autoSpaceDE w:val="0"/>
      <w:autoSpaceDN w:val="0"/>
      <w:adjustRightInd w:val="0"/>
      <w:spacing w:after="0" w:line="14" w:lineRule="exact"/>
      <w:jc w:val="both"/>
      <w:textAlignment w:val="baseline"/>
    </w:pPr>
    <w:rPr>
      <w:rFonts w:ascii="Garamond" w:eastAsiaTheme="minorHAnsi" w:hAnsi="Garamond"/>
      <w:sz w:val="24"/>
      <w:lang w:val="ru-RU" w:eastAsia="en-US"/>
    </w:rPr>
  </w:style>
  <w:style w:type="character" w:styleId="af5">
    <w:name w:val="annotation reference"/>
    <w:rsid w:val="00B3160E"/>
    <w:rPr>
      <w:rFonts w:cs="Times New Roman"/>
      <w:sz w:val="16"/>
      <w:szCs w:val="16"/>
    </w:rPr>
  </w:style>
  <w:style w:type="paragraph" w:styleId="af6">
    <w:name w:val="annotation text"/>
    <w:basedOn w:val="a0"/>
    <w:link w:val="af7"/>
    <w:rsid w:val="00B3160E"/>
    <w:pPr>
      <w:spacing w:after="0" w:line="240" w:lineRule="auto"/>
    </w:pPr>
    <w:rPr>
      <w:rFonts w:eastAsiaTheme="minorHAnsi"/>
      <w:lang w:val="ru-RU" w:eastAsia="en-US"/>
    </w:rPr>
  </w:style>
  <w:style w:type="character" w:customStyle="1" w:styleId="af7">
    <w:name w:val="Текст примітки Знак"/>
    <w:basedOn w:val="a1"/>
    <w:link w:val="af6"/>
    <w:rsid w:val="00B3160E"/>
    <w:rPr>
      <w:rFonts w:eastAsiaTheme="minorHAnsi"/>
      <w:lang w:val="ru-RU" w:eastAsia="en-US"/>
    </w:rPr>
  </w:style>
  <w:style w:type="paragraph" w:styleId="af8">
    <w:name w:val="annotation subject"/>
    <w:basedOn w:val="af6"/>
    <w:next w:val="af6"/>
    <w:link w:val="af9"/>
    <w:rsid w:val="00B3160E"/>
    <w:rPr>
      <w:b/>
      <w:bCs/>
    </w:rPr>
  </w:style>
  <w:style w:type="character" w:customStyle="1" w:styleId="af9">
    <w:name w:val="Тема примітки Знак"/>
    <w:basedOn w:val="af7"/>
    <w:link w:val="af8"/>
    <w:rsid w:val="00B3160E"/>
    <w:rPr>
      <w:rFonts w:eastAsiaTheme="minorHAnsi"/>
      <w:b/>
      <w:bCs/>
      <w:lang w:val="ru-RU" w:eastAsia="en-US"/>
    </w:rPr>
  </w:style>
  <w:style w:type="paragraph" w:styleId="afa">
    <w:name w:val="Balloon Text"/>
    <w:basedOn w:val="a0"/>
    <w:link w:val="afb"/>
    <w:semiHidden/>
    <w:rsid w:val="00B3160E"/>
    <w:pPr>
      <w:spacing w:after="0" w:line="240" w:lineRule="auto"/>
    </w:pPr>
    <w:rPr>
      <w:rFonts w:eastAsiaTheme="minorHAnsi"/>
      <w:sz w:val="18"/>
      <w:szCs w:val="18"/>
      <w:lang w:val="ru-RU" w:eastAsia="en-US"/>
    </w:rPr>
  </w:style>
  <w:style w:type="character" w:customStyle="1" w:styleId="afb">
    <w:name w:val="Текст у виносці Знак"/>
    <w:basedOn w:val="a1"/>
    <w:link w:val="afa"/>
    <w:semiHidden/>
    <w:rsid w:val="00B3160E"/>
    <w:rPr>
      <w:rFonts w:eastAsiaTheme="minorHAnsi"/>
      <w:sz w:val="18"/>
      <w:szCs w:val="18"/>
      <w:lang w:val="ru-RU" w:eastAsia="en-US"/>
    </w:rPr>
  </w:style>
  <w:style w:type="paragraph" w:customStyle="1" w:styleId="000Normal">
    <w:name w:val="000 Normal"/>
    <w:basedOn w:val="a0"/>
    <w:link w:val="000NormalChar"/>
    <w:rsid w:val="00B3160E"/>
    <w:pPr>
      <w:overflowPunct w:val="0"/>
      <w:autoSpaceDE w:val="0"/>
      <w:autoSpaceDN w:val="0"/>
      <w:adjustRightInd w:val="0"/>
      <w:spacing w:before="60" w:after="40" w:line="220" w:lineRule="exact"/>
      <w:jc w:val="both"/>
      <w:textAlignment w:val="baseline"/>
    </w:pPr>
    <w:rPr>
      <w:rFonts w:ascii="Garamond" w:eastAsiaTheme="minorHAnsi" w:hAnsi="Garamond"/>
      <w:lang w:val="ru-RU"/>
    </w:rPr>
  </w:style>
  <w:style w:type="character" w:customStyle="1" w:styleId="000NormalChar">
    <w:name w:val="000 Normal Char"/>
    <w:link w:val="000Normal"/>
    <w:locked/>
    <w:rsid w:val="00B3160E"/>
    <w:rPr>
      <w:rFonts w:ascii="Garamond" w:eastAsiaTheme="minorHAnsi" w:hAnsi="Garamond"/>
      <w:lang w:val="ru-RU"/>
    </w:rPr>
  </w:style>
  <w:style w:type="paragraph" w:customStyle="1" w:styleId="240Noline">
    <w:name w:val="240 No line"/>
    <w:basedOn w:val="a0"/>
    <w:rsid w:val="00B3160E"/>
    <w:pPr>
      <w:overflowPunct w:val="0"/>
      <w:autoSpaceDE w:val="0"/>
      <w:autoSpaceDN w:val="0"/>
      <w:adjustRightInd w:val="0"/>
      <w:spacing w:after="0" w:line="14" w:lineRule="exact"/>
      <w:jc w:val="both"/>
      <w:textAlignment w:val="baseline"/>
    </w:pPr>
    <w:rPr>
      <w:rFonts w:ascii="Garamond" w:eastAsiaTheme="minorHAnsi" w:hAnsi="Garamond"/>
      <w:sz w:val="24"/>
      <w:lang w:val="ru-RU" w:eastAsia="en-US"/>
    </w:rPr>
  </w:style>
  <w:style w:type="paragraph" w:customStyle="1" w:styleId="sectionheading">
    <w:name w:val="section heading"/>
    <w:basedOn w:val="a0"/>
    <w:rsid w:val="00B3160E"/>
    <w:pPr>
      <w:overflowPunct w:val="0"/>
      <w:autoSpaceDE w:val="0"/>
      <w:autoSpaceDN w:val="0"/>
      <w:adjustRightInd w:val="0"/>
      <w:spacing w:after="0" w:line="240" w:lineRule="auto"/>
      <w:jc w:val="both"/>
      <w:textAlignment w:val="baseline"/>
    </w:pPr>
    <w:rPr>
      <w:rFonts w:ascii="Verdana" w:eastAsiaTheme="minorHAnsi" w:hAnsi="Verdana"/>
      <w:b/>
      <w:noProof/>
      <w:sz w:val="24"/>
      <w:lang w:val="ru-RU" w:eastAsia="en-US"/>
    </w:rPr>
  </w:style>
  <w:style w:type="paragraph" w:customStyle="1" w:styleId="StyleHeading4Level2-aPalatinoLinotype9ptLeftBefore">
    <w:name w:val="Style Heading 4Level 2 - a + Palatino Linotype 9 pt Left Before..."/>
    <w:basedOn w:val="4"/>
    <w:rsid w:val="00B3160E"/>
    <w:pPr>
      <w:tabs>
        <w:tab w:val="left" w:pos="709"/>
        <w:tab w:val="right" w:pos="8789"/>
      </w:tabs>
      <w:spacing w:before="180" w:after="100" w:line="220" w:lineRule="exact"/>
      <w:jc w:val="left"/>
    </w:pPr>
    <w:rPr>
      <w:rFonts w:ascii="Palatino Linotype" w:hAnsi="Palatino Linotype"/>
      <w:sz w:val="18"/>
    </w:rPr>
  </w:style>
  <w:style w:type="paragraph" w:customStyle="1" w:styleId="100FreeStyle">
    <w:name w:val="100 Free Style"/>
    <w:basedOn w:val="a0"/>
    <w:rsid w:val="00B3160E"/>
    <w:pPr>
      <w:overflowPunct w:val="0"/>
      <w:autoSpaceDE w:val="0"/>
      <w:autoSpaceDN w:val="0"/>
      <w:adjustRightInd w:val="0"/>
      <w:spacing w:line="240" w:lineRule="auto"/>
      <w:textAlignment w:val="baseline"/>
    </w:pPr>
    <w:rPr>
      <w:rFonts w:ascii="Palatino Linotype" w:eastAsiaTheme="minorHAnsi" w:hAnsi="Palatino Linotype"/>
      <w:b/>
      <w:bCs/>
      <w:sz w:val="36"/>
      <w:lang w:val="ru-RU" w:eastAsia="en-US"/>
    </w:rPr>
  </w:style>
  <w:style w:type="paragraph" w:customStyle="1" w:styleId="NormalText">
    <w:name w:val="Normal Text"/>
    <w:basedOn w:val="a0"/>
    <w:rsid w:val="00B3160E"/>
    <w:pPr>
      <w:spacing w:after="240" w:line="240" w:lineRule="atLeast"/>
    </w:pPr>
    <w:rPr>
      <w:rFonts w:ascii="Arial" w:eastAsiaTheme="minorHAnsi" w:hAnsi="Arial"/>
      <w:lang w:val="en-US" w:eastAsia="en-US"/>
    </w:rPr>
  </w:style>
  <w:style w:type="table" w:styleId="afc">
    <w:name w:val="Table Grid"/>
    <w:basedOn w:val="a2"/>
    <w:uiPriority w:val="39"/>
    <w:rsid w:val="00B316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w:rsid w:val="00B3160E"/>
    <w:pPr>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NormalUK">
    <w:name w:val="Normal UK"/>
    <w:basedOn w:val="a0"/>
    <w:rsid w:val="00B3160E"/>
    <w:pPr>
      <w:spacing w:after="0" w:line="360" w:lineRule="atLeast"/>
      <w:jc w:val="both"/>
    </w:pPr>
    <w:rPr>
      <w:rFonts w:eastAsiaTheme="minorHAnsi"/>
      <w:sz w:val="24"/>
      <w:lang w:val="ru-RU" w:eastAsia="pl-PL"/>
    </w:rPr>
  </w:style>
  <w:style w:type="paragraph" w:styleId="36">
    <w:name w:val="index 3"/>
    <w:basedOn w:val="a0"/>
    <w:next w:val="a0"/>
    <w:autoRedefine/>
    <w:uiPriority w:val="99"/>
    <w:semiHidden/>
    <w:rsid w:val="00B3160E"/>
    <w:pPr>
      <w:spacing w:after="0" w:line="240" w:lineRule="auto"/>
      <w:ind w:left="600" w:hanging="200"/>
    </w:pPr>
    <w:rPr>
      <w:rFonts w:eastAsiaTheme="minorHAnsi"/>
      <w:lang w:val="ru-RU" w:eastAsia="en-US"/>
    </w:rPr>
  </w:style>
  <w:style w:type="paragraph" w:customStyle="1" w:styleId="AAheadingwocontents">
    <w:name w:val="AA heading wo contents"/>
    <w:basedOn w:val="a0"/>
    <w:rsid w:val="00B3160E"/>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80" w:lineRule="atLeast"/>
    </w:pPr>
    <w:rPr>
      <w:rFonts w:eastAsiaTheme="minorHAnsi"/>
      <w:b/>
      <w:lang w:val="en-US" w:eastAsia="en-US"/>
    </w:rPr>
  </w:style>
  <w:style w:type="paragraph" w:customStyle="1" w:styleId="StandaardOpinion">
    <w:name w:val="StandaardOpinion"/>
    <w:basedOn w:val="a0"/>
    <w:rsid w:val="00B3160E"/>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80" w:lineRule="atLeast"/>
    </w:pPr>
    <w:rPr>
      <w:rFonts w:eastAsiaTheme="minorHAnsi"/>
      <w:lang w:val="en-US" w:eastAsia="en-US"/>
    </w:rPr>
  </w:style>
  <w:style w:type="paragraph" w:customStyle="1" w:styleId="200Tableleft">
    <w:name w:val="200 Table left"/>
    <w:basedOn w:val="a0"/>
    <w:rsid w:val="00B3160E"/>
    <w:pPr>
      <w:overflowPunct w:val="0"/>
      <w:autoSpaceDE w:val="0"/>
      <w:autoSpaceDN w:val="0"/>
      <w:adjustRightInd w:val="0"/>
      <w:spacing w:before="20" w:after="0" w:line="200" w:lineRule="exact"/>
      <w:textAlignment w:val="baseline"/>
    </w:pPr>
    <w:rPr>
      <w:rFonts w:ascii="Garamond" w:eastAsiaTheme="minorHAnsi" w:hAnsi="Garamond"/>
      <w:lang w:val="ru-RU" w:eastAsia="en-US"/>
    </w:rPr>
  </w:style>
  <w:style w:type="paragraph" w:styleId="afe">
    <w:name w:val="List Paragraph"/>
    <w:basedOn w:val="a0"/>
    <w:link w:val="aff"/>
    <w:uiPriority w:val="34"/>
    <w:qFormat/>
    <w:rsid w:val="00B3160E"/>
    <w:pPr>
      <w:spacing w:after="0" w:line="240" w:lineRule="auto"/>
      <w:ind w:left="720"/>
      <w:contextualSpacing/>
    </w:pPr>
    <w:rPr>
      <w:rFonts w:eastAsiaTheme="minorHAnsi"/>
      <w:lang w:val="ru-RU" w:eastAsia="en-US"/>
    </w:rPr>
  </w:style>
  <w:style w:type="paragraph" w:styleId="aff0">
    <w:name w:val="Revision"/>
    <w:hidden/>
    <w:uiPriority w:val="99"/>
    <w:semiHidden/>
    <w:rsid w:val="00B3160E"/>
    <w:pPr>
      <w:spacing w:after="0" w:line="240" w:lineRule="auto"/>
    </w:pPr>
    <w:rPr>
      <w:rFonts w:ascii="Times New Roman" w:eastAsia="Times New Roman" w:hAnsi="Times New Roman" w:cs="Times New Roman"/>
      <w:sz w:val="20"/>
      <w:szCs w:val="20"/>
      <w:lang w:val="en-GB" w:eastAsia="en-US"/>
    </w:rPr>
  </w:style>
  <w:style w:type="paragraph" w:styleId="aff1">
    <w:name w:val="Normal (Web)"/>
    <w:basedOn w:val="a0"/>
    <w:rsid w:val="00B3160E"/>
    <w:pPr>
      <w:spacing w:before="100" w:beforeAutospacing="1" w:after="100" w:afterAutospacing="1" w:line="240" w:lineRule="auto"/>
    </w:pPr>
    <w:rPr>
      <w:rFonts w:eastAsiaTheme="minorHAnsi"/>
      <w:sz w:val="24"/>
      <w:szCs w:val="24"/>
      <w:lang w:val="ru-RU" w:eastAsia="ru-RU"/>
    </w:rPr>
  </w:style>
  <w:style w:type="paragraph" w:customStyle="1" w:styleId="mnitem">
    <w:name w:val="mn_item"/>
    <w:basedOn w:val="a0"/>
    <w:rsid w:val="00B3160E"/>
    <w:pPr>
      <w:pBdr>
        <w:top w:val="single" w:sz="4" w:space="0" w:color="759ADB"/>
        <w:left w:val="single" w:sz="4" w:space="0" w:color="B1C6EB"/>
        <w:bottom w:val="single" w:sz="4" w:space="0" w:color="000000"/>
        <w:right w:val="single" w:sz="4" w:space="0" w:color="B1C6EB"/>
      </w:pBdr>
      <w:shd w:val="clear" w:color="auto" w:fill="3364BB"/>
      <w:spacing w:before="100" w:beforeAutospacing="1" w:after="100" w:afterAutospacing="1" w:line="240" w:lineRule="auto"/>
      <w:jc w:val="center"/>
    </w:pPr>
    <w:rPr>
      <w:rFonts w:eastAsiaTheme="minorHAnsi"/>
      <w:color w:val="FFFFFF"/>
      <w:sz w:val="24"/>
      <w:szCs w:val="24"/>
      <w:lang w:val="en-US" w:eastAsia="en-US"/>
    </w:rPr>
  </w:style>
  <w:style w:type="paragraph" w:customStyle="1" w:styleId="ReportHeading1">
    <w:name w:val="ReportHeading1"/>
    <w:basedOn w:val="a0"/>
    <w:rsid w:val="00B3160E"/>
    <w:pPr>
      <w:spacing w:before="1440" w:after="0" w:line="300" w:lineRule="atLeast"/>
    </w:pPr>
    <w:rPr>
      <w:rFonts w:ascii="Arial" w:eastAsiaTheme="minorHAnsi" w:hAnsi="Arial"/>
      <w:b/>
      <w:sz w:val="24"/>
      <w:lang w:val="en-US" w:eastAsia="en-US"/>
    </w:rPr>
  </w:style>
  <w:style w:type="paragraph" w:customStyle="1" w:styleId="ReportHeading2">
    <w:name w:val="ReportHeading2"/>
    <w:basedOn w:val="ReportHeading1"/>
    <w:rsid w:val="00B3160E"/>
    <w:pPr>
      <w:spacing w:before="360"/>
    </w:pPr>
    <w:rPr>
      <w:b w:val="0"/>
    </w:rPr>
  </w:style>
  <w:style w:type="paragraph" w:styleId="a">
    <w:name w:val="List Bullet"/>
    <w:basedOn w:val="a0"/>
    <w:link w:val="aff2"/>
    <w:rsid w:val="00B3160E"/>
    <w:pPr>
      <w:numPr>
        <w:numId w:val="5"/>
      </w:numPr>
      <w:spacing w:after="0" w:line="240" w:lineRule="auto"/>
      <w:contextualSpacing/>
    </w:pPr>
    <w:rPr>
      <w:rFonts w:eastAsiaTheme="minorHAnsi"/>
      <w:lang w:val="ru-RU" w:eastAsia="en-US"/>
    </w:rPr>
  </w:style>
  <w:style w:type="paragraph" w:customStyle="1" w:styleId="Iauiue">
    <w:name w:val="Iau?iue"/>
    <w:rsid w:val="00B3160E"/>
    <w:pPr>
      <w:spacing w:after="0" w:line="240" w:lineRule="auto"/>
    </w:pPr>
    <w:rPr>
      <w:rFonts w:ascii="Times New Roman" w:eastAsia="Times New Roman" w:hAnsi="Times New Roman" w:cs="Times New Roman"/>
      <w:sz w:val="20"/>
      <w:szCs w:val="20"/>
      <w:lang w:val="ru-RU" w:eastAsia="en-US"/>
    </w:rPr>
  </w:style>
  <w:style w:type="paragraph" w:customStyle="1" w:styleId="NormalTimesNewRoman">
    <w:name w:val="Normal + Times New Roman"/>
    <w:basedOn w:val="Iauiue"/>
    <w:rsid w:val="00B3160E"/>
    <w:pPr>
      <w:tabs>
        <w:tab w:val="left" w:pos="-426"/>
      </w:tabs>
      <w:ind w:right="-568"/>
      <w:jc w:val="both"/>
    </w:pPr>
    <w:rPr>
      <w:sz w:val="22"/>
      <w:szCs w:val="22"/>
      <w:lang w:val="uk-UA"/>
    </w:rPr>
  </w:style>
  <w:style w:type="paragraph" w:customStyle="1" w:styleId="Iauiue1">
    <w:name w:val="Iau?iue1"/>
    <w:rsid w:val="00B3160E"/>
    <w:pPr>
      <w:spacing w:after="0" w:line="240" w:lineRule="auto"/>
    </w:pPr>
    <w:rPr>
      <w:rFonts w:ascii="Times New Roman" w:eastAsia="Times New Roman" w:hAnsi="Times New Roman" w:cs="Times New Roman"/>
      <w:sz w:val="20"/>
      <w:szCs w:val="20"/>
      <w:lang w:val="en-US" w:eastAsia="en-US"/>
    </w:rPr>
  </w:style>
  <w:style w:type="character" w:styleId="aff3">
    <w:name w:val="Emphasis"/>
    <w:rsid w:val="00B3160E"/>
    <w:rPr>
      <w:b/>
      <w:bCs/>
      <w:i w:val="0"/>
      <w:iCs w:val="0"/>
    </w:rPr>
  </w:style>
  <w:style w:type="character" w:customStyle="1" w:styleId="st">
    <w:name w:val="st"/>
    <w:rsid w:val="00B3160E"/>
  </w:style>
  <w:style w:type="character" w:customStyle="1" w:styleId="apple-style-span">
    <w:name w:val="apple-style-span"/>
    <w:basedOn w:val="a1"/>
    <w:rsid w:val="00B3160E"/>
  </w:style>
  <w:style w:type="character" w:customStyle="1" w:styleId="130">
    <w:name w:val="Основной текст (13)_"/>
    <w:basedOn w:val="a1"/>
    <w:link w:val="131"/>
    <w:uiPriority w:val="99"/>
    <w:rsid w:val="00B3160E"/>
    <w:rPr>
      <w:rFonts w:ascii="Arial" w:eastAsia="Arial" w:hAnsi="Arial" w:cs="Arial"/>
      <w:sz w:val="21"/>
      <w:szCs w:val="21"/>
      <w:shd w:val="clear" w:color="auto" w:fill="FFFFFF"/>
    </w:rPr>
  </w:style>
  <w:style w:type="paragraph" w:customStyle="1" w:styleId="131">
    <w:name w:val="Основной текст (13)"/>
    <w:basedOn w:val="a0"/>
    <w:link w:val="130"/>
    <w:uiPriority w:val="99"/>
    <w:rsid w:val="00B3160E"/>
    <w:pPr>
      <w:shd w:val="clear" w:color="auto" w:fill="FFFFFF"/>
      <w:spacing w:before="300" w:after="300" w:line="0" w:lineRule="atLeast"/>
      <w:ind w:hanging="360"/>
    </w:pPr>
    <w:rPr>
      <w:rFonts w:ascii="Arial" w:eastAsia="Arial" w:hAnsi="Arial" w:cs="Arial"/>
      <w:sz w:val="21"/>
      <w:szCs w:val="21"/>
    </w:rPr>
  </w:style>
  <w:style w:type="character" w:customStyle="1" w:styleId="aff4">
    <w:name w:val="Основной текст_"/>
    <w:basedOn w:val="a1"/>
    <w:link w:val="15"/>
    <w:rsid w:val="00B3160E"/>
    <w:rPr>
      <w:rFonts w:ascii="Arial" w:eastAsia="Arial" w:hAnsi="Arial" w:cs="Arial"/>
      <w:sz w:val="21"/>
      <w:szCs w:val="21"/>
      <w:shd w:val="clear" w:color="auto" w:fill="FFFFFF"/>
    </w:rPr>
  </w:style>
  <w:style w:type="paragraph" w:customStyle="1" w:styleId="15">
    <w:name w:val="Основной текст1"/>
    <w:basedOn w:val="a0"/>
    <w:link w:val="aff4"/>
    <w:rsid w:val="00B3160E"/>
    <w:pPr>
      <w:shd w:val="clear" w:color="auto" w:fill="FFFFFF"/>
      <w:spacing w:before="300" w:after="300" w:line="0" w:lineRule="atLeast"/>
      <w:ind w:hanging="360"/>
    </w:pPr>
    <w:rPr>
      <w:rFonts w:ascii="Arial" w:eastAsia="Arial" w:hAnsi="Arial" w:cs="Arial"/>
      <w:sz w:val="21"/>
      <w:szCs w:val="21"/>
    </w:rPr>
  </w:style>
  <w:style w:type="character" w:customStyle="1" w:styleId="aff5">
    <w:name w:val="Основной текст + Курсив"/>
    <w:basedOn w:val="aff4"/>
    <w:rsid w:val="00B3160E"/>
    <w:rPr>
      <w:rFonts w:ascii="Arial" w:eastAsia="Arial" w:hAnsi="Arial" w:cs="Arial"/>
      <w:i/>
      <w:iCs/>
      <w:sz w:val="21"/>
      <w:szCs w:val="21"/>
      <w:shd w:val="clear" w:color="auto" w:fill="FFFFFF"/>
    </w:rPr>
  </w:style>
  <w:style w:type="character" w:customStyle="1" w:styleId="52">
    <w:name w:val="Основной текст (5)_"/>
    <w:basedOn w:val="a1"/>
    <w:link w:val="53"/>
    <w:rsid w:val="00B3160E"/>
    <w:rPr>
      <w:b/>
      <w:bCs/>
      <w:spacing w:val="5"/>
      <w:shd w:val="clear" w:color="auto" w:fill="FFFFFF"/>
    </w:rPr>
  </w:style>
  <w:style w:type="paragraph" w:customStyle="1" w:styleId="53">
    <w:name w:val="Основной текст (5)"/>
    <w:basedOn w:val="a0"/>
    <w:link w:val="52"/>
    <w:rsid w:val="00B3160E"/>
    <w:pPr>
      <w:widowControl w:val="0"/>
      <w:shd w:val="clear" w:color="auto" w:fill="FFFFFF"/>
      <w:spacing w:after="0" w:line="279" w:lineRule="exact"/>
      <w:jc w:val="both"/>
    </w:pPr>
    <w:rPr>
      <w:b/>
      <w:bCs/>
      <w:spacing w:val="5"/>
    </w:rPr>
  </w:style>
  <w:style w:type="character" w:customStyle="1" w:styleId="40pt">
    <w:name w:val="Основной текст (4) + Не курсив;Интервал 0 pt"/>
    <w:basedOn w:val="a1"/>
    <w:rsid w:val="00B3160E"/>
    <w:rPr>
      <w:rFonts w:ascii="Arial" w:eastAsia="Arial" w:hAnsi="Arial" w:cs="Arial"/>
      <w:b w:val="0"/>
      <w:bCs w:val="0"/>
      <w:i/>
      <w:iCs/>
      <w:smallCaps w:val="0"/>
      <w:strike w:val="0"/>
      <w:color w:val="000000"/>
      <w:spacing w:val="-5"/>
      <w:w w:val="100"/>
      <w:position w:val="0"/>
      <w:sz w:val="21"/>
      <w:szCs w:val="21"/>
      <w:u w:val="none"/>
      <w:lang w:val="uk-UA"/>
    </w:rPr>
  </w:style>
  <w:style w:type="character" w:customStyle="1" w:styleId="apple-converted-space">
    <w:name w:val="apple-converted-space"/>
    <w:basedOn w:val="a1"/>
    <w:rsid w:val="00B3160E"/>
  </w:style>
  <w:style w:type="character" w:customStyle="1" w:styleId="16">
    <w:name w:val="Название Знак1"/>
    <w:basedOn w:val="a1"/>
    <w:uiPriority w:val="10"/>
    <w:rsid w:val="00B3160E"/>
    <w:rPr>
      <w:rFonts w:asciiTheme="majorHAnsi" w:eastAsiaTheme="majorEastAsia" w:hAnsiTheme="majorHAnsi" w:cstheme="majorBidi"/>
      <w:color w:val="17365D" w:themeColor="text2" w:themeShade="BF"/>
      <w:spacing w:val="5"/>
      <w:kern w:val="28"/>
      <w:sz w:val="52"/>
      <w:szCs w:val="52"/>
      <w:lang w:val="en-GB"/>
    </w:rPr>
  </w:style>
  <w:style w:type="character" w:customStyle="1" w:styleId="aff6">
    <w:name w:val="Підзаголовок Знак"/>
    <w:basedOn w:val="a1"/>
    <w:link w:val="aff7"/>
    <w:rsid w:val="00B3160E"/>
    <w:rPr>
      <w:rFonts w:ascii="Arial" w:hAnsi="Arial"/>
      <w:sz w:val="24"/>
      <w:lang w:val="en-US" w:eastAsia="ru-RU"/>
    </w:rPr>
  </w:style>
  <w:style w:type="paragraph" w:styleId="aff7">
    <w:name w:val="Subtitle"/>
    <w:basedOn w:val="a0"/>
    <w:link w:val="aff6"/>
    <w:rsid w:val="00B3160E"/>
    <w:pPr>
      <w:spacing w:after="60" w:line="240" w:lineRule="auto"/>
      <w:jc w:val="center"/>
      <w:outlineLvl w:val="1"/>
    </w:pPr>
    <w:rPr>
      <w:rFonts w:ascii="Arial" w:hAnsi="Arial"/>
      <w:sz w:val="24"/>
      <w:lang w:val="en-US" w:eastAsia="ru-RU"/>
    </w:rPr>
  </w:style>
  <w:style w:type="character" w:customStyle="1" w:styleId="17">
    <w:name w:val="Подзаголовок Знак1"/>
    <w:basedOn w:val="a1"/>
    <w:uiPriority w:val="11"/>
    <w:rsid w:val="00B3160E"/>
    <w:rPr>
      <w:rFonts w:asciiTheme="majorHAnsi" w:eastAsiaTheme="majorEastAsia" w:hAnsiTheme="majorHAnsi" w:cstheme="majorBidi"/>
      <w:i/>
      <w:iCs/>
      <w:color w:val="4F81BD" w:themeColor="accent1"/>
      <w:spacing w:val="15"/>
      <w:sz w:val="24"/>
      <w:szCs w:val="24"/>
    </w:rPr>
  </w:style>
  <w:style w:type="character" w:customStyle="1" w:styleId="HTML">
    <w:name w:val="Стандартний HTML Знак"/>
    <w:basedOn w:val="a1"/>
    <w:link w:val="HTML0"/>
    <w:uiPriority w:val="99"/>
    <w:rsid w:val="00B3160E"/>
    <w:rPr>
      <w:rFonts w:ascii="Courier New" w:hAnsi="Courier New" w:cs="Courier New"/>
      <w:color w:val="000000"/>
      <w:sz w:val="21"/>
      <w:szCs w:val="21"/>
      <w:lang w:eastAsia="ru-RU"/>
    </w:rPr>
  </w:style>
  <w:style w:type="paragraph" w:styleId="HTML0">
    <w:name w:val="HTML Preformatted"/>
    <w:basedOn w:val="a0"/>
    <w:link w:val="HTML"/>
    <w:uiPriority w:val="99"/>
    <w:unhideWhenUsed/>
    <w:rsid w:val="00B3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lang w:eastAsia="ru-RU"/>
    </w:rPr>
  </w:style>
  <w:style w:type="character" w:customStyle="1" w:styleId="HTML1">
    <w:name w:val="Стандартный HTML Знак1"/>
    <w:basedOn w:val="a1"/>
    <w:uiPriority w:val="99"/>
    <w:semiHidden/>
    <w:rsid w:val="00B3160E"/>
    <w:rPr>
      <w:rFonts w:ascii="Consolas" w:hAnsi="Consolas"/>
      <w:sz w:val="20"/>
      <w:szCs w:val="20"/>
    </w:rPr>
  </w:style>
  <w:style w:type="character" w:customStyle="1" w:styleId="2a">
    <w:name w:val="Основной текст (2)_"/>
    <w:basedOn w:val="a1"/>
    <w:link w:val="210"/>
    <w:uiPriority w:val="99"/>
    <w:locked/>
    <w:rsid w:val="00B3160E"/>
    <w:rPr>
      <w:rFonts w:ascii="Book Antiqua" w:hAnsi="Book Antiqua" w:cs="Book Antiqua"/>
      <w:shd w:val="clear" w:color="auto" w:fill="FFFFFF"/>
    </w:rPr>
  </w:style>
  <w:style w:type="paragraph" w:customStyle="1" w:styleId="210">
    <w:name w:val="Основной текст (2)1"/>
    <w:basedOn w:val="a0"/>
    <w:link w:val="2a"/>
    <w:uiPriority w:val="99"/>
    <w:rsid w:val="00B3160E"/>
    <w:pPr>
      <w:shd w:val="clear" w:color="auto" w:fill="FFFFFF"/>
      <w:spacing w:after="240" w:line="269" w:lineRule="exact"/>
    </w:pPr>
    <w:rPr>
      <w:rFonts w:ascii="Book Antiqua" w:hAnsi="Book Antiqua" w:cs="Book Antiqua"/>
    </w:rPr>
  </w:style>
  <w:style w:type="character" w:customStyle="1" w:styleId="37">
    <w:name w:val="Основной текст (3)_"/>
    <w:basedOn w:val="a1"/>
    <w:link w:val="38"/>
    <w:uiPriority w:val="99"/>
    <w:locked/>
    <w:rsid w:val="00B3160E"/>
    <w:rPr>
      <w:rFonts w:ascii="Garamond" w:hAnsi="Garamond" w:cs="Garamond"/>
      <w:i/>
      <w:iCs/>
      <w:sz w:val="24"/>
      <w:szCs w:val="24"/>
      <w:shd w:val="clear" w:color="auto" w:fill="FFFFFF"/>
    </w:rPr>
  </w:style>
  <w:style w:type="paragraph" w:customStyle="1" w:styleId="38">
    <w:name w:val="Основной текст (3)"/>
    <w:basedOn w:val="a0"/>
    <w:link w:val="37"/>
    <w:uiPriority w:val="99"/>
    <w:rsid w:val="00B3160E"/>
    <w:pPr>
      <w:shd w:val="clear" w:color="auto" w:fill="FFFFFF"/>
      <w:spacing w:before="600" w:after="0" w:line="293" w:lineRule="exact"/>
    </w:pPr>
    <w:rPr>
      <w:rFonts w:ascii="Garamond" w:hAnsi="Garamond" w:cs="Garamond"/>
      <w:i/>
      <w:iCs/>
      <w:sz w:val="24"/>
      <w:szCs w:val="24"/>
    </w:rPr>
  </w:style>
  <w:style w:type="character" w:customStyle="1" w:styleId="2b">
    <w:name w:val="Оглавление2"/>
    <w:basedOn w:val="13"/>
    <w:uiPriority w:val="99"/>
    <w:rsid w:val="00B3160E"/>
    <w:rPr>
      <w:rFonts w:ascii="Garamond" w:eastAsia="Times New Roman" w:hAnsi="Garamond"/>
      <w:b/>
      <w:bCs w:val="0"/>
      <w:noProof/>
      <w:sz w:val="26"/>
      <w:szCs w:val="26"/>
      <w:lang w:eastAsia="en-US"/>
    </w:rPr>
  </w:style>
  <w:style w:type="character" w:customStyle="1" w:styleId="44">
    <w:name w:val="Основной текст (44)_"/>
    <w:basedOn w:val="a1"/>
    <w:link w:val="440"/>
    <w:uiPriority w:val="99"/>
    <w:locked/>
    <w:rsid w:val="00B3160E"/>
    <w:rPr>
      <w:rFonts w:ascii="Trebuchet MS" w:hAnsi="Trebuchet MS" w:cs="Trebuchet MS"/>
      <w:b/>
      <w:bCs/>
      <w:sz w:val="18"/>
      <w:szCs w:val="18"/>
      <w:shd w:val="clear" w:color="auto" w:fill="FFFFFF"/>
    </w:rPr>
  </w:style>
  <w:style w:type="paragraph" w:customStyle="1" w:styleId="440">
    <w:name w:val="Основной текст (44)"/>
    <w:basedOn w:val="a0"/>
    <w:link w:val="44"/>
    <w:uiPriority w:val="99"/>
    <w:rsid w:val="00B3160E"/>
    <w:pPr>
      <w:shd w:val="clear" w:color="auto" w:fill="FFFFFF"/>
      <w:spacing w:after="360" w:line="240" w:lineRule="atLeast"/>
      <w:jc w:val="both"/>
    </w:pPr>
    <w:rPr>
      <w:rFonts w:ascii="Trebuchet MS" w:hAnsi="Trebuchet MS" w:cs="Trebuchet MS"/>
      <w:b/>
      <w:bCs/>
      <w:sz w:val="18"/>
      <w:szCs w:val="18"/>
    </w:rPr>
  </w:style>
  <w:style w:type="character" w:customStyle="1" w:styleId="45">
    <w:name w:val="Основной текст (45)_"/>
    <w:basedOn w:val="a1"/>
    <w:link w:val="450"/>
    <w:uiPriority w:val="99"/>
    <w:locked/>
    <w:rsid w:val="00B3160E"/>
    <w:rPr>
      <w:sz w:val="18"/>
      <w:szCs w:val="18"/>
      <w:shd w:val="clear" w:color="auto" w:fill="FFFFFF"/>
    </w:rPr>
  </w:style>
  <w:style w:type="paragraph" w:customStyle="1" w:styleId="450">
    <w:name w:val="Основной текст (45)"/>
    <w:basedOn w:val="a0"/>
    <w:link w:val="45"/>
    <w:uiPriority w:val="99"/>
    <w:rsid w:val="00B3160E"/>
    <w:pPr>
      <w:shd w:val="clear" w:color="auto" w:fill="FFFFFF"/>
      <w:spacing w:before="360" w:after="180" w:line="223" w:lineRule="exact"/>
      <w:jc w:val="both"/>
    </w:pPr>
    <w:rPr>
      <w:sz w:val="18"/>
      <w:szCs w:val="18"/>
    </w:rPr>
  </w:style>
  <w:style w:type="character" w:customStyle="1" w:styleId="82">
    <w:name w:val="Основной текст (8)_"/>
    <w:basedOn w:val="a1"/>
    <w:link w:val="83"/>
    <w:uiPriority w:val="99"/>
    <w:locked/>
    <w:rsid w:val="00B3160E"/>
    <w:rPr>
      <w:i/>
      <w:iCs/>
      <w:spacing w:val="20"/>
      <w:sz w:val="15"/>
      <w:szCs w:val="15"/>
      <w:shd w:val="clear" w:color="auto" w:fill="FFFFFF"/>
    </w:rPr>
  </w:style>
  <w:style w:type="paragraph" w:customStyle="1" w:styleId="83">
    <w:name w:val="Основной текст (8)"/>
    <w:basedOn w:val="a0"/>
    <w:link w:val="82"/>
    <w:uiPriority w:val="99"/>
    <w:rsid w:val="00B3160E"/>
    <w:pPr>
      <w:shd w:val="clear" w:color="auto" w:fill="FFFFFF"/>
      <w:spacing w:before="180" w:after="180" w:line="240" w:lineRule="atLeast"/>
    </w:pPr>
    <w:rPr>
      <w:i/>
      <w:iCs/>
      <w:spacing w:val="20"/>
      <w:sz w:val="15"/>
      <w:szCs w:val="15"/>
    </w:rPr>
  </w:style>
  <w:style w:type="character" w:customStyle="1" w:styleId="140">
    <w:name w:val="Основной текст (14)_"/>
    <w:basedOn w:val="a1"/>
    <w:link w:val="141"/>
    <w:uiPriority w:val="99"/>
    <w:locked/>
    <w:rsid w:val="00B3160E"/>
    <w:rPr>
      <w:rFonts w:ascii="Garamond" w:hAnsi="Garamond" w:cs="Garamond"/>
      <w:b/>
      <w:bCs/>
      <w:sz w:val="27"/>
      <w:szCs w:val="27"/>
      <w:shd w:val="clear" w:color="auto" w:fill="FFFFFF"/>
    </w:rPr>
  </w:style>
  <w:style w:type="paragraph" w:customStyle="1" w:styleId="141">
    <w:name w:val="Основной текст (14)"/>
    <w:basedOn w:val="a0"/>
    <w:link w:val="140"/>
    <w:uiPriority w:val="99"/>
    <w:rsid w:val="00B3160E"/>
    <w:pPr>
      <w:shd w:val="clear" w:color="auto" w:fill="FFFFFF"/>
      <w:spacing w:after="60" w:line="240" w:lineRule="atLeast"/>
    </w:pPr>
    <w:rPr>
      <w:rFonts w:ascii="Garamond" w:hAnsi="Garamond" w:cs="Garamond"/>
      <w:b/>
      <w:bCs/>
      <w:sz w:val="27"/>
      <w:szCs w:val="27"/>
    </w:rPr>
  </w:style>
  <w:style w:type="character" w:customStyle="1" w:styleId="110">
    <w:name w:val="Основной текст (11)_"/>
    <w:basedOn w:val="a1"/>
    <w:link w:val="111"/>
    <w:uiPriority w:val="99"/>
    <w:locked/>
    <w:rsid w:val="00B3160E"/>
    <w:rPr>
      <w:noProof/>
      <w:shd w:val="clear" w:color="auto" w:fill="FFFFFF"/>
    </w:rPr>
  </w:style>
  <w:style w:type="paragraph" w:customStyle="1" w:styleId="111">
    <w:name w:val="Основной текст (11)"/>
    <w:basedOn w:val="a0"/>
    <w:link w:val="110"/>
    <w:uiPriority w:val="99"/>
    <w:rsid w:val="00B3160E"/>
    <w:pPr>
      <w:shd w:val="clear" w:color="auto" w:fill="FFFFFF"/>
      <w:spacing w:after="0" w:line="240" w:lineRule="atLeast"/>
    </w:pPr>
    <w:rPr>
      <w:noProof/>
    </w:rPr>
  </w:style>
  <w:style w:type="character" w:customStyle="1" w:styleId="120">
    <w:name w:val="Основной текст (12)_"/>
    <w:basedOn w:val="a1"/>
    <w:link w:val="121"/>
    <w:uiPriority w:val="99"/>
    <w:locked/>
    <w:rsid w:val="00B3160E"/>
    <w:rPr>
      <w:rFonts w:ascii="Garamond" w:hAnsi="Garamond" w:cs="Garamond"/>
      <w:noProof/>
      <w:sz w:val="9"/>
      <w:szCs w:val="9"/>
      <w:shd w:val="clear" w:color="auto" w:fill="FFFFFF"/>
    </w:rPr>
  </w:style>
  <w:style w:type="paragraph" w:customStyle="1" w:styleId="121">
    <w:name w:val="Основной текст (12)"/>
    <w:basedOn w:val="a0"/>
    <w:link w:val="120"/>
    <w:uiPriority w:val="99"/>
    <w:rsid w:val="00B3160E"/>
    <w:pPr>
      <w:shd w:val="clear" w:color="auto" w:fill="FFFFFF"/>
      <w:spacing w:after="0" w:line="240" w:lineRule="atLeast"/>
    </w:pPr>
    <w:rPr>
      <w:rFonts w:ascii="Garamond" w:hAnsi="Garamond" w:cs="Garamond"/>
      <w:noProof/>
      <w:sz w:val="9"/>
      <w:szCs w:val="9"/>
    </w:rPr>
  </w:style>
  <w:style w:type="character" w:customStyle="1" w:styleId="46">
    <w:name w:val="Основной текст (46)_"/>
    <w:basedOn w:val="a1"/>
    <w:link w:val="460"/>
    <w:uiPriority w:val="99"/>
    <w:locked/>
    <w:rsid w:val="00B3160E"/>
    <w:rPr>
      <w:rFonts w:ascii="Garamond" w:hAnsi="Garamond" w:cs="Garamond"/>
      <w:sz w:val="18"/>
      <w:szCs w:val="18"/>
      <w:shd w:val="clear" w:color="auto" w:fill="FFFFFF"/>
    </w:rPr>
  </w:style>
  <w:style w:type="paragraph" w:customStyle="1" w:styleId="460">
    <w:name w:val="Основной текст (46)"/>
    <w:basedOn w:val="a0"/>
    <w:link w:val="46"/>
    <w:uiPriority w:val="99"/>
    <w:rsid w:val="00B3160E"/>
    <w:pPr>
      <w:shd w:val="clear" w:color="auto" w:fill="FFFFFF"/>
      <w:spacing w:before="60" w:after="60" w:line="240" w:lineRule="atLeast"/>
    </w:pPr>
    <w:rPr>
      <w:rFonts w:ascii="Garamond" w:hAnsi="Garamond" w:cs="Garamond"/>
      <w:sz w:val="18"/>
      <w:szCs w:val="18"/>
    </w:rPr>
  </w:style>
  <w:style w:type="character" w:customStyle="1" w:styleId="200">
    <w:name w:val="Основной текст (20)_"/>
    <w:basedOn w:val="a1"/>
    <w:link w:val="201"/>
    <w:uiPriority w:val="99"/>
    <w:locked/>
    <w:rsid w:val="00B3160E"/>
    <w:rPr>
      <w:rFonts w:ascii="Tahoma" w:hAnsi="Tahoma" w:cs="Tahoma"/>
      <w:noProof/>
      <w:sz w:val="8"/>
      <w:szCs w:val="8"/>
      <w:shd w:val="clear" w:color="auto" w:fill="FFFFFF"/>
    </w:rPr>
  </w:style>
  <w:style w:type="paragraph" w:customStyle="1" w:styleId="201">
    <w:name w:val="Основной текст (20)"/>
    <w:basedOn w:val="a0"/>
    <w:link w:val="200"/>
    <w:uiPriority w:val="99"/>
    <w:rsid w:val="00B3160E"/>
    <w:pPr>
      <w:shd w:val="clear" w:color="auto" w:fill="FFFFFF"/>
      <w:spacing w:after="0" w:line="240" w:lineRule="atLeast"/>
    </w:pPr>
    <w:rPr>
      <w:rFonts w:ascii="Tahoma" w:hAnsi="Tahoma" w:cs="Tahoma"/>
      <w:noProof/>
      <w:sz w:val="8"/>
      <w:szCs w:val="8"/>
    </w:rPr>
  </w:style>
  <w:style w:type="character" w:customStyle="1" w:styleId="220">
    <w:name w:val="Основной текст (22)_"/>
    <w:basedOn w:val="a1"/>
    <w:link w:val="221"/>
    <w:uiPriority w:val="99"/>
    <w:locked/>
    <w:rsid w:val="00B3160E"/>
    <w:rPr>
      <w:rFonts w:ascii="Tahoma" w:hAnsi="Tahoma" w:cs="Tahoma"/>
      <w:noProof/>
      <w:sz w:val="8"/>
      <w:szCs w:val="8"/>
      <w:shd w:val="clear" w:color="auto" w:fill="FFFFFF"/>
    </w:rPr>
  </w:style>
  <w:style w:type="paragraph" w:customStyle="1" w:styleId="221">
    <w:name w:val="Основной текст (22)"/>
    <w:basedOn w:val="a0"/>
    <w:link w:val="220"/>
    <w:uiPriority w:val="99"/>
    <w:rsid w:val="00B3160E"/>
    <w:pPr>
      <w:shd w:val="clear" w:color="auto" w:fill="FFFFFF"/>
      <w:spacing w:after="0" w:line="240" w:lineRule="atLeast"/>
    </w:pPr>
    <w:rPr>
      <w:rFonts w:ascii="Tahoma" w:hAnsi="Tahoma" w:cs="Tahoma"/>
      <w:noProof/>
      <w:sz w:val="8"/>
      <w:szCs w:val="8"/>
    </w:rPr>
  </w:style>
  <w:style w:type="character" w:customStyle="1" w:styleId="300">
    <w:name w:val="Основной текст (30)_"/>
    <w:basedOn w:val="a1"/>
    <w:link w:val="301"/>
    <w:uiPriority w:val="99"/>
    <w:locked/>
    <w:rsid w:val="00B3160E"/>
    <w:rPr>
      <w:rFonts w:ascii="Tahoma" w:hAnsi="Tahoma" w:cs="Tahoma"/>
      <w:noProof/>
      <w:sz w:val="8"/>
      <w:szCs w:val="8"/>
      <w:shd w:val="clear" w:color="auto" w:fill="FFFFFF"/>
    </w:rPr>
  </w:style>
  <w:style w:type="paragraph" w:customStyle="1" w:styleId="301">
    <w:name w:val="Основной текст (30)"/>
    <w:basedOn w:val="a0"/>
    <w:link w:val="300"/>
    <w:uiPriority w:val="99"/>
    <w:rsid w:val="00B3160E"/>
    <w:pPr>
      <w:shd w:val="clear" w:color="auto" w:fill="FFFFFF"/>
      <w:spacing w:after="0" w:line="240" w:lineRule="atLeast"/>
    </w:pPr>
    <w:rPr>
      <w:rFonts w:ascii="Tahoma" w:hAnsi="Tahoma" w:cs="Tahoma"/>
      <w:noProof/>
      <w:sz w:val="8"/>
      <w:szCs w:val="8"/>
    </w:rPr>
  </w:style>
  <w:style w:type="character" w:customStyle="1" w:styleId="211">
    <w:name w:val="Основной текст (21)_"/>
    <w:basedOn w:val="a1"/>
    <w:link w:val="212"/>
    <w:uiPriority w:val="99"/>
    <w:locked/>
    <w:rsid w:val="00B3160E"/>
    <w:rPr>
      <w:rFonts w:ascii="Tahoma" w:hAnsi="Tahoma" w:cs="Tahoma"/>
      <w:noProof/>
      <w:sz w:val="8"/>
      <w:szCs w:val="8"/>
      <w:shd w:val="clear" w:color="auto" w:fill="FFFFFF"/>
    </w:rPr>
  </w:style>
  <w:style w:type="paragraph" w:customStyle="1" w:styleId="212">
    <w:name w:val="Основной текст (21)"/>
    <w:basedOn w:val="a0"/>
    <w:link w:val="211"/>
    <w:uiPriority w:val="99"/>
    <w:rsid w:val="00B3160E"/>
    <w:pPr>
      <w:shd w:val="clear" w:color="auto" w:fill="FFFFFF"/>
      <w:spacing w:after="0" w:line="240" w:lineRule="atLeast"/>
    </w:pPr>
    <w:rPr>
      <w:rFonts w:ascii="Tahoma" w:hAnsi="Tahoma" w:cs="Tahoma"/>
      <w:noProof/>
      <w:sz w:val="8"/>
      <w:szCs w:val="8"/>
    </w:rPr>
  </w:style>
  <w:style w:type="character" w:customStyle="1" w:styleId="280">
    <w:name w:val="Основной текст (28)_"/>
    <w:basedOn w:val="a1"/>
    <w:link w:val="281"/>
    <w:uiPriority w:val="99"/>
    <w:locked/>
    <w:rsid w:val="00B3160E"/>
    <w:rPr>
      <w:rFonts w:ascii="Tahoma" w:hAnsi="Tahoma" w:cs="Tahoma"/>
      <w:noProof/>
      <w:sz w:val="8"/>
      <w:szCs w:val="8"/>
      <w:shd w:val="clear" w:color="auto" w:fill="FFFFFF"/>
    </w:rPr>
  </w:style>
  <w:style w:type="paragraph" w:customStyle="1" w:styleId="281">
    <w:name w:val="Основной текст (28)1"/>
    <w:basedOn w:val="a0"/>
    <w:link w:val="280"/>
    <w:uiPriority w:val="99"/>
    <w:rsid w:val="00B3160E"/>
    <w:pPr>
      <w:shd w:val="clear" w:color="auto" w:fill="FFFFFF"/>
      <w:spacing w:after="0" w:line="240" w:lineRule="atLeast"/>
    </w:pPr>
    <w:rPr>
      <w:rFonts w:ascii="Tahoma" w:hAnsi="Tahoma" w:cs="Tahoma"/>
      <w:noProof/>
      <w:sz w:val="8"/>
      <w:szCs w:val="8"/>
    </w:rPr>
  </w:style>
  <w:style w:type="character" w:customStyle="1" w:styleId="282">
    <w:name w:val="Основной текст (28)"/>
    <w:basedOn w:val="280"/>
    <w:uiPriority w:val="99"/>
    <w:rsid w:val="00B3160E"/>
    <w:rPr>
      <w:rFonts w:ascii="Tahoma" w:hAnsi="Tahoma" w:cs="Tahoma"/>
      <w:noProof/>
      <w:sz w:val="8"/>
      <w:szCs w:val="8"/>
      <w:shd w:val="clear" w:color="auto" w:fill="FFFFFF"/>
    </w:rPr>
  </w:style>
  <w:style w:type="character" w:customStyle="1" w:styleId="350">
    <w:name w:val="Основной текст (35)_"/>
    <w:basedOn w:val="a1"/>
    <w:link w:val="351"/>
    <w:uiPriority w:val="99"/>
    <w:locked/>
    <w:rsid w:val="00B3160E"/>
    <w:rPr>
      <w:rFonts w:ascii="Tahoma" w:hAnsi="Tahoma" w:cs="Tahoma"/>
      <w:noProof/>
      <w:sz w:val="8"/>
      <w:szCs w:val="8"/>
      <w:shd w:val="clear" w:color="auto" w:fill="FFFFFF"/>
    </w:rPr>
  </w:style>
  <w:style w:type="paragraph" w:customStyle="1" w:styleId="351">
    <w:name w:val="Основной текст (35)"/>
    <w:basedOn w:val="a0"/>
    <w:link w:val="350"/>
    <w:uiPriority w:val="99"/>
    <w:rsid w:val="00B3160E"/>
    <w:pPr>
      <w:shd w:val="clear" w:color="auto" w:fill="FFFFFF"/>
      <w:spacing w:after="0" w:line="240" w:lineRule="atLeast"/>
    </w:pPr>
    <w:rPr>
      <w:rFonts w:ascii="Tahoma" w:hAnsi="Tahoma" w:cs="Tahoma"/>
      <w:noProof/>
      <w:sz w:val="8"/>
      <w:szCs w:val="8"/>
    </w:rPr>
  </w:style>
  <w:style w:type="character" w:customStyle="1" w:styleId="230">
    <w:name w:val="Основной текст (23)_"/>
    <w:basedOn w:val="a1"/>
    <w:link w:val="231"/>
    <w:uiPriority w:val="99"/>
    <w:locked/>
    <w:rsid w:val="00B3160E"/>
    <w:rPr>
      <w:rFonts w:ascii="Tahoma" w:hAnsi="Tahoma" w:cs="Tahoma"/>
      <w:noProof/>
      <w:sz w:val="8"/>
      <w:szCs w:val="8"/>
      <w:shd w:val="clear" w:color="auto" w:fill="FFFFFF"/>
    </w:rPr>
  </w:style>
  <w:style w:type="paragraph" w:customStyle="1" w:styleId="231">
    <w:name w:val="Основной текст (23)"/>
    <w:basedOn w:val="a0"/>
    <w:link w:val="230"/>
    <w:uiPriority w:val="99"/>
    <w:rsid w:val="00B3160E"/>
    <w:pPr>
      <w:shd w:val="clear" w:color="auto" w:fill="FFFFFF"/>
      <w:spacing w:after="0" w:line="240" w:lineRule="atLeast"/>
    </w:pPr>
    <w:rPr>
      <w:rFonts w:ascii="Tahoma" w:hAnsi="Tahoma" w:cs="Tahoma"/>
      <w:noProof/>
      <w:sz w:val="8"/>
      <w:szCs w:val="8"/>
    </w:rPr>
  </w:style>
  <w:style w:type="character" w:customStyle="1" w:styleId="19">
    <w:name w:val="Основной текст (19)_"/>
    <w:basedOn w:val="a1"/>
    <w:link w:val="190"/>
    <w:uiPriority w:val="99"/>
    <w:locked/>
    <w:rsid w:val="00B3160E"/>
    <w:rPr>
      <w:rFonts w:ascii="Garamond" w:hAnsi="Garamond" w:cs="Garamond"/>
      <w:noProof/>
      <w:shd w:val="clear" w:color="auto" w:fill="FFFFFF"/>
    </w:rPr>
  </w:style>
  <w:style w:type="paragraph" w:customStyle="1" w:styleId="190">
    <w:name w:val="Основной текст (19)"/>
    <w:basedOn w:val="a0"/>
    <w:link w:val="19"/>
    <w:uiPriority w:val="99"/>
    <w:rsid w:val="00B3160E"/>
    <w:pPr>
      <w:shd w:val="clear" w:color="auto" w:fill="FFFFFF"/>
      <w:spacing w:after="0" w:line="240" w:lineRule="atLeast"/>
    </w:pPr>
    <w:rPr>
      <w:rFonts w:ascii="Garamond" w:hAnsi="Garamond" w:cs="Garamond"/>
      <w:noProof/>
    </w:rPr>
  </w:style>
  <w:style w:type="character" w:customStyle="1" w:styleId="18">
    <w:name w:val="Основной текст (18)_"/>
    <w:basedOn w:val="a1"/>
    <w:link w:val="180"/>
    <w:uiPriority w:val="99"/>
    <w:locked/>
    <w:rsid w:val="00B3160E"/>
    <w:rPr>
      <w:rFonts w:ascii="Tahoma" w:hAnsi="Tahoma" w:cs="Tahoma"/>
      <w:noProof/>
      <w:sz w:val="8"/>
      <w:szCs w:val="8"/>
      <w:shd w:val="clear" w:color="auto" w:fill="FFFFFF"/>
    </w:rPr>
  </w:style>
  <w:style w:type="paragraph" w:customStyle="1" w:styleId="180">
    <w:name w:val="Основной текст (18)"/>
    <w:basedOn w:val="a0"/>
    <w:link w:val="18"/>
    <w:uiPriority w:val="99"/>
    <w:rsid w:val="00B3160E"/>
    <w:pPr>
      <w:shd w:val="clear" w:color="auto" w:fill="FFFFFF"/>
      <w:spacing w:after="0" w:line="240" w:lineRule="atLeast"/>
    </w:pPr>
    <w:rPr>
      <w:rFonts w:ascii="Tahoma" w:hAnsi="Tahoma" w:cs="Tahoma"/>
      <w:noProof/>
      <w:sz w:val="8"/>
      <w:szCs w:val="8"/>
    </w:rPr>
  </w:style>
  <w:style w:type="character" w:customStyle="1" w:styleId="310">
    <w:name w:val="Основной текст (31)_"/>
    <w:basedOn w:val="a1"/>
    <w:link w:val="311"/>
    <w:uiPriority w:val="99"/>
    <w:locked/>
    <w:rsid w:val="00B3160E"/>
    <w:rPr>
      <w:rFonts w:ascii="Tahoma" w:hAnsi="Tahoma" w:cs="Tahoma"/>
      <w:noProof/>
      <w:sz w:val="8"/>
      <w:szCs w:val="8"/>
      <w:shd w:val="clear" w:color="auto" w:fill="FFFFFF"/>
    </w:rPr>
  </w:style>
  <w:style w:type="paragraph" w:customStyle="1" w:styleId="311">
    <w:name w:val="Основной текст (31)1"/>
    <w:basedOn w:val="a0"/>
    <w:link w:val="310"/>
    <w:uiPriority w:val="99"/>
    <w:rsid w:val="00B3160E"/>
    <w:pPr>
      <w:shd w:val="clear" w:color="auto" w:fill="FFFFFF"/>
      <w:spacing w:after="0" w:line="240" w:lineRule="atLeast"/>
    </w:pPr>
    <w:rPr>
      <w:rFonts w:ascii="Tahoma" w:hAnsi="Tahoma" w:cs="Tahoma"/>
      <w:noProof/>
      <w:sz w:val="8"/>
      <w:szCs w:val="8"/>
    </w:rPr>
  </w:style>
  <w:style w:type="character" w:customStyle="1" w:styleId="312">
    <w:name w:val="Основной текст (31)"/>
    <w:basedOn w:val="310"/>
    <w:uiPriority w:val="99"/>
    <w:rsid w:val="00B3160E"/>
    <w:rPr>
      <w:rFonts w:ascii="Tahoma" w:hAnsi="Tahoma" w:cs="Tahoma"/>
      <w:noProof/>
      <w:sz w:val="8"/>
      <w:szCs w:val="8"/>
      <w:shd w:val="clear" w:color="auto" w:fill="FFFFFF"/>
    </w:rPr>
  </w:style>
  <w:style w:type="character" w:customStyle="1" w:styleId="160">
    <w:name w:val="Основной текст (16)_"/>
    <w:basedOn w:val="a1"/>
    <w:link w:val="161"/>
    <w:uiPriority w:val="99"/>
    <w:locked/>
    <w:rsid w:val="00B3160E"/>
    <w:rPr>
      <w:rFonts w:ascii="Tahoma" w:hAnsi="Tahoma" w:cs="Tahoma"/>
      <w:noProof/>
      <w:sz w:val="8"/>
      <w:szCs w:val="8"/>
      <w:shd w:val="clear" w:color="auto" w:fill="FFFFFF"/>
    </w:rPr>
  </w:style>
  <w:style w:type="paragraph" w:customStyle="1" w:styleId="161">
    <w:name w:val="Основной текст (16)"/>
    <w:basedOn w:val="a0"/>
    <w:link w:val="160"/>
    <w:uiPriority w:val="99"/>
    <w:rsid w:val="00B3160E"/>
    <w:pPr>
      <w:shd w:val="clear" w:color="auto" w:fill="FFFFFF"/>
      <w:spacing w:after="0" w:line="240" w:lineRule="atLeast"/>
    </w:pPr>
    <w:rPr>
      <w:rFonts w:ascii="Tahoma" w:hAnsi="Tahoma" w:cs="Tahoma"/>
      <w:noProof/>
      <w:sz w:val="8"/>
      <w:szCs w:val="8"/>
    </w:rPr>
  </w:style>
  <w:style w:type="character" w:customStyle="1" w:styleId="170">
    <w:name w:val="Основной текст (17)_"/>
    <w:basedOn w:val="a1"/>
    <w:link w:val="171"/>
    <w:uiPriority w:val="99"/>
    <w:locked/>
    <w:rsid w:val="00B3160E"/>
    <w:rPr>
      <w:rFonts w:ascii="Tahoma" w:hAnsi="Tahoma" w:cs="Tahoma"/>
      <w:noProof/>
      <w:sz w:val="8"/>
      <w:szCs w:val="8"/>
      <w:shd w:val="clear" w:color="auto" w:fill="FFFFFF"/>
    </w:rPr>
  </w:style>
  <w:style w:type="paragraph" w:customStyle="1" w:styleId="171">
    <w:name w:val="Основной текст (17)"/>
    <w:basedOn w:val="a0"/>
    <w:link w:val="170"/>
    <w:uiPriority w:val="99"/>
    <w:rsid w:val="00B3160E"/>
    <w:pPr>
      <w:shd w:val="clear" w:color="auto" w:fill="FFFFFF"/>
      <w:spacing w:after="0" w:line="240" w:lineRule="atLeast"/>
    </w:pPr>
    <w:rPr>
      <w:rFonts w:ascii="Tahoma" w:hAnsi="Tahoma" w:cs="Tahoma"/>
      <w:noProof/>
      <w:sz w:val="8"/>
      <w:szCs w:val="8"/>
    </w:rPr>
  </w:style>
  <w:style w:type="character" w:customStyle="1" w:styleId="330">
    <w:name w:val="Основной текст (33)_"/>
    <w:basedOn w:val="a1"/>
    <w:link w:val="331"/>
    <w:uiPriority w:val="99"/>
    <w:locked/>
    <w:rsid w:val="00B3160E"/>
    <w:rPr>
      <w:rFonts w:ascii="Tahoma" w:hAnsi="Tahoma" w:cs="Tahoma"/>
      <w:noProof/>
      <w:sz w:val="8"/>
      <w:szCs w:val="8"/>
      <w:shd w:val="clear" w:color="auto" w:fill="FFFFFF"/>
    </w:rPr>
  </w:style>
  <w:style w:type="paragraph" w:customStyle="1" w:styleId="331">
    <w:name w:val="Основной текст (33)"/>
    <w:basedOn w:val="a0"/>
    <w:link w:val="330"/>
    <w:uiPriority w:val="99"/>
    <w:rsid w:val="00B3160E"/>
    <w:pPr>
      <w:shd w:val="clear" w:color="auto" w:fill="FFFFFF"/>
      <w:spacing w:after="0" w:line="240" w:lineRule="atLeast"/>
    </w:pPr>
    <w:rPr>
      <w:rFonts w:ascii="Tahoma" w:hAnsi="Tahoma" w:cs="Tahoma"/>
      <w:noProof/>
      <w:sz w:val="8"/>
      <w:szCs w:val="8"/>
    </w:rPr>
  </w:style>
  <w:style w:type="character" w:customStyle="1" w:styleId="39">
    <w:name w:val="Основной текст (39)_"/>
    <w:basedOn w:val="a1"/>
    <w:link w:val="390"/>
    <w:uiPriority w:val="99"/>
    <w:locked/>
    <w:rsid w:val="00B3160E"/>
    <w:rPr>
      <w:rFonts w:ascii="Tahoma" w:hAnsi="Tahoma" w:cs="Tahoma"/>
      <w:noProof/>
      <w:sz w:val="8"/>
      <w:szCs w:val="8"/>
      <w:shd w:val="clear" w:color="auto" w:fill="FFFFFF"/>
    </w:rPr>
  </w:style>
  <w:style w:type="paragraph" w:customStyle="1" w:styleId="390">
    <w:name w:val="Основной текст (39)"/>
    <w:basedOn w:val="a0"/>
    <w:link w:val="39"/>
    <w:uiPriority w:val="99"/>
    <w:rsid w:val="00B3160E"/>
    <w:pPr>
      <w:shd w:val="clear" w:color="auto" w:fill="FFFFFF"/>
      <w:spacing w:after="0" w:line="240" w:lineRule="atLeast"/>
    </w:pPr>
    <w:rPr>
      <w:rFonts w:ascii="Tahoma" w:hAnsi="Tahoma" w:cs="Tahoma"/>
      <w:noProof/>
      <w:sz w:val="8"/>
      <w:szCs w:val="8"/>
    </w:rPr>
  </w:style>
  <w:style w:type="character" w:customStyle="1" w:styleId="8pt">
    <w:name w:val="Основной текст + 8 pt"/>
    <w:basedOn w:val="13"/>
    <w:uiPriority w:val="99"/>
    <w:rsid w:val="00B3160E"/>
    <w:rPr>
      <w:rFonts w:ascii="Garamond" w:eastAsia="Times New Roman" w:hAnsi="Garamond"/>
      <w:b/>
      <w:bCs w:val="0"/>
      <w:noProof/>
      <w:sz w:val="16"/>
      <w:szCs w:val="16"/>
      <w:lang w:eastAsia="en-US"/>
    </w:rPr>
  </w:style>
  <w:style w:type="character" w:customStyle="1" w:styleId="75pt">
    <w:name w:val="Основной текст + 7.5 pt"/>
    <w:basedOn w:val="13"/>
    <w:uiPriority w:val="99"/>
    <w:rsid w:val="00B3160E"/>
    <w:rPr>
      <w:rFonts w:ascii="Garamond" w:eastAsia="Times New Roman" w:hAnsi="Garamond"/>
      <w:b/>
      <w:bCs w:val="0"/>
      <w:noProof/>
      <w:sz w:val="15"/>
      <w:szCs w:val="15"/>
      <w:lang w:eastAsia="en-US"/>
    </w:rPr>
  </w:style>
  <w:style w:type="character" w:customStyle="1" w:styleId="47">
    <w:name w:val="Основной текст (47)_"/>
    <w:basedOn w:val="a1"/>
    <w:link w:val="470"/>
    <w:uiPriority w:val="99"/>
    <w:locked/>
    <w:rsid w:val="00B3160E"/>
    <w:rPr>
      <w:rFonts w:ascii="Tahoma" w:hAnsi="Tahoma" w:cs="Tahoma"/>
      <w:noProof/>
      <w:sz w:val="8"/>
      <w:szCs w:val="8"/>
      <w:shd w:val="clear" w:color="auto" w:fill="FFFFFF"/>
    </w:rPr>
  </w:style>
  <w:style w:type="paragraph" w:customStyle="1" w:styleId="470">
    <w:name w:val="Основной текст (47)"/>
    <w:basedOn w:val="a0"/>
    <w:link w:val="47"/>
    <w:uiPriority w:val="99"/>
    <w:rsid w:val="00B3160E"/>
    <w:pPr>
      <w:shd w:val="clear" w:color="auto" w:fill="FFFFFF"/>
      <w:spacing w:after="0" w:line="240" w:lineRule="atLeast"/>
    </w:pPr>
    <w:rPr>
      <w:rFonts w:ascii="Tahoma" w:hAnsi="Tahoma" w:cs="Tahoma"/>
      <w:noProof/>
      <w:sz w:val="8"/>
      <w:szCs w:val="8"/>
    </w:rPr>
  </w:style>
  <w:style w:type="character" w:customStyle="1" w:styleId="410">
    <w:name w:val="Основной текст (41)_"/>
    <w:basedOn w:val="a1"/>
    <w:link w:val="411"/>
    <w:uiPriority w:val="99"/>
    <w:locked/>
    <w:rsid w:val="00B3160E"/>
    <w:rPr>
      <w:rFonts w:ascii="Tahoma" w:hAnsi="Tahoma" w:cs="Tahoma"/>
      <w:noProof/>
      <w:sz w:val="8"/>
      <w:szCs w:val="8"/>
      <w:shd w:val="clear" w:color="auto" w:fill="FFFFFF"/>
    </w:rPr>
  </w:style>
  <w:style w:type="paragraph" w:customStyle="1" w:styleId="411">
    <w:name w:val="Основной текст (41)"/>
    <w:basedOn w:val="a0"/>
    <w:link w:val="410"/>
    <w:uiPriority w:val="99"/>
    <w:rsid w:val="00B3160E"/>
    <w:pPr>
      <w:shd w:val="clear" w:color="auto" w:fill="FFFFFF"/>
      <w:spacing w:after="0" w:line="240" w:lineRule="atLeast"/>
    </w:pPr>
    <w:rPr>
      <w:rFonts w:ascii="Tahoma" w:hAnsi="Tahoma" w:cs="Tahoma"/>
      <w:noProof/>
      <w:sz w:val="8"/>
      <w:szCs w:val="8"/>
    </w:rPr>
  </w:style>
  <w:style w:type="character" w:customStyle="1" w:styleId="42">
    <w:name w:val="Основной текст (42)_"/>
    <w:basedOn w:val="a1"/>
    <w:link w:val="420"/>
    <w:uiPriority w:val="99"/>
    <w:locked/>
    <w:rsid w:val="00B3160E"/>
    <w:rPr>
      <w:rFonts w:ascii="Tahoma" w:hAnsi="Tahoma" w:cs="Tahoma"/>
      <w:noProof/>
      <w:sz w:val="8"/>
      <w:szCs w:val="8"/>
      <w:shd w:val="clear" w:color="auto" w:fill="FFFFFF"/>
    </w:rPr>
  </w:style>
  <w:style w:type="paragraph" w:customStyle="1" w:styleId="420">
    <w:name w:val="Основной текст (42)"/>
    <w:basedOn w:val="a0"/>
    <w:link w:val="42"/>
    <w:uiPriority w:val="99"/>
    <w:rsid w:val="00B3160E"/>
    <w:pPr>
      <w:shd w:val="clear" w:color="auto" w:fill="FFFFFF"/>
      <w:spacing w:after="0" w:line="240" w:lineRule="atLeast"/>
    </w:pPr>
    <w:rPr>
      <w:rFonts w:ascii="Tahoma" w:hAnsi="Tahoma" w:cs="Tahoma"/>
      <w:noProof/>
      <w:sz w:val="8"/>
      <w:szCs w:val="8"/>
    </w:rPr>
  </w:style>
  <w:style w:type="character" w:customStyle="1" w:styleId="49">
    <w:name w:val="Основной текст (49)_"/>
    <w:basedOn w:val="a1"/>
    <w:link w:val="490"/>
    <w:uiPriority w:val="99"/>
    <w:locked/>
    <w:rsid w:val="00B3160E"/>
    <w:rPr>
      <w:rFonts w:ascii="Garamond" w:hAnsi="Garamond" w:cs="Garamond"/>
      <w:i/>
      <w:iCs/>
      <w:shd w:val="clear" w:color="auto" w:fill="FFFFFF"/>
    </w:rPr>
  </w:style>
  <w:style w:type="paragraph" w:customStyle="1" w:styleId="490">
    <w:name w:val="Основной текст (49)"/>
    <w:basedOn w:val="a0"/>
    <w:link w:val="49"/>
    <w:uiPriority w:val="99"/>
    <w:rsid w:val="00B3160E"/>
    <w:pPr>
      <w:shd w:val="clear" w:color="auto" w:fill="FFFFFF"/>
      <w:spacing w:after="0" w:line="240" w:lineRule="atLeast"/>
    </w:pPr>
    <w:rPr>
      <w:rFonts w:ascii="Garamond" w:hAnsi="Garamond" w:cs="Garamond"/>
      <w:i/>
      <w:iCs/>
    </w:rPr>
  </w:style>
  <w:style w:type="character" w:customStyle="1" w:styleId="320">
    <w:name w:val="Основной текст (32)_"/>
    <w:basedOn w:val="a1"/>
    <w:link w:val="321"/>
    <w:uiPriority w:val="99"/>
    <w:locked/>
    <w:rsid w:val="00B3160E"/>
    <w:rPr>
      <w:rFonts w:ascii="Tahoma" w:hAnsi="Tahoma" w:cs="Tahoma"/>
      <w:i/>
      <w:iCs/>
      <w:noProof/>
      <w:sz w:val="8"/>
      <w:szCs w:val="8"/>
      <w:shd w:val="clear" w:color="auto" w:fill="FFFFFF"/>
    </w:rPr>
  </w:style>
  <w:style w:type="paragraph" w:customStyle="1" w:styleId="321">
    <w:name w:val="Основной текст (32)"/>
    <w:basedOn w:val="a0"/>
    <w:link w:val="320"/>
    <w:uiPriority w:val="99"/>
    <w:rsid w:val="00B3160E"/>
    <w:pPr>
      <w:shd w:val="clear" w:color="auto" w:fill="FFFFFF"/>
      <w:spacing w:after="0" w:line="240" w:lineRule="atLeast"/>
    </w:pPr>
    <w:rPr>
      <w:rFonts w:ascii="Tahoma" w:hAnsi="Tahoma" w:cs="Tahoma"/>
      <w:i/>
      <w:iCs/>
      <w:noProof/>
      <w:sz w:val="8"/>
      <w:szCs w:val="8"/>
    </w:rPr>
  </w:style>
  <w:style w:type="character" w:customStyle="1" w:styleId="43">
    <w:name w:val="Основной текст (4)_"/>
    <w:basedOn w:val="a1"/>
    <w:link w:val="412"/>
    <w:uiPriority w:val="99"/>
    <w:locked/>
    <w:rsid w:val="00B3160E"/>
    <w:rPr>
      <w:rFonts w:ascii="Book Antiqua" w:hAnsi="Book Antiqua" w:cs="Book Antiqua"/>
      <w:sz w:val="17"/>
      <w:szCs w:val="17"/>
      <w:shd w:val="clear" w:color="auto" w:fill="FFFFFF"/>
    </w:rPr>
  </w:style>
  <w:style w:type="paragraph" w:customStyle="1" w:styleId="412">
    <w:name w:val="Основной текст (4)1"/>
    <w:basedOn w:val="a0"/>
    <w:link w:val="43"/>
    <w:uiPriority w:val="99"/>
    <w:rsid w:val="00B3160E"/>
    <w:pPr>
      <w:shd w:val="clear" w:color="auto" w:fill="FFFFFF"/>
      <w:spacing w:after="360" w:line="240" w:lineRule="atLeast"/>
    </w:pPr>
    <w:rPr>
      <w:rFonts w:ascii="Book Antiqua" w:hAnsi="Book Antiqua" w:cs="Book Antiqua"/>
      <w:sz w:val="17"/>
      <w:szCs w:val="17"/>
    </w:rPr>
  </w:style>
  <w:style w:type="character" w:customStyle="1" w:styleId="48">
    <w:name w:val="Основной текст (4)"/>
    <w:basedOn w:val="43"/>
    <w:uiPriority w:val="99"/>
    <w:rsid w:val="00B3160E"/>
    <w:rPr>
      <w:rFonts w:ascii="Book Antiqua" w:hAnsi="Book Antiqua" w:cs="Book Antiqua"/>
      <w:sz w:val="17"/>
      <w:szCs w:val="17"/>
      <w:shd w:val="clear" w:color="auto" w:fill="FFFFFF"/>
    </w:rPr>
  </w:style>
  <w:style w:type="character" w:customStyle="1" w:styleId="430">
    <w:name w:val="Основной текст (43)_"/>
    <w:basedOn w:val="a1"/>
    <w:link w:val="431"/>
    <w:uiPriority w:val="99"/>
    <w:locked/>
    <w:rsid w:val="00B3160E"/>
    <w:rPr>
      <w:rFonts w:ascii="Garamond" w:hAnsi="Garamond" w:cs="Garamond"/>
      <w:sz w:val="19"/>
      <w:szCs w:val="19"/>
      <w:shd w:val="clear" w:color="auto" w:fill="FFFFFF"/>
    </w:rPr>
  </w:style>
  <w:style w:type="paragraph" w:customStyle="1" w:styleId="431">
    <w:name w:val="Основной текст (43)1"/>
    <w:basedOn w:val="a0"/>
    <w:link w:val="430"/>
    <w:uiPriority w:val="99"/>
    <w:rsid w:val="00B3160E"/>
    <w:pPr>
      <w:shd w:val="clear" w:color="auto" w:fill="FFFFFF"/>
      <w:spacing w:before="240" w:after="0" w:line="240" w:lineRule="atLeast"/>
    </w:pPr>
    <w:rPr>
      <w:rFonts w:ascii="Garamond" w:hAnsi="Garamond" w:cs="Garamond"/>
      <w:sz w:val="19"/>
      <w:szCs w:val="19"/>
    </w:rPr>
  </w:style>
  <w:style w:type="character" w:customStyle="1" w:styleId="432">
    <w:name w:val="Основной текст (43)"/>
    <w:basedOn w:val="430"/>
    <w:uiPriority w:val="99"/>
    <w:rsid w:val="00B3160E"/>
    <w:rPr>
      <w:rFonts w:ascii="Garamond" w:hAnsi="Garamond" w:cs="Garamond"/>
      <w:sz w:val="19"/>
      <w:szCs w:val="19"/>
      <w:shd w:val="clear" w:color="auto" w:fill="FFFFFF"/>
    </w:rPr>
  </w:style>
  <w:style w:type="character" w:customStyle="1" w:styleId="240">
    <w:name w:val="Основной текст (24)_"/>
    <w:basedOn w:val="a1"/>
    <w:link w:val="241"/>
    <w:uiPriority w:val="99"/>
    <w:locked/>
    <w:rsid w:val="00B3160E"/>
    <w:rPr>
      <w:rFonts w:ascii="Tahoma" w:hAnsi="Tahoma" w:cs="Tahoma"/>
      <w:noProof/>
      <w:sz w:val="8"/>
      <w:szCs w:val="8"/>
      <w:shd w:val="clear" w:color="auto" w:fill="FFFFFF"/>
    </w:rPr>
  </w:style>
  <w:style w:type="paragraph" w:customStyle="1" w:styleId="241">
    <w:name w:val="Основной текст (24)"/>
    <w:basedOn w:val="a0"/>
    <w:link w:val="240"/>
    <w:uiPriority w:val="99"/>
    <w:rsid w:val="00B3160E"/>
    <w:pPr>
      <w:shd w:val="clear" w:color="auto" w:fill="FFFFFF"/>
      <w:spacing w:after="0" w:line="240" w:lineRule="atLeast"/>
    </w:pPr>
    <w:rPr>
      <w:rFonts w:ascii="Tahoma" w:hAnsi="Tahoma" w:cs="Tahoma"/>
      <w:noProof/>
      <w:sz w:val="8"/>
      <w:szCs w:val="8"/>
    </w:rPr>
  </w:style>
  <w:style w:type="character" w:customStyle="1" w:styleId="510">
    <w:name w:val="Основной текст (51)_"/>
    <w:basedOn w:val="a1"/>
    <w:link w:val="511"/>
    <w:uiPriority w:val="99"/>
    <w:locked/>
    <w:rsid w:val="00B3160E"/>
    <w:rPr>
      <w:rFonts w:ascii="Tahoma" w:hAnsi="Tahoma" w:cs="Tahoma"/>
      <w:noProof/>
      <w:sz w:val="8"/>
      <w:szCs w:val="8"/>
      <w:shd w:val="clear" w:color="auto" w:fill="FFFFFF"/>
    </w:rPr>
  </w:style>
  <w:style w:type="paragraph" w:customStyle="1" w:styleId="511">
    <w:name w:val="Основной текст (51)"/>
    <w:basedOn w:val="a0"/>
    <w:link w:val="510"/>
    <w:uiPriority w:val="99"/>
    <w:rsid w:val="00B3160E"/>
    <w:pPr>
      <w:shd w:val="clear" w:color="auto" w:fill="FFFFFF"/>
      <w:spacing w:after="0" w:line="240" w:lineRule="atLeast"/>
    </w:pPr>
    <w:rPr>
      <w:rFonts w:ascii="Tahoma" w:hAnsi="Tahoma" w:cs="Tahoma"/>
      <w:noProof/>
      <w:sz w:val="8"/>
      <w:szCs w:val="8"/>
    </w:rPr>
  </w:style>
  <w:style w:type="character" w:customStyle="1" w:styleId="500">
    <w:name w:val="Основной текст (50)_"/>
    <w:basedOn w:val="a1"/>
    <w:link w:val="501"/>
    <w:uiPriority w:val="99"/>
    <w:locked/>
    <w:rsid w:val="00B3160E"/>
    <w:rPr>
      <w:rFonts w:ascii="Tahoma" w:hAnsi="Tahoma" w:cs="Tahoma"/>
      <w:noProof/>
      <w:sz w:val="8"/>
      <w:szCs w:val="8"/>
      <w:shd w:val="clear" w:color="auto" w:fill="FFFFFF"/>
    </w:rPr>
  </w:style>
  <w:style w:type="paragraph" w:customStyle="1" w:styleId="501">
    <w:name w:val="Основной текст (50)"/>
    <w:basedOn w:val="a0"/>
    <w:link w:val="500"/>
    <w:uiPriority w:val="99"/>
    <w:rsid w:val="00B3160E"/>
    <w:pPr>
      <w:shd w:val="clear" w:color="auto" w:fill="FFFFFF"/>
      <w:spacing w:after="0" w:line="240" w:lineRule="atLeast"/>
    </w:pPr>
    <w:rPr>
      <w:rFonts w:ascii="Tahoma" w:hAnsi="Tahoma" w:cs="Tahoma"/>
      <w:noProof/>
      <w:sz w:val="8"/>
      <w:szCs w:val="8"/>
    </w:rPr>
  </w:style>
  <w:style w:type="character" w:customStyle="1" w:styleId="480">
    <w:name w:val="Основной текст (48)_"/>
    <w:basedOn w:val="a1"/>
    <w:link w:val="481"/>
    <w:uiPriority w:val="99"/>
    <w:locked/>
    <w:rsid w:val="00B3160E"/>
    <w:rPr>
      <w:rFonts w:ascii="Garamond" w:hAnsi="Garamond" w:cs="Garamond"/>
      <w:shd w:val="clear" w:color="auto" w:fill="FFFFFF"/>
    </w:rPr>
  </w:style>
  <w:style w:type="paragraph" w:customStyle="1" w:styleId="481">
    <w:name w:val="Основной текст (48)"/>
    <w:basedOn w:val="a0"/>
    <w:link w:val="480"/>
    <w:uiPriority w:val="99"/>
    <w:rsid w:val="00B3160E"/>
    <w:pPr>
      <w:shd w:val="clear" w:color="auto" w:fill="FFFFFF"/>
      <w:spacing w:after="0" w:line="240" w:lineRule="atLeast"/>
    </w:pPr>
    <w:rPr>
      <w:rFonts w:ascii="Garamond" w:hAnsi="Garamond" w:cs="Garamond"/>
    </w:rPr>
  </w:style>
  <w:style w:type="character" w:customStyle="1" w:styleId="290">
    <w:name w:val="Основной текст (29)_"/>
    <w:basedOn w:val="a1"/>
    <w:link w:val="291"/>
    <w:uiPriority w:val="99"/>
    <w:locked/>
    <w:rsid w:val="00B3160E"/>
    <w:rPr>
      <w:rFonts w:ascii="Tahoma" w:hAnsi="Tahoma" w:cs="Tahoma"/>
      <w:noProof/>
      <w:sz w:val="8"/>
      <w:szCs w:val="8"/>
      <w:shd w:val="clear" w:color="auto" w:fill="FFFFFF"/>
    </w:rPr>
  </w:style>
  <w:style w:type="paragraph" w:customStyle="1" w:styleId="291">
    <w:name w:val="Основной текст (29)"/>
    <w:basedOn w:val="a0"/>
    <w:link w:val="290"/>
    <w:uiPriority w:val="99"/>
    <w:rsid w:val="00B3160E"/>
    <w:pPr>
      <w:shd w:val="clear" w:color="auto" w:fill="FFFFFF"/>
      <w:spacing w:after="0" w:line="240" w:lineRule="atLeast"/>
    </w:pPr>
    <w:rPr>
      <w:rFonts w:ascii="Tahoma" w:hAnsi="Tahoma" w:cs="Tahoma"/>
      <w:noProof/>
      <w:sz w:val="8"/>
      <w:szCs w:val="8"/>
    </w:rPr>
  </w:style>
  <w:style w:type="character" w:customStyle="1" w:styleId="530">
    <w:name w:val="Основной текст (53)_"/>
    <w:basedOn w:val="a1"/>
    <w:link w:val="531"/>
    <w:uiPriority w:val="99"/>
    <w:locked/>
    <w:rsid w:val="00B3160E"/>
    <w:rPr>
      <w:rFonts w:ascii="Book Antiqua" w:hAnsi="Book Antiqua" w:cs="Book Antiqua"/>
      <w:sz w:val="18"/>
      <w:szCs w:val="18"/>
      <w:shd w:val="clear" w:color="auto" w:fill="FFFFFF"/>
    </w:rPr>
  </w:style>
  <w:style w:type="paragraph" w:customStyle="1" w:styleId="531">
    <w:name w:val="Основной текст (53)"/>
    <w:basedOn w:val="a0"/>
    <w:link w:val="530"/>
    <w:uiPriority w:val="99"/>
    <w:rsid w:val="00B3160E"/>
    <w:pPr>
      <w:shd w:val="clear" w:color="auto" w:fill="FFFFFF"/>
      <w:spacing w:after="0" w:line="240" w:lineRule="atLeast"/>
    </w:pPr>
    <w:rPr>
      <w:rFonts w:ascii="Book Antiqua" w:hAnsi="Book Antiqua" w:cs="Book Antiqua"/>
      <w:sz w:val="18"/>
      <w:szCs w:val="18"/>
    </w:rPr>
  </w:style>
  <w:style w:type="character" w:customStyle="1" w:styleId="520">
    <w:name w:val="Основной текст (52)_"/>
    <w:basedOn w:val="a1"/>
    <w:link w:val="521"/>
    <w:uiPriority w:val="99"/>
    <w:locked/>
    <w:rsid w:val="00B3160E"/>
    <w:rPr>
      <w:rFonts w:ascii="Tahoma" w:hAnsi="Tahoma" w:cs="Tahoma"/>
      <w:i/>
      <w:iCs/>
      <w:noProof/>
      <w:sz w:val="8"/>
      <w:szCs w:val="8"/>
      <w:shd w:val="clear" w:color="auto" w:fill="FFFFFF"/>
    </w:rPr>
  </w:style>
  <w:style w:type="paragraph" w:customStyle="1" w:styleId="521">
    <w:name w:val="Основной текст (52)"/>
    <w:basedOn w:val="a0"/>
    <w:link w:val="520"/>
    <w:uiPriority w:val="99"/>
    <w:rsid w:val="00B3160E"/>
    <w:pPr>
      <w:shd w:val="clear" w:color="auto" w:fill="FFFFFF"/>
      <w:spacing w:after="0" w:line="240" w:lineRule="atLeast"/>
    </w:pPr>
    <w:rPr>
      <w:rFonts w:ascii="Tahoma" w:hAnsi="Tahoma" w:cs="Tahoma"/>
      <w:i/>
      <w:iCs/>
      <w:noProof/>
      <w:sz w:val="8"/>
      <w:szCs w:val="8"/>
    </w:rPr>
  </w:style>
  <w:style w:type="character" w:customStyle="1" w:styleId="56">
    <w:name w:val="Основной текст (56)_"/>
    <w:basedOn w:val="a1"/>
    <w:link w:val="560"/>
    <w:uiPriority w:val="99"/>
    <w:locked/>
    <w:rsid w:val="00B3160E"/>
    <w:rPr>
      <w:rFonts w:ascii="Tahoma" w:hAnsi="Tahoma" w:cs="Tahoma"/>
      <w:noProof/>
      <w:sz w:val="8"/>
      <w:szCs w:val="8"/>
      <w:shd w:val="clear" w:color="auto" w:fill="FFFFFF"/>
    </w:rPr>
  </w:style>
  <w:style w:type="paragraph" w:customStyle="1" w:styleId="560">
    <w:name w:val="Основной текст (56)"/>
    <w:basedOn w:val="a0"/>
    <w:link w:val="56"/>
    <w:uiPriority w:val="99"/>
    <w:rsid w:val="00B3160E"/>
    <w:pPr>
      <w:shd w:val="clear" w:color="auto" w:fill="FFFFFF"/>
      <w:spacing w:after="0" w:line="240" w:lineRule="atLeast"/>
    </w:pPr>
    <w:rPr>
      <w:rFonts w:ascii="Tahoma" w:hAnsi="Tahoma" w:cs="Tahoma"/>
      <w:noProof/>
      <w:sz w:val="8"/>
      <w:szCs w:val="8"/>
    </w:rPr>
  </w:style>
  <w:style w:type="character" w:customStyle="1" w:styleId="54">
    <w:name w:val="Основной текст (54)_"/>
    <w:basedOn w:val="a1"/>
    <w:link w:val="540"/>
    <w:uiPriority w:val="99"/>
    <w:locked/>
    <w:rsid w:val="00B3160E"/>
    <w:rPr>
      <w:rFonts w:ascii="Tahoma" w:hAnsi="Tahoma" w:cs="Tahoma"/>
      <w:noProof/>
      <w:sz w:val="8"/>
      <w:szCs w:val="8"/>
      <w:shd w:val="clear" w:color="auto" w:fill="FFFFFF"/>
    </w:rPr>
  </w:style>
  <w:style w:type="paragraph" w:customStyle="1" w:styleId="540">
    <w:name w:val="Основной текст (54)"/>
    <w:basedOn w:val="a0"/>
    <w:link w:val="54"/>
    <w:uiPriority w:val="99"/>
    <w:rsid w:val="00B3160E"/>
    <w:pPr>
      <w:shd w:val="clear" w:color="auto" w:fill="FFFFFF"/>
      <w:spacing w:after="0" w:line="240" w:lineRule="atLeast"/>
    </w:pPr>
    <w:rPr>
      <w:rFonts w:ascii="Tahoma" w:hAnsi="Tahoma" w:cs="Tahoma"/>
      <w:noProof/>
      <w:sz w:val="8"/>
      <w:szCs w:val="8"/>
    </w:rPr>
  </w:style>
  <w:style w:type="character" w:customStyle="1" w:styleId="55">
    <w:name w:val="Основной текст (55)_"/>
    <w:basedOn w:val="a1"/>
    <w:link w:val="550"/>
    <w:uiPriority w:val="99"/>
    <w:locked/>
    <w:rsid w:val="00B3160E"/>
    <w:rPr>
      <w:rFonts w:ascii="Tahoma" w:hAnsi="Tahoma" w:cs="Tahoma"/>
      <w:noProof/>
      <w:sz w:val="8"/>
      <w:szCs w:val="8"/>
      <w:shd w:val="clear" w:color="auto" w:fill="FFFFFF"/>
    </w:rPr>
  </w:style>
  <w:style w:type="paragraph" w:customStyle="1" w:styleId="550">
    <w:name w:val="Основной текст (55)"/>
    <w:basedOn w:val="a0"/>
    <w:link w:val="55"/>
    <w:uiPriority w:val="99"/>
    <w:rsid w:val="00B3160E"/>
    <w:pPr>
      <w:shd w:val="clear" w:color="auto" w:fill="FFFFFF"/>
      <w:spacing w:after="0" w:line="240" w:lineRule="atLeast"/>
    </w:pPr>
    <w:rPr>
      <w:rFonts w:ascii="Tahoma" w:hAnsi="Tahoma" w:cs="Tahoma"/>
      <w:noProof/>
      <w:sz w:val="8"/>
      <w:szCs w:val="8"/>
    </w:rPr>
  </w:style>
  <w:style w:type="character" w:customStyle="1" w:styleId="57">
    <w:name w:val="Основной текст (57)_"/>
    <w:basedOn w:val="a1"/>
    <w:link w:val="570"/>
    <w:uiPriority w:val="99"/>
    <w:locked/>
    <w:rsid w:val="00B3160E"/>
    <w:rPr>
      <w:rFonts w:ascii="Garamond" w:hAnsi="Garamond" w:cs="Garamond"/>
      <w:sz w:val="19"/>
      <w:szCs w:val="19"/>
      <w:shd w:val="clear" w:color="auto" w:fill="FFFFFF"/>
    </w:rPr>
  </w:style>
  <w:style w:type="paragraph" w:customStyle="1" w:styleId="570">
    <w:name w:val="Основной текст (57)"/>
    <w:basedOn w:val="a0"/>
    <w:link w:val="57"/>
    <w:uiPriority w:val="99"/>
    <w:rsid w:val="00B3160E"/>
    <w:pPr>
      <w:shd w:val="clear" w:color="auto" w:fill="FFFFFF"/>
      <w:spacing w:after="0" w:line="240" w:lineRule="atLeast"/>
    </w:pPr>
    <w:rPr>
      <w:rFonts w:ascii="Garamond" w:hAnsi="Garamond" w:cs="Garamond"/>
      <w:sz w:val="19"/>
      <w:szCs w:val="19"/>
    </w:rPr>
  </w:style>
  <w:style w:type="character" w:customStyle="1" w:styleId="aff8">
    <w:name w:val="Подпись к таблице_"/>
    <w:basedOn w:val="a1"/>
    <w:link w:val="1a"/>
    <w:uiPriority w:val="99"/>
    <w:locked/>
    <w:rsid w:val="00B3160E"/>
    <w:rPr>
      <w:rFonts w:ascii="Garamond" w:hAnsi="Garamond" w:cs="Garamond"/>
      <w:sz w:val="19"/>
      <w:szCs w:val="19"/>
      <w:shd w:val="clear" w:color="auto" w:fill="FFFFFF"/>
    </w:rPr>
  </w:style>
  <w:style w:type="paragraph" w:customStyle="1" w:styleId="1a">
    <w:name w:val="Подпись к таблице1"/>
    <w:basedOn w:val="a0"/>
    <w:link w:val="aff8"/>
    <w:uiPriority w:val="99"/>
    <w:rsid w:val="00B3160E"/>
    <w:pPr>
      <w:shd w:val="clear" w:color="auto" w:fill="FFFFFF"/>
      <w:spacing w:after="0" w:line="218" w:lineRule="exact"/>
      <w:jc w:val="both"/>
    </w:pPr>
    <w:rPr>
      <w:rFonts w:ascii="Garamond" w:hAnsi="Garamond" w:cs="Garamond"/>
      <w:sz w:val="19"/>
      <w:szCs w:val="19"/>
    </w:rPr>
  </w:style>
  <w:style w:type="character" w:customStyle="1" w:styleId="aff9">
    <w:name w:val="Подпись к таблице"/>
    <w:basedOn w:val="aff8"/>
    <w:uiPriority w:val="99"/>
    <w:rsid w:val="00B3160E"/>
    <w:rPr>
      <w:rFonts w:ascii="Garamond" w:hAnsi="Garamond" w:cs="Garamond"/>
      <w:sz w:val="19"/>
      <w:szCs w:val="19"/>
      <w:shd w:val="clear" w:color="auto" w:fill="FFFFFF"/>
    </w:rPr>
  </w:style>
  <w:style w:type="character" w:customStyle="1" w:styleId="59">
    <w:name w:val="Основной текст (59)_"/>
    <w:basedOn w:val="a1"/>
    <w:link w:val="590"/>
    <w:uiPriority w:val="99"/>
    <w:locked/>
    <w:rsid w:val="00B3160E"/>
    <w:rPr>
      <w:rFonts w:ascii="Garamond" w:hAnsi="Garamond" w:cs="Garamond"/>
      <w:i/>
      <w:iCs/>
      <w:sz w:val="18"/>
      <w:szCs w:val="18"/>
      <w:shd w:val="clear" w:color="auto" w:fill="FFFFFF"/>
    </w:rPr>
  </w:style>
  <w:style w:type="paragraph" w:customStyle="1" w:styleId="590">
    <w:name w:val="Основной текст (59)"/>
    <w:basedOn w:val="a0"/>
    <w:link w:val="59"/>
    <w:uiPriority w:val="99"/>
    <w:rsid w:val="00B3160E"/>
    <w:pPr>
      <w:shd w:val="clear" w:color="auto" w:fill="FFFFFF"/>
      <w:spacing w:after="0" w:line="240" w:lineRule="atLeast"/>
    </w:pPr>
    <w:rPr>
      <w:rFonts w:ascii="Garamond" w:hAnsi="Garamond" w:cs="Garamond"/>
      <w:i/>
      <w:iCs/>
      <w:sz w:val="18"/>
      <w:szCs w:val="18"/>
    </w:rPr>
  </w:style>
  <w:style w:type="character" w:customStyle="1" w:styleId="58">
    <w:name w:val="Основной текст (58)_"/>
    <w:basedOn w:val="a1"/>
    <w:link w:val="580"/>
    <w:uiPriority w:val="99"/>
    <w:locked/>
    <w:rsid w:val="00B3160E"/>
    <w:rPr>
      <w:rFonts w:ascii="Garamond" w:hAnsi="Garamond" w:cs="Garamond"/>
      <w:sz w:val="16"/>
      <w:szCs w:val="16"/>
      <w:shd w:val="clear" w:color="auto" w:fill="FFFFFF"/>
    </w:rPr>
  </w:style>
  <w:style w:type="paragraph" w:customStyle="1" w:styleId="580">
    <w:name w:val="Основной текст (58)"/>
    <w:basedOn w:val="a0"/>
    <w:link w:val="58"/>
    <w:uiPriority w:val="99"/>
    <w:rsid w:val="00B3160E"/>
    <w:pPr>
      <w:shd w:val="clear" w:color="auto" w:fill="FFFFFF"/>
      <w:spacing w:after="0" w:line="240" w:lineRule="atLeast"/>
    </w:pPr>
    <w:rPr>
      <w:rFonts w:ascii="Garamond" w:hAnsi="Garamond" w:cs="Garamond"/>
      <w:sz w:val="16"/>
      <w:szCs w:val="16"/>
    </w:rPr>
  </w:style>
  <w:style w:type="character" w:customStyle="1" w:styleId="5895pt">
    <w:name w:val="Основной текст (58) + 9.5 pt"/>
    <w:basedOn w:val="58"/>
    <w:uiPriority w:val="99"/>
    <w:rsid w:val="00B3160E"/>
    <w:rPr>
      <w:rFonts w:ascii="Garamond" w:hAnsi="Garamond" w:cs="Garamond"/>
      <w:sz w:val="19"/>
      <w:szCs w:val="19"/>
      <w:shd w:val="clear" w:color="auto" w:fill="FFFFFF"/>
    </w:rPr>
  </w:style>
  <w:style w:type="character" w:customStyle="1" w:styleId="600">
    <w:name w:val="Основной текст (60)_"/>
    <w:basedOn w:val="a1"/>
    <w:link w:val="601"/>
    <w:uiPriority w:val="99"/>
    <w:locked/>
    <w:rsid w:val="00B3160E"/>
    <w:rPr>
      <w:rFonts w:ascii="Tahoma" w:hAnsi="Tahoma" w:cs="Tahoma"/>
      <w:noProof/>
      <w:sz w:val="8"/>
      <w:szCs w:val="8"/>
      <w:shd w:val="clear" w:color="auto" w:fill="FFFFFF"/>
    </w:rPr>
  </w:style>
  <w:style w:type="paragraph" w:customStyle="1" w:styleId="601">
    <w:name w:val="Основной текст (60)"/>
    <w:basedOn w:val="a0"/>
    <w:link w:val="600"/>
    <w:uiPriority w:val="99"/>
    <w:rsid w:val="00B3160E"/>
    <w:pPr>
      <w:shd w:val="clear" w:color="auto" w:fill="FFFFFF"/>
      <w:spacing w:after="0" w:line="240" w:lineRule="atLeast"/>
    </w:pPr>
    <w:rPr>
      <w:rFonts w:ascii="Tahoma" w:hAnsi="Tahoma" w:cs="Tahoma"/>
      <w:noProof/>
      <w:sz w:val="8"/>
      <w:szCs w:val="8"/>
    </w:rPr>
  </w:style>
  <w:style w:type="character" w:customStyle="1" w:styleId="360">
    <w:name w:val="Основной текст (36)_"/>
    <w:basedOn w:val="a1"/>
    <w:link w:val="361"/>
    <w:uiPriority w:val="99"/>
    <w:locked/>
    <w:rsid w:val="00B3160E"/>
    <w:rPr>
      <w:rFonts w:ascii="Garamond" w:hAnsi="Garamond" w:cs="Garamond"/>
      <w:noProof/>
      <w:sz w:val="16"/>
      <w:szCs w:val="16"/>
      <w:shd w:val="clear" w:color="auto" w:fill="FFFFFF"/>
    </w:rPr>
  </w:style>
  <w:style w:type="paragraph" w:customStyle="1" w:styleId="361">
    <w:name w:val="Основной текст (36)"/>
    <w:basedOn w:val="a0"/>
    <w:link w:val="360"/>
    <w:uiPriority w:val="99"/>
    <w:rsid w:val="00B3160E"/>
    <w:pPr>
      <w:shd w:val="clear" w:color="auto" w:fill="FFFFFF"/>
      <w:spacing w:after="0" w:line="240" w:lineRule="atLeast"/>
    </w:pPr>
    <w:rPr>
      <w:rFonts w:ascii="Garamond" w:hAnsi="Garamond" w:cs="Garamond"/>
      <w:noProof/>
      <w:sz w:val="16"/>
      <w:szCs w:val="16"/>
    </w:rPr>
  </w:style>
  <w:style w:type="character" w:customStyle="1" w:styleId="3655pt">
    <w:name w:val="Основной текст (36) + 5.5 pt"/>
    <w:basedOn w:val="360"/>
    <w:uiPriority w:val="99"/>
    <w:rsid w:val="00B3160E"/>
    <w:rPr>
      <w:rFonts w:ascii="Garamond" w:hAnsi="Garamond" w:cs="Garamond"/>
      <w:noProof/>
      <w:sz w:val="11"/>
      <w:szCs w:val="11"/>
      <w:shd w:val="clear" w:color="auto" w:fill="FFFFFF"/>
    </w:rPr>
  </w:style>
  <w:style w:type="character" w:customStyle="1" w:styleId="64">
    <w:name w:val="Основной текст (64)_"/>
    <w:basedOn w:val="a1"/>
    <w:link w:val="640"/>
    <w:uiPriority w:val="99"/>
    <w:locked/>
    <w:rsid w:val="00B3160E"/>
    <w:rPr>
      <w:rFonts w:ascii="Tahoma" w:hAnsi="Tahoma" w:cs="Tahoma"/>
      <w:noProof/>
      <w:sz w:val="8"/>
      <w:szCs w:val="8"/>
      <w:shd w:val="clear" w:color="auto" w:fill="FFFFFF"/>
    </w:rPr>
  </w:style>
  <w:style w:type="paragraph" w:customStyle="1" w:styleId="640">
    <w:name w:val="Основной текст (64)"/>
    <w:basedOn w:val="a0"/>
    <w:link w:val="64"/>
    <w:uiPriority w:val="99"/>
    <w:rsid w:val="00B3160E"/>
    <w:pPr>
      <w:shd w:val="clear" w:color="auto" w:fill="FFFFFF"/>
      <w:spacing w:after="0" w:line="240" w:lineRule="atLeast"/>
    </w:pPr>
    <w:rPr>
      <w:rFonts w:ascii="Tahoma" w:hAnsi="Tahoma" w:cs="Tahoma"/>
      <w:noProof/>
      <w:sz w:val="8"/>
      <w:szCs w:val="8"/>
    </w:rPr>
  </w:style>
  <w:style w:type="character" w:customStyle="1" w:styleId="65">
    <w:name w:val="Основной текст (65)_"/>
    <w:basedOn w:val="a1"/>
    <w:link w:val="650"/>
    <w:uiPriority w:val="99"/>
    <w:locked/>
    <w:rsid w:val="00B3160E"/>
    <w:rPr>
      <w:rFonts w:ascii="MS Mincho" w:eastAsia="MS Mincho" w:cs="MS Mincho"/>
      <w:spacing w:val="-20"/>
      <w:sz w:val="18"/>
      <w:szCs w:val="18"/>
      <w:shd w:val="clear" w:color="auto" w:fill="FFFFFF"/>
    </w:rPr>
  </w:style>
  <w:style w:type="paragraph" w:customStyle="1" w:styleId="650">
    <w:name w:val="Основной текст (65)"/>
    <w:basedOn w:val="a0"/>
    <w:link w:val="65"/>
    <w:uiPriority w:val="99"/>
    <w:rsid w:val="00B3160E"/>
    <w:pPr>
      <w:shd w:val="clear" w:color="auto" w:fill="FFFFFF"/>
      <w:spacing w:after="0" w:line="240" w:lineRule="atLeast"/>
    </w:pPr>
    <w:rPr>
      <w:rFonts w:ascii="MS Mincho" w:eastAsia="MS Mincho" w:cs="MS Mincho"/>
      <w:spacing w:val="-20"/>
      <w:sz w:val="18"/>
      <w:szCs w:val="18"/>
    </w:rPr>
  </w:style>
  <w:style w:type="character" w:customStyle="1" w:styleId="380">
    <w:name w:val="Основной текст (38)_"/>
    <w:basedOn w:val="a1"/>
    <w:link w:val="381"/>
    <w:uiPriority w:val="99"/>
    <w:locked/>
    <w:rsid w:val="00B3160E"/>
    <w:rPr>
      <w:rFonts w:ascii="Garamond" w:hAnsi="Garamond" w:cs="Garamond"/>
      <w:noProof/>
      <w:sz w:val="11"/>
      <w:szCs w:val="11"/>
      <w:shd w:val="clear" w:color="auto" w:fill="FFFFFF"/>
    </w:rPr>
  </w:style>
  <w:style w:type="paragraph" w:customStyle="1" w:styleId="381">
    <w:name w:val="Основной текст (38)"/>
    <w:basedOn w:val="a0"/>
    <w:link w:val="380"/>
    <w:uiPriority w:val="99"/>
    <w:rsid w:val="00B3160E"/>
    <w:pPr>
      <w:shd w:val="clear" w:color="auto" w:fill="FFFFFF"/>
      <w:spacing w:after="0" w:line="240" w:lineRule="atLeast"/>
    </w:pPr>
    <w:rPr>
      <w:rFonts w:ascii="Garamond" w:hAnsi="Garamond" w:cs="Garamond"/>
      <w:noProof/>
      <w:sz w:val="11"/>
      <w:szCs w:val="11"/>
    </w:rPr>
  </w:style>
  <w:style w:type="character" w:customStyle="1" w:styleId="38Tahoma">
    <w:name w:val="Основной текст (38) + Tahoma"/>
    <w:aliases w:val="4 pt"/>
    <w:basedOn w:val="380"/>
    <w:uiPriority w:val="99"/>
    <w:rsid w:val="00B3160E"/>
    <w:rPr>
      <w:rFonts w:ascii="Tahoma" w:hAnsi="Tahoma" w:cs="Tahoma"/>
      <w:noProof/>
      <w:sz w:val="8"/>
      <w:szCs w:val="8"/>
      <w:shd w:val="clear" w:color="auto" w:fill="FFFFFF"/>
    </w:rPr>
  </w:style>
  <w:style w:type="character" w:customStyle="1" w:styleId="610">
    <w:name w:val="Основной текст (61)_"/>
    <w:basedOn w:val="a1"/>
    <w:link w:val="611"/>
    <w:uiPriority w:val="99"/>
    <w:locked/>
    <w:rsid w:val="00B3160E"/>
    <w:rPr>
      <w:rFonts w:ascii="Garamond" w:hAnsi="Garamond" w:cs="Garamond"/>
      <w:sz w:val="17"/>
      <w:szCs w:val="17"/>
      <w:shd w:val="clear" w:color="auto" w:fill="FFFFFF"/>
    </w:rPr>
  </w:style>
  <w:style w:type="paragraph" w:customStyle="1" w:styleId="611">
    <w:name w:val="Основной текст (61)"/>
    <w:basedOn w:val="a0"/>
    <w:link w:val="610"/>
    <w:uiPriority w:val="99"/>
    <w:rsid w:val="00B3160E"/>
    <w:pPr>
      <w:shd w:val="clear" w:color="auto" w:fill="FFFFFF"/>
      <w:spacing w:after="0" w:line="240" w:lineRule="atLeast"/>
    </w:pPr>
    <w:rPr>
      <w:rFonts w:ascii="Garamond" w:hAnsi="Garamond" w:cs="Garamond"/>
      <w:sz w:val="17"/>
      <w:szCs w:val="17"/>
    </w:rPr>
  </w:style>
  <w:style w:type="character" w:customStyle="1" w:styleId="62">
    <w:name w:val="Основной текст (62)_"/>
    <w:basedOn w:val="a1"/>
    <w:link w:val="620"/>
    <w:uiPriority w:val="99"/>
    <w:locked/>
    <w:rsid w:val="00B3160E"/>
    <w:rPr>
      <w:rFonts w:ascii="Garamond" w:hAnsi="Garamond" w:cs="Garamond"/>
      <w:sz w:val="17"/>
      <w:szCs w:val="17"/>
      <w:shd w:val="clear" w:color="auto" w:fill="FFFFFF"/>
    </w:rPr>
  </w:style>
  <w:style w:type="paragraph" w:customStyle="1" w:styleId="620">
    <w:name w:val="Основной текст (62)"/>
    <w:basedOn w:val="a0"/>
    <w:link w:val="62"/>
    <w:uiPriority w:val="99"/>
    <w:rsid w:val="00B3160E"/>
    <w:pPr>
      <w:shd w:val="clear" w:color="auto" w:fill="FFFFFF"/>
      <w:spacing w:after="0" w:line="240" w:lineRule="atLeast"/>
    </w:pPr>
    <w:rPr>
      <w:rFonts w:ascii="Garamond" w:hAnsi="Garamond" w:cs="Garamond"/>
      <w:sz w:val="17"/>
      <w:szCs w:val="17"/>
    </w:rPr>
  </w:style>
  <w:style w:type="character" w:customStyle="1" w:styleId="63">
    <w:name w:val="Основной текст (63)_"/>
    <w:basedOn w:val="a1"/>
    <w:link w:val="630"/>
    <w:uiPriority w:val="99"/>
    <w:locked/>
    <w:rsid w:val="00B3160E"/>
    <w:rPr>
      <w:rFonts w:ascii="MS Mincho" w:eastAsia="MS Mincho" w:cs="MS Mincho"/>
      <w:spacing w:val="-20"/>
      <w:sz w:val="18"/>
      <w:szCs w:val="18"/>
      <w:shd w:val="clear" w:color="auto" w:fill="FFFFFF"/>
    </w:rPr>
  </w:style>
  <w:style w:type="paragraph" w:customStyle="1" w:styleId="630">
    <w:name w:val="Основной текст (63)"/>
    <w:basedOn w:val="a0"/>
    <w:link w:val="63"/>
    <w:uiPriority w:val="99"/>
    <w:rsid w:val="00B3160E"/>
    <w:pPr>
      <w:shd w:val="clear" w:color="auto" w:fill="FFFFFF"/>
      <w:spacing w:after="0" w:line="240" w:lineRule="atLeast"/>
    </w:pPr>
    <w:rPr>
      <w:rFonts w:ascii="MS Mincho" w:eastAsia="MS Mincho" w:cs="MS Mincho"/>
      <w:spacing w:val="-20"/>
      <w:sz w:val="18"/>
      <w:szCs w:val="18"/>
    </w:rPr>
  </w:style>
  <w:style w:type="character" w:customStyle="1" w:styleId="66">
    <w:name w:val="Основной текст (66)_"/>
    <w:basedOn w:val="a1"/>
    <w:link w:val="660"/>
    <w:uiPriority w:val="99"/>
    <w:locked/>
    <w:rsid w:val="00B3160E"/>
    <w:rPr>
      <w:rFonts w:ascii="Garamond" w:hAnsi="Garamond" w:cs="Garamond"/>
      <w:i/>
      <w:iCs/>
      <w:shd w:val="clear" w:color="auto" w:fill="FFFFFF"/>
    </w:rPr>
  </w:style>
  <w:style w:type="paragraph" w:customStyle="1" w:styleId="660">
    <w:name w:val="Основной текст (66)"/>
    <w:basedOn w:val="a0"/>
    <w:link w:val="66"/>
    <w:uiPriority w:val="99"/>
    <w:rsid w:val="00B3160E"/>
    <w:pPr>
      <w:shd w:val="clear" w:color="auto" w:fill="FFFFFF"/>
      <w:spacing w:after="0" w:line="240" w:lineRule="atLeast"/>
    </w:pPr>
    <w:rPr>
      <w:rFonts w:ascii="Garamond" w:hAnsi="Garamond" w:cs="Garamond"/>
      <w:i/>
      <w:iCs/>
    </w:rPr>
  </w:style>
  <w:style w:type="character" w:customStyle="1" w:styleId="67">
    <w:name w:val="Основной текст (67)_"/>
    <w:basedOn w:val="a1"/>
    <w:link w:val="670"/>
    <w:uiPriority w:val="99"/>
    <w:locked/>
    <w:rsid w:val="00B3160E"/>
    <w:rPr>
      <w:rFonts w:ascii="Tahoma" w:hAnsi="Tahoma" w:cs="Tahoma"/>
      <w:noProof/>
      <w:sz w:val="8"/>
      <w:szCs w:val="8"/>
      <w:shd w:val="clear" w:color="auto" w:fill="FFFFFF"/>
    </w:rPr>
  </w:style>
  <w:style w:type="paragraph" w:customStyle="1" w:styleId="670">
    <w:name w:val="Основной текст (67)"/>
    <w:basedOn w:val="a0"/>
    <w:link w:val="67"/>
    <w:uiPriority w:val="99"/>
    <w:rsid w:val="00B3160E"/>
    <w:pPr>
      <w:shd w:val="clear" w:color="auto" w:fill="FFFFFF"/>
      <w:spacing w:after="0" w:line="240" w:lineRule="atLeast"/>
    </w:pPr>
    <w:rPr>
      <w:rFonts w:ascii="Tahoma" w:hAnsi="Tahoma" w:cs="Tahoma"/>
      <w:noProof/>
      <w:sz w:val="8"/>
      <w:szCs w:val="8"/>
    </w:rPr>
  </w:style>
  <w:style w:type="character" w:customStyle="1" w:styleId="69">
    <w:name w:val="Основной текст (69)_"/>
    <w:basedOn w:val="a1"/>
    <w:link w:val="690"/>
    <w:uiPriority w:val="99"/>
    <w:locked/>
    <w:rsid w:val="00B3160E"/>
    <w:rPr>
      <w:rFonts w:ascii="Tahoma" w:hAnsi="Tahoma" w:cs="Tahoma"/>
      <w:noProof/>
      <w:sz w:val="8"/>
      <w:szCs w:val="8"/>
      <w:shd w:val="clear" w:color="auto" w:fill="FFFFFF"/>
    </w:rPr>
  </w:style>
  <w:style w:type="paragraph" w:customStyle="1" w:styleId="690">
    <w:name w:val="Основной текст (69)"/>
    <w:basedOn w:val="a0"/>
    <w:link w:val="69"/>
    <w:uiPriority w:val="99"/>
    <w:rsid w:val="00B3160E"/>
    <w:pPr>
      <w:shd w:val="clear" w:color="auto" w:fill="FFFFFF"/>
      <w:spacing w:after="0" w:line="240" w:lineRule="atLeast"/>
    </w:pPr>
    <w:rPr>
      <w:rFonts w:ascii="Tahoma" w:hAnsi="Tahoma" w:cs="Tahoma"/>
      <w:noProof/>
      <w:sz w:val="8"/>
      <w:szCs w:val="8"/>
    </w:rPr>
  </w:style>
  <w:style w:type="character" w:customStyle="1" w:styleId="68">
    <w:name w:val="Основной текст (68)_"/>
    <w:basedOn w:val="a1"/>
    <w:link w:val="680"/>
    <w:uiPriority w:val="99"/>
    <w:locked/>
    <w:rsid w:val="00B3160E"/>
    <w:rPr>
      <w:rFonts w:ascii="Tahoma" w:hAnsi="Tahoma" w:cs="Tahoma"/>
      <w:noProof/>
      <w:sz w:val="8"/>
      <w:szCs w:val="8"/>
      <w:shd w:val="clear" w:color="auto" w:fill="FFFFFF"/>
    </w:rPr>
  </w:style>
  <w:style w:type="paragraph" w:customStyle="1" w:styleId="680">
    <w:name w:val="Основной текст (68)"/>
    <w:basedOn w:val="a0"/>
    <w:link w:val="68"/>
    <w:uiPriority w:val="99"/>
    <w:rsid w:val="00B3160E"/>
    <w:pPr>
      <w:shd w:val="clear" w:color="auto" w:fill="FFFFFF"/>
      <w:spacing w:after="0" w:line="240" w:lineRule="atLeast"/>
    </w:pPr>
    <w:rPr>
      <w:rFonts w:ascii="Tahoma" w:hAnsi="Tahoma" w:cs="Tahoma"/>
      <w:noProof/>
      <w:sz w:val="8"/>
      <w:szCs w:val="8"/>
    </w:rPr>
  </w:style>
  <w:style w:type="character" w:customStyle="1" w:styleId="700">
    <w:name w:val="Основной текст (70)_"/>
    <w:basedOn w:val="a1"/>
    <w:link w:val="701"/>
    <w:uiPriority w:val="99"/>
    <w:locked/>
    <w:rsid w:val="00B3160E"/>
    <w:rPr>
      <w:rFonts w:ascii="Tahoma" w:hAnsi="Tahoma" w:cs="Tahoma"/>
      <w:noProof/>
      <w:sz w:val="8"/>
      <w:szCs w:val="8"/>
      <w:shd w:val="clear" w:color="auto" w:fill="FFFFFF"/>
    </w:rPr>
  </w:style>
  <w:style w:type="paragraph" w:customStyle="1" w:styleId="701">
    <w:name w:val="Основной текст (70)"/>
    <w:basedOn w:val="a0"/>
    <w:link w:val="700"/>
    <w:uiPriority w:val="99"/>
    <w:rsid w:val="00B3160E"/>
    <w:pPr>
      <w:shd w:val="clear" w:color="auto" w:fill="FFFFFF"/>
      <w:spacing w:after="0" w:line="240" w:lineRule="atLeast"/>
    </w:pPr>
    <w:rPr>
      <w:rFonts w:ascii="Tahoma" w:hAnsi="Tahoma" w:cs="Tahoma"/>
      <w:noProof/>
      <w:sz w:val="8"/>
      <w:szCs w:val="8"/>
    </w:rPr>
  </w:style>
  <w:style w:type="character" w:customStyle="1" w:styleId="710">
    <w:name w:val="Основной текст (71)_"/>
    <w:basedOn w:val="a1"/>
    <w:link w:val="711"/>
    <w:uiPriority w:val="99"/>
    <w:locked/>
    <w:rsid w:val="00B3160E"/>
    <w:rPr>
      <w:rFonts w:ascii="Tahoma" w:hAnsi="Tahoma" w:cs="Tahoma"/>
      <w:noProof/>
      <w:sz w:val="8"/>
      <w:szCs w:val="8"/>
      <w:shd w:val="clear" w:color="auto" w:fill="FFFFFF"/>
    </w:rPr>
  </w:style>
  <w:style w:type="paragraph" w:customStyle="1" w:styleId="711">
    <w:name w:val="Основной текст (71)"/>
    <w:basedOn w:val="a0"/>
    <w:link w:val="710"/>
    <w:uiPriority w:val="99"/>
    <w:rsid w:val="00B3160E"/>
    <w:pPr>
      <w:shd w:val="clear" w:color="auto" w:fill="FFFFFF"/>
      <w:spacing w:after="0" w:line="240" w:lineRule="atLeast"/>
    </w:pPr>
    <w:rPr>
      <w:rFonts w:ascii="Tahoma" w:hAnsi="Tahoma" w:cs="Tahoma"/>
      <w:noProof/>
      <w:sz w:val="8"/>
      <w:szCs w:val="8"/>
    </w:rPr>
  </w:style>
  <w:style w:type="character" w:customStyle="1" w:styleId="2c">
    <w:name w:val="Основной текст (2)"/>
    <w:basedOn w:val="2a"/>
    <w:uiPriority w:val="99"/>
    <w:rsid w:val="00B3160E"/>
    <w:rPr>
      <w:rFonts w:ascii="Book Antiqua" w:hAnsi="Book Antiqua" w:cs="Book Antiqua"/>
      <w:shd w:val="clear" w:color="auto" w:fill="FFFFFF"/>
    </w:rPr>
  </w:style>
  <w:style w:type="character" w:customStyle="1" w:styleId="Tahoma">
    <w:name w:val="Основной текст + Tahoma"/>
    <w:aliases w:val="6 pt"/>
    <w:basedOn w:val="13"/>
    <w:uiPriority w:val="99"/>
    <w:rsid w:val="00B3160E"/>
    <w:rPr>
      <w:rFonts w:ascii="Tahoma" w:eastAsia="Times New Roman" w:hAnsi="Tahoma" w:cs="Tahoma"/>
      <w:b/>
      <w:bCs w:val="0"/>
      <w:noProof/>
      <w:sz w:val="12"/>
      <w:szCs w:val="12"/>
      <w:lang w:eastAsia="en-US"/>
    </w:rPr>
  </w:style>
  <w:style w:type="character" w:customStyle="1" w:styleId="73">
    <w:name w:val="Основной текст (73)_"/>
    <w:basedOn w:val="a1"/>
    <w:link w:val="730"/>
    <w:uiPriority w:val="99"/>
    <w:locked/>
    <w:rsid w:val="00B3160E"/>
    <w:rPr>
      <w:rFonts w:ascii="Tahoma" w:hAnsi="Tahoma" w:cs="Tahoma"/>
      <w:i/>
      <w:iCs/>
      <w:noProof/>
      <w:sz w:val="8"/>
      <w:szCs w:val="8"/>
      <w:shd w:val="clear" w:color="auto" w:fill="FFFFFF"/>
    </w:rPr>
  </w:style>
  <w:style w:type="paragraph" w:customStyle="1" w:styleId="730">
    <w:name w:val="Основной текст (73)"/>
    <w:basedOn w:val="a0"/>
    <w:link w:val="73"/>
    <w:uiPriority w:val="99"/>
    <w:rsid w:val="00B3160E"/>
    <w:pPr>
      <w:shd w:val="clear" w:color="auto" w:fill="FFFFFF"/>
      <w:spacing w:after="0" w:line="240" w:lineRule="atLeast"/>
    </w:pPr>
    <w:rPr>
      <w:rFonts w:ascii="Tahoma" w:hAnsi="Tahoma" w:cs="Tahoma"/>
      <w:i/>
      <w:iCs/>
      <w:noProof/>
      <w:sz w:val="8"/>
      <w:szCs w:val="8"/>
    </w:rPr>
  </w:style>
  <w:style w:type="character" w:customStyle="1" w:styleId="72">
    <w:name w:val="Основной текст (72)_"/>
    <w:basedOn w:val="a1"/>
    <w:link w:val="720"/>
    <w:uiPriority w:val="99"/>
    <w:locked/>
    <w:rsid w:val="00B3160E"/>
    <w:rPr>
      <w:rFonts w:ascii="Tahoma" w:hAnsi="Tahoma" w:cs="Tahoma"/>
      <w:noProof/>
      <w:sz w:val="8"/>
      <w:szCs w:val="8"/>
      <w:shd w:val="clear" w:color="auto" w:fill="FFFFFF"/>
    </w:rPr>
  </w:style>
  <w:style w:type="paragraph" w:customStyle="1" w:styleId="720">
    <w:name w:val="Основной текст (72)"/>
    <w:basedOn w:val="a0"/>
    <w:link w:val="72"/>
    <w:uiPriority w:val="99"/>
    <w:rsid w:val="00B3160E"/>
    <w:pPr>
      <w:shd w:val="clear" w:color="auto" w:fill="FFFFFF"/>
      <w:spacing w:after="0" w:line="240" w:lineRule="atLeast"/>
    </w:pPr>
    <w:rPr>
      <w:rFonts w:ascii="Tahoma" w:hAnsi="Tahoma" w:cs="Tahoma"/>
      <w:noProof/>
      <w:sz w:val="8"/>
      <w:szCs w:val="8"/>
    </w:rPr>
  </w:style>
  <w:style w:type="character" w:customStyle="1" w:styleId="74">
    <w:name w:val="Основной текст (74)_"/>
    <w:basedOn w:val="a1"/>
    <w:link w:val="740"/>
    <w:uiPriority w:val="99"/>
    <w:locked/>
    <w:rsid w:val="00B3160E"/>
    <w:rPr>
      <w:rFonts w:ascii="Garamond" w:hAnsi="Garamond" w:cs="Garamond"/>
      <w:noProof/>
      <w:sz w:val="11"/>
      <w:szCs w:val="11"/>
      <w:shd w:val="clear" w:color="auto" w:fill="FFFFFF"/>
    </w:rPr>
  </w:style>
  <w:style w:type="paragraph" w:customStyle="1" w:styleId="740">
    <w:name w:val="Основной текст (74)"/>
    <w:basedOn w:val="a0"/>
    <w:link w:val="74"/>
    <w:uiPriority w:val="99"/>
    <w:rsid w:val="00B3160E"/>
    <w:pPr>
      <w:shd w:val="clear" w:color="auto" w:fill="FFFFFF"/>
      <w:spacing w:after="0" w:line="240" w:lineRule="atLeast"/>
    </w:pPr>
    <w:rPr>
      <w:rFonts w:ascii="Garamond" w:hAnsi="Garamond" w:cs="Garamond"/>
      <w:noProof/>
      <w:sz w:val="11"/>
      <w:szCs w:val="11"/>
    </w:rPr>
  </w:style>
  <w:style w:type="character" w:customStyle="1" w:styleId="75">
    <w:name w:val="Основной текст (75)_"/>
    <w:basedOn w:val="a1"/>
    <w:link w:val="750"/>
    <w:uiPriority w:val="99"/>
    <w:locked/>
    <w:rsid w:val="00B3160E"/>
    <w:rPr>
      <w:rFonts w:ascii="Tahoma" w:hAnsi="Tahoma" w:cs="Tahoma"/>
      <w:noProof/>
      <w:sz w:val="8"/>
      <w:szCs w:val="8"/>
      <w:shd w:val="clear" w:color="auto" w:fill="FFFFFF"/>
    </w:rPr>
  </w:style>
  <w:style w:type="paragraph" w:customStyle="1" w:styleId="750">
    <w:name w:val="Основной текст (75)"/>
    <w:basedOn w:val="a0"/>
    <w:link w:val="75"/>
    <w:uiPriority w:val="99"/>
    <w:rsid w:val="00B3160E"/>
    <w:pPr>
      <w:shd w:val="clear" w:color="auto" w:fill="FFFFFF"/>
      <w:spacing w:after="0" w:line="240" w:lineRule="atLeast"/>
    </w:pPr>
    <w:rPr>
      <w:rFonts w:ascii="Tahoma" w:hAnsi="Tahoma" w:cs="Tahoma"/>
      <w:noProof/>
      <w:sz w:val="8"/>
      <w:szCs w:val="8"/>
    </w:rPr>
  </w:style>
  <w:style w:type="character" w:customStyle="1" w:styleId="76">
    <w:name w:val="Основной текст (76)_"/>
    <w:basedOn w:val="a1"/>
    <w:link w:val="760"/>
    <w:uiPriority w:val="99"/>
    <w:locked/>
    <w:rsid w:val="00B3160E"/>
    <w:rPr>
      <w:rFonts w:ascii="Garamond" w:hAnsi="Garamond" w:cs="Garamond"/>
      <w:noProof/>
      <w:shd w:val="clear" w:color="auto" w:fill="FFFFFF"/>
    </w:rPr>
  </w:style>
  <w:style w:type="paragraph" w:customStyle="1" w:styleId="760">
    <w:name w:val="Основной текст (76)"/>
    <w:basedOn w:val="a0"/>
    <w:link w:val="76"/>
    <w:uiPriority w:val="99"/>
    <w:rsid w:val="00B3160E"/>
    <w:pPr>
      <w:shd w:val="clear" w:color="auto" w:fill="FFFFFF"/>
      <w:spacing w:after="0" w:line="240" w:lineRule="atLeast"/>
    </w:pPr>
    <w:rPr>
      <w:rFonts w:ascii="Garamond" w:hAnsi="Garamond" w:cs="Garamond"/>
      <w:noProof/>
    </w:rPr>
  </w:style>
  <w:style w:type="character" w:customStyle="1" w:styleId="77">
    <w:name w:val="Основной текст (77)_"/>
    <w:basedOn w:val="a1"/>
    <w:link w:val="770"/>
    <w:uiPriority w:val="99"/>
    <w:locked/>
    <w:rsid w:val="00B3160E"/>
    <w:rPr>
      <w:rFonts w:ascii="Garamond" w:hAnsi="Garamond" w:cs="Garamond"/>
      <w:noProof/>
      <w:shd w:val="clear" w:color="auto" w:fill="FFFFFF"/>
    </w:rPr>
  </w:style>
  <w:style w:type="paragraph" w:customStyle="1" w:styleId="770">
    <w:name w:val="Основной текст (77)"/>
    <w:basedOn w:val="a0"/>
    <w:link w:val="77"/>
    <w:uiPriority w:val="99"/>
    <w:rsid w:val="00B3160E"/>
    <w:pPr>
      <w:shd w:val="clear" w:color="auto" w:fill="FFFFFF"/>
      <w:spacing w:after="0" w:line="240" w:lineRule="atLeast"/>
    </w:pPr>
    <w:rPr>
      <w:rFonts w:ascii="Garamond" w:hAnsi="Garamond" w:cs="Garamond"/>
      <w:noProof/>
    </w:rPr>
  </w:style>
  <w:style w:type="character" w:customStyle="1" w:styleId="362">
    <w:name w:val="Основной текст (36) + Полужирный"/>
    <w:basedOn w:val="360"/>
    <w:uiPriority w:val="99"/>
    <w:rsid w:val="00B3160E"/>
    <w:rPr>
      <w:rFonts w:ascii="Franklin Gothic Book" w:hAnsi="Franklin Gothic Book" w:cs="Franklin Gothic Book"/>
      <w:b/>
      <w:bCs/>
      <w:noProof/>
      <w:sz w:val="19"/>
      <w:szCs w:val="19"/>
      <w:shd w:val="clear" w:color="auto" w:fill="FFFFFF"/>
    </w:rPr>
  </w:style>
  <w:style w:type="character" w:customStyle="1" w:styleId="36Garamond">
    <w:name w:val="Основной текст (36) + Garamond"/>
    <w:aliases w:val="11 pt,Полужирный"/>
    <w:basedOn w:val="360"/>
    <w:uiPriority w:val="99"/>
    <w:rsid w:val="00B3160E"/>
    <w:rPr>
      <w:rFonts w:ascii="Garamond" w:hAnsi="Garamond" w:cs="Garamond"/>
      <w:b/>
      <w:bCs/>
      <w:noProof/>
      <w:sz w:val="22"/>
      <w:szCs w:val="22"/>
      <w:shd w:val="clear" w:color="auto" w:fill="FFFFFF"/>
    </w:rPr>
  </w:style>
  <w:style w:type="character" w:customStyle="1" w:styleId="79">
    <w:name w:val="Основной текст (79)_"/>
    <w:basedOn w:val="a1"/>
    <w:link w:val="790"/>
    <w:uiPriority w:val="99"/>
    <w:rsid w:val="00B3160E"/>
    <w:rPr>
      <w:rFonts w:ascii="Franklin Gothic Book" w:hAnsi="Franklin Gothic Book" w:cs="Franklin Gothic Book"/>
      <w:sz w:val="19"/>
      <w:szCs w:val="19"/>
      <w:shd w:val="clear" w:color="auto" w:fill="FFFFFF"/>
    </w:rPr>
  </w:style>
  <w:style w:type="paragraph" w:customStyle="1" w:styleId="790">
    <w:name w:val="Основной текст (79)"/>
    <w:basedOn w:val="a0"/>
    <w:link w:val="79"/>
    <w:uiPriority w:val="99"/>
    <w:rsid w:val="00B3160E"/>
    <w:pPr>
      <w:shd w:val="clear" w:color="auto" w:fill="FFFFFF"/>
      <w:spacing w:before="840" w:after="0" w:line="240" w:lineRule="atLeast"/>
      <w:jc w:val="both"/>
    </w:pPr>
    <w:rPr>
      <w:rFonts w:ascii="Franklin Gothic Book" w:hAnsi="Franklin Gothic Book" w:cs="Franklin Gothic Book"/>
      <w:sz w:val="19"/>
      <w:szCs w:val="19"/>
    </w:rPr>
  </w:style>
  <w:style w:type="character" w:customStyle="1" w:styleId="5816">
    <w:name w:val="Основной текст (58)16"/>
    <w:basedOn w:val="58"/>
    <w:uiPriority w:val="99"/>
    <w:rsid w:val="00B3160E"/>
    <w:rPr>
      <w:rFonts w:ascii="Garamond" w:hAnsi="Garamond" w:cs="Garamond"/>
      <w:i/>
      <w:iCs/>
      <w:sz w:val="18"/>
      <w:szCs w:val="18"/>
      <w:shd w:val="clear" w:color="auto" w:fill="FFFFFF"/>
    </w:rPr>
  </w:style>
  <w:style w:type="character" w:customStyle="1" w:styleId="affa">
    <w:name w:val="Текст кінцевої виноски Знак"/>
    <w:basedOn w:val="a1"/>
    <w:link w:val="affb"/>
    <w:uiPriority w:val="99"/>
    <w:rsid w:val="00B3160E"/>
    <w:rPr>
      <w:lang w:eastAsia="ru-RU"/>
    </w:rPr>
  </w:style>
  <w:style w:type="paragraph" w:styleId="affb">
    <w:name w:val="endnote text"/>
    <w:basedOn w:val="a0"/>
    <w:link w:val="affa"/>
    <w:uiPriority w:val="99"/>
    <w:rsid w:val="00B3160E"/>
    <w:pPr>
      <w:spacing w:after="0" w:line="240" w:lineRule="auto"/>
    </w:pPr>
    <w:rPr>
      <w:lang w:eastAsia="ru-RU"/>
    </w:rPr>
  </w:style>
  <w:style w:type="character" w:customStyle="1" w:styleId="1b">
    <w:name w:val="Текст концевой сноски Знак1"/>
    <w:basedOn w:val="a1"/>
    <w:uiPriority w:val="99"/>
    <w:rsid w:val="00B3160E"/>
    <w:rPr>
      <w:sz w:val="20"/>
      <w:szCs w:val="20"/>
    </w:rPr>
  </w:style>
  <w:style w:type="character" w:styleId="affc">
    <w:name w:val="line number"/>
    <w:basedOn w:val="a1"/>
    <w:uiPriority w:val="99"/>
    <w:semiHidden/>
    <w:unhideWhenUsed/>
    <w:rsid w:val="00B3160E"/>
  </w:style>
  <w:style w:type="paragraph" w:styleId="affd">
    <w:name w:val="Message Header"/>
    <w:basedOn w:val="a0"/>
    <w:link w:val="affe"/>
    <w:rsid w:val="00B3160E"/>
    <w:pPr>
      <w:spacing w:after="0" w:line="240" w:lineRule="auto"/>
      <w:ind w:left="-85" w:right="-57"/>
    </w:pPr>
    <w:rPr>
      <w:rFonts w:ascii="Arial" w:eastAsiaTheme="minorHAnsi" w:hAnsi="Arial" w:cs="Arial"/>
      <w:b/>
      <w:bCs/>
      <w:sz w:val="18"/>
      <w:szCs w:val="18"/>
      <w:lang w:eastAsia="ru-RU"/>
    </w:rPr>
  </w:style>
  <w:style w:type="character" w:customStyle="1" w:styleId="affe">
    <w:name w:val="Шапка Знак"/>
    <w:basedOn w:val="a1"/>
    <w:link w:val="affd"/>
    <w:rsid w:val="00B3160E"/>
    <w:rPr>
      <w:rFonts w:ascii="Arial" w:eastAsiaTheme="minorHAnsi" w:hAnsi="Arial" w:cs="Arial"/>
      <w:b/>
      <w:bCs/>
      <w:sz w:val="18"/>
      <w:szCs w:val="18"/>
      <w:lang w:eastAsia="ru-RU"/>
    </w:rPr>
  </w:style>
  <w:style w:type="paragraph" w:customStyle="1" w:styleId="afff">
    <w:name w:val="Наш адрес"/>
    <w:basedOn w:val="a6"/>
    <w:rsid w:val="00B3160E"/>
    <w:pPr>
      <w:ind w:left="-85" w:right="-57"/>
      <w:jc w:val="both"/>
    </w:pPr>
    <w:rPr>
      <w:rFonts w:ascii="Arial" w:eastAsiaTheme="minorHAnsi" w:hAnsi="Arial" w:cs="Arial"/>
      <w:sz w:val="18"/>
      <w:szCs w:val="18"/>
      <w:lang w:eastAsia="en-US"/>
    </w:rPr>
  </w:style>
  <w:style w:type="character" w:customStyle="1" w:styleId="afff0">
    <w:name w:val="номер страницы"/>
    <w:basedOn w:val="a1"/>
    <w:rsid w:val="00B3160E"/>
  </w:style>
  <w:style w:type="character" w:styleId="afff1">
    <w:name w:val="footnote reference"/>
    <w:basedOn w:val="a1"/>
    <w:semiHidden/>
    <w:rsid w:val="00B3160E"/>
    <w:rPr>
      <w:vertAlign w:val="superscript"/>
    </w:rPr>
  </w:style>
  <w:style w:type="paragraph" w:customStyle="1" w:styleId="z-TopofForm1">
    <w:name w:val="z-Top of Form1"/>
    <w:next w:val="a0"/>
    <w:hidden/>
    <w:rsid w:val="00B3160E"/>
    <w:pPr>
      <w:widowControl w:val="0"/>
      <w:pBdr>
        <w:bottom w:val="double" w:sz="2" w:space="0" w:color="000000"/>
      </w:pBdr>
      <w:spacing w:after="0" w:line="240" w:lineRule="auto"/>
      <w:jc w:val="center"/>
    </w:pPr>
    <w:rPr>
      <w:rFonts w:ascii="Arial" w:eastAsia="Times New Roman" w:hAnsi="Arial" w:cs="Arial"/>
      <w:vanish/>
      <w:sz w:val="16"/>
      <w:szCs w:val="16"/>
      <w:lang w:val="en-AU" w:eastAsia="en-US"/>
    </w:rPr>
  </w:style>
  <w:style w:type="paragraph" w:customStyle="1" w:styleId="afff2">
    <w:name w:val="Стандарт"/>
    <w:uiPriority w:val="99"/>
    <w:rsid w:val="00B3160E"/>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fff3">
    <w:name w:val="Placeholder Text"/>
    <w:basedOn w:val="a1"/>
    <w:uiPriority w:val="99"/>
    <w:semiHidden/>
    <w:rsid w:val="00B3160E"/>
    <w:rPr>
      <w:color w:val="808080"/>
    </w:rPr>
  </w:style>
  <w:style w:type="character" w:customStyle="1" w:styleId="afff4">
    <w:name w:val="Шапка в формах фин. отчетности"/>
    <w:basedOn w:val="a1"/>
    <w:uiPriority w:val="1"/>
    <w:rsid w:val="00B3160E"/>
    <w:rPr>
      <w:rFonts w:ascii="Arial" w:hAnsi="Arial"/>
      <w:i/>
      <w:noProof w:val="0"/>
      <w:color w:val="auto"/>
      <w:sz w:val="16"/>
      <w:u w:val="single"/>
      <w:lang w:val="uk-UA"/>
    </w:rPr>
  </w:style>
  <w:style w:type="numbering" w:customStyle="1" w:styleId="1">
    <w:name w:val="Стиль1"/>
    <w:rsid w:val="00B3160E"/>
    <w:pPr>
      <w:numPr>
        <w:numId w:val="6"/>
      </w:numPr>
    </w:pPr>
  </w:style>
  <w:style w:type="paragraph" w:customStyle="1" w:styleId="afff5">
    <w:name w:val="АбзацФО"/>
    <w:basedOn w:val="a9"/>
    <w:link w:val="afff6"/>
    <w:rsid w:val="00B3160E"/>
    <w:pPr>
      <w:keepLines/>
      <w:spacing w:before="60" w:after="60"/>
      <w:ind w:left="284"/>
      <w:jc w:val="both"/>
    </w:pPr>
    <w:rPr>
      <w:rFonts w:ascii="Arial" w:hAnsi="Arial" w:cs="Arial"/>
      <w:sz w:val="18"/>
      <w:szCs w:val="18"/>
      <w:lang w:val="uk-UA"/>
    </w:rPr>
  </w:style>
  <w:style w:type="character" w:customStyle="1" w:styleId="afff6">
    <w:name w:val="АбзацФО Знак"/>
    <w:basedOn w:val="aa"/>
    <w:link w:val="afff5"/>
    <w:rsid w:val="00B3160E"/>
    <w:rPr>
      <w:rFonts w:ascii="Arial" w:eastAsiaTheme="minorHAnsi" w:hAnsi="Arial" w:cs="Arial"/>
      <w:sz w:val="18"/>
      <w:szCs w:val="18"/>
      <w:lang w:val="ru-RU" w:eastAsia="en-US"/>
    </w:rPr>
  </w:style>
  <w:style w:type="paragraph" w:customStyle="1" w:styleId="2d">
    <w:name w:val="Подзагол2"/>
    <w:basedOn w:val="a9"/>
    <w:link w:val="2e"/>
    <w:uiPriority w:val="99"/>
    <w:rsid w:val="00B3160E"/>
    <w:pPr>
      <w:keepNext/>
      <w:spacing w:before="120" w:after="60"/>
      <w:ind w:left="284"/>
      <w:jc w:val="both"/>
    </w:pPr>
    <w:rPr>
      <w:rFonts w:ascii="Arial" w:hAnsi="Arial" w:cs="Arial"/>
      <w:b/>
      <w:sz w:val="18"/>
      <w:szCs w:val="18"/>
      <w:lang w:val="uk-UA"/>
    </w:rPr>
  </w:style>
  <w:style w:type="character" w:customStyle="1" w:styleId="2e">
    <w:name w:val="Подзагол2 Знак"/>
    <w:basedOn w:val="aa"/>
    <w:link w:val="2d"/>
    <w:uiPriority w:val="99"/>
    <w:rsid w:val="00B3160E"/>
    <w:rPr>
      <w:rFonts w:ascii="Arial" w:eastAsiaTheme="minorHAnsi" w:hAnsi="Arial" w:cs="Arial"/>
      <w:b/>
      <w:sz w:val="18"/>
      <w:szCs w:val="18"/>
      <w:lang w:val="ru-RU" w:eastAsia="en-US"/>
    </w:rPr>
  </w:style>
  <w:style w:type="paragraph" w:customStyle="1" w:styleId="afff7">
    <w:name w:val="АбзацЗаяви"/>
    <w:basedOn w:val="afff8"/>
    <w:link w:val="afff9"/>
    <w:qFormat/>
    <w:rsid w:val="00B3160E"/>
    <w:pPr>
      <w:keepLines/>
    </w:pPr>
    <w:rPr>
      <w:sz w:val="18"/>
      <w:szCs w:val="18"/>
    </w:rPr>
  </w:style>
  <w:style w:type="character" w:customStyle="1" w:styleId="afff9">
    <w:name w:val="АбзацЗаяви Знак"/>
    <w:basedOn w:val="afff6"/>
    <w:link w:val="afff7"/>
    <w:rsid w:val="00B3160E"/>
    <w:rPr>
      <w:rFonts w:ascii="Arial" w:eastAsiaTheme="minorHAnsi" w:hAnsi="Arial" w:cs="Arial"/>
      <w:sz w:val="18"/>
      <w:szCs w:val="18"/>
      <w:lang w:val="ru-RU" w:eastAsia="en-US"/>
    </w:rPr>
  </w:style>
  <w:style w:type="paragraph" w:customStyle="1" w:styleId="1c">
    <w:name w:val="Абзац списка1"/>
    <w:basedOn w:val="a0"/>
    <w:rsid w:val="00B3160E"/>
    <w:pPr>
      <w:spacing w:after="0" w:line="240" w:lineRule="auto"/>
      <w:ind w:left="708"/>
    </w:pPr>
    <w:rPr>
      <w:rFonts w:eastAsiaTheme="minorHAnsi"/>
      <w:sz w:val="24"/>
      <w:szCs w:val="24"/>
      <w:lang w:val="ru-RU" w:eastAsia="ru-RU"/>
    </w:rPr>
  </w:style>
  <w:style w:type="paragraph" w:customStyle="1" w:styleId="Style18">
    <w:name w:val="Style18"/>
    <w:basedOn w:val="a0"/>
    <w:rsid w:val="00B3160E"/>
    <w:pPr>
      <w:widowControl w:val="0"/>
      <w:autoSpaceDE w:val="0"/>
      <w:autoSpaceDN w:val="0"/>
      <w:adjustRightInd w:val="0"/>
      <w:spacing w:after="0" w:line="240" w:lineRule="exact"/>
      <w:ind w:hanging="547"/>
      <w:jc w:val="both"/>
    </w:pPr>
    <w:rPr>
      <w:rFonts w:eastAsiaTheme="minorHAnsi"/>
      <w:sz w:val="24"/>
      <w:szCs w:val="24"/>
      <w:lang w:val="ru-RU" w:eastAsia="ru-RU"/>
    </w:rPr>
  </w:style>
  <w:style w:type="paragraph" w:customStyle="1" w:styleId="AZ">
    <w:name w:val="Подзаг_AZ"/>
    <w:basedOn w:val="afff5"/>
    <w:link w:val="AZ0"/>
    <w:rsid w:val="00B3160E"/>
    <w:pPr>
      <w:numPr>
        <w:numId w:val="7"/>
      </w:numPr>
      <w:tabs>
        <w:tab w:val="left" w:pos="737"/>
      </w:tabs>
      <w:spacing w:before="120"/>
      <w:ind w:left="738" w:hanging="454"/>
    </w:pPr>
    <w:rPr>
      <w:b/>
    </w:rPr>
  </w:style>
  <w:style w:type="character" w:customStyle="1" w:styleId="AZ0">
    <w:name w:val="Подзаг_AZ Знак"/>
    <w:basedOn w:val="afff6"/>
    <w:link w:val="AZ"/>
    <w:rsid w:val="00B3160E"/>
    <w:rPr>
      <w:rFonts w:ascii="Arial" w:eastAsiaTheme="minorHAnsi" w:hAnsi="Arial" w:cs="Arial"/>
      <w:b/>
      <w:sz w:val="18"/>
      <w:szCs w:val="18"/>
      <w:lang w:val="ru-RU" w:eastAsia="en-US"/>
    </w:rPr>
  </w:style>
  <w:style w:type="paragraph" w:customStyle="1" w:styleId="z-TopofForm2">
    <w:name w:val="z-Top of Form2"/>
    <w:next w:val="a0"/>
    <w:hidden/>
    <w:rsid w:val="00B3160E"/>
    <w:pPr>
      <w:widowControl w:val="0"/>
      <w:pBdr>
        <w:bottom w:val="double" w:sz="2" w:space="0" w:color="000000"/>
      </w:pBdr>
      <w:spacing w:after="0" w:line="240" w:lineRule="auto"/>
      <w:jc w:val="center"/>
    </w:pPr>
    <w:rPr>
      <w:rFonts w:ascii="Arial" w:eastAsia="Times New Roman" w:hAnsi="Arial" w:cs="Arial"/>
      <w:vanish/>
      <w:sz w:val="16"/>
      <w:szCs w:val="16"/>
      <w:lang w:val="en-AU" w:eastAsia="en-US"/>
    </w:rPr>
  </w:style>
  <w:style w:type="paragraph" w:customStyle="1" w:styleId="afff8">
    <w:name w:val="КерівнАбзац"/>
    <w:basedOn w:val="a9"/>
    <w:link w:val="afffa"/>
    <w:rsid w:val="00B3160E"/>
    <w:pPr>
      <w:spacing w:before="60" w:after="60"/>
      <w:ind w:left="284"/>
      <w:jc w:val="both"/>
    </w:pPr>
    <w:rPr>
      <w:rFonts w:ascii="Arial" w:hAnsi="Arial" w:cs="Arial"/>
      <w:lang w:val="uk-UA"/>
    </w:rPr>
  </w:style>
  <w:style w:type="paragraph" w:customStyle="1" w:styleId="afffb">
    <w:name w:val="СписЗаяв"/>
    <w:basedOn w:val="a"/>
    <w:link w:val="afffc"/>
    <w:qFormat/>
    <w:rsid w:val="00B3160E"/>
    <w:pPr>
      <w:keepLines/>
      <w:numPr>
        <w:numId w:val="0"/>
      </w:numPr>
      <w:tabs>
        <w:tab w:val="left" w:pos="567"/>
      </w:tabs>
      <w:spacing w:before="60" w:after="60"/>
      <w:ind w:left="568" w:hanging="284"/>
      <w:contextualSpacing w:val="0"/>
      <w:jc w:val="both"/>
    </w:pPr>
    <w:rPr>
      <w:rFonts w:ascii="Arial" w:hAnsi="Arial" w:cs="Arial"/>
      <w:sz w:val="18"/>
      <w:szCs w:val="18"/>
      <w:lang w:val="uk-UA"/>
    </w:rPr>
  </w:style>
  <w:style w:type="character" w:customStyle="1" w:styleId="afffa">
    <w:name w:val="КерівнАбзац Знак"/>
    <w:basedOn w:val="aa"/>
    <w:link w:val="afff8"/>
    <w:rsid w:val="00B3160E"/>
    <w:rPr>
      <w:rFonts w:ascii="Arial" w:eastAsiaTheme="minorHAnsi" w:hAnsi="Arial" w:cs="Arial"/>
      <w:lang w:val="ru-RU" w:eastAsia="en-US"/>
    </w:rPr>
  </w:style>
  <w:style w:type="paragraph" w:customStyle="1" w:styleId="afffd">
    <w:name w:val="АбзацАудит"/>
    <w:basedOn w:val="a9"/>
    <w:link w:val="afffe"/>
    <w:rsid w:val="00B3160E"/>
    <w:pPr>
      <w:keepLines/>
      <w:spacing w:before="120" w:after="120"/>
      <w:ind w:left="284"/>
      <w:jc w:val="both"/>
    </w:pPr>
    <w:rPr>
      <w:rFonts w:ascii="Trebuchet MS" w:hAnsi="Trebuchet MS"/>
      <w:lang w:val="uk-UA"/>
    </w:rPr>
  </w:style>
  <w:style w:type="character" w:customStyle="1" w:styleId="aff2">
    <w:name w:val="Маркірований список Знак"/>
    <w:basedOn w:val="a1"/>
    <w:link w:val="a"/>
    <w:rsid w:val="00B3160E"/>
    <w:rPr>
      <w:rFonts w:eastAsiaTheme="minorHAnsi"/>
      <w:lang w:val="ru-RU" w:eastAsia="en-US"/>
    </w:rPr>
  </w:style>
  <w:style w:type="character" w:customStyle="1" w:styleId="afffc">
    <w:name w:val="СписЗаяв Знак"/>
    <w:basedOn w:val="aff2"/>
    <w:link w:val="afffb"/>
    <w:rsid w:val="00B3160E"/>
    <w:rPr>
      <w:rFonts w:ascii="Arial" w:eastAsiaTheme="minorHAnsi" w:hAnsi="Arial" w:cs="Arial"/>
      <w:sz w:val="18"/>
      <w:szCs w:val="18"/>
      <w:lang w:val="ru-RU" w:eastAsia="en-US"/>
    </w:rPr>
  </w:style>
  <w:style w:type="paragraph" w:customStyle="1" w:styleId="affff">
    <w:name w:val="ПозагАудит"/>
    <w:basedOn w:val="a0"/>
    <w:next w:val="afffd"/>
    <w:link w:val="affff0"/>
    <w:rsid w:val="00B3160E"/>
    <w:pPr>
      <w:keepNext/>
      <w:spacing w:before="240" w:after="120" w:line="240" w:lineRule="auto"/>
      <w:ind w:left="284"/>
    </w:pPr>
    <w:rPr>
      <w:rFonts w:ascii="Trebuchet MS" w:eastAsiaTheme="minorHAnsi" w:hAnsi="Trebuchet MS"/>
      <w:b/>
      <w:lang w:eastAsia="ru-RU"/>
    </w:rPr>
  </w:style>
  <w:style w:type="character" w:customStyle="1" w:styleId="afffe">
    <w:name w:val="АбзацАудит Знак"/>
    <w:basedOn w:val="aa"/>
    <w:link w:val="afffd"/>
    <w:rsid w:val="00B3160E"/>
    <w:rPr>
      <w:rFonts w:ascii="Trebuchet MS" w:eastAsiaTheme="minorHAnsi" w:hAnsi="Trebuchet MS"/>
      <w:lang w:val="ru-RU" w:eastAsia="en-US"/>
    </w:rPr>
  </w:style>
  <w:style w:type="paragraph" w:customStyle="1" w:styleId="affff1">
    <w:name w:val="СписАудит"/>
    <w:basedOn w:val="afe"/>
    <w:link w:val="affff2"/>
    <w:rsid w:val="00B3160E"/>
    <w:pPr>
      <w:keepLines/>
      <w:tabs>
        <w:tab w:val="left" w:pos="680"/>
      </w:tabs>
      <w:spacing w:before="120" w:after="120"/>
      <w:ind w:left="528" w:hanging="360"/>
      <w:contextualSpacing w:val="0"/>
      <w:jc w:val="both"/>
    </w:pPr>
    <w:rPr>
      <w:rFonts w:ascii="Trebuchet MS" w:hAnsi="Trebuchet MS" w:cs="Arial"/>
    </w:rPr>
  </w:style>
  <w:style w:type="character" w:customStyle="1" w:styleId="affff0">
    <w:name w:val="ПозагАудит Знак"/>
    <w:basedOn w:val="30"/>
    <w:link w:val="affff"/>
    <w:rsid w:val="00B3160E"/>
    <w:rPr>
      <w:rFonts w:ascii="Trebuchet MS" w:eastAsiaTheme="minorHAnsi" w:hAnsi="Trebuchet MS"/>
      <w:b/>
      <w:bCs/>
      <w:sz w:val="26"/>
      <w:szCs w:val="26"/>
      <w:lang w:val="ru-RU" w:eastAsia="ru-RU"/>
    </w:rPr>
  </w:style>
  <w:style w:type="character" w:customStyle="1" w:styleId="aff">
    <w:name w:val="Абзац списку Знак"/>
    <w:basedOn w:val="a1"/>
    <w:link w:val="afe"/>
    <w:uiPriority w:val="34"/>
    <w:rsid w:val="00B3160E"/>
    <w:rPr>
      <w:rFonts w:eastAsiaTheme="minorHAnsi"/>
      <w:lang w:val="ru-RU" w:eastAsia="en-US"/>
    </w:rPr>
  </w:style>
  <w:style w:type="character" w:customStyle="1" w:styleId="affff2">
    <w:name w:val="СписАудит Знак"/>
    <w:basedOn w:val="aff"/>
    <w:link w:val="affff1"/>
    <w:rsid w:val="00B3160E"/>
    <w:rPr>
      <w:rFonts w:ascii="Trebuchet MS" w:eastAsiaTheme="minorHAnsi" w:hAnsi="Trebuchet MS" w:cs="Arial"/>
      <w:lang w:val="ru-RU" w:eastAsia="en-US"/>
    </w:rPr>
  </w:style>
  <w:style w:type="paragraph" w:styleId="affff3">
    <w:name w:val="Plain Text"/>
    <w:basedOn w:val="a0"/>
    <w:link w:val="affff4"/>
    <w:uiPriority w:val="99"/>
    <w:rsid w:val="00B3160E"/>
    <w:pPr>
      <w:spacing w:after="0" w:line="240" w:lineRule="auto"/>
    </w:pPr>
    <w:rPr>
      <w:rFonts w:ascii="Courier New" w:eastAsiaTheme="minorHAnsi" w:hAnsi="Courier New"/>
      <w:lang w:eastAsia="ru-RU"/>
    </w:rPr>
  </w:style>
  <w:style w:type="character" w:customStyle="1" w:styleId="affff4">
    <w:name w:val="Текст Знак"/>
    <w:basedOn w:val="a1"/>
    <w:link w:val="affff3"/>
    <w:uiPriority w:val="99"/>
    <w:rsid w:val="00B3160E"/>
    <w:rPr>
      <w:rFonts w:ascii="Courier New" w:eastAsiaTheme="minorHAnsi" w:hAnsi="Courier New"/>
      <w:lang w:eastAsia="ru-RU"/>
    </w:rPr>
  </w:style>
  <w:style w:type="paragraph" w:customStyle="1" w:styleId="affff5">
    <w:name w:val="СписФО"/>
    <w:basedOn w:val="afffb"/>
    <w:next w:val="afff5"/>
    <w:link w:val="affff6"/>
    <w:rsid w:val="00B3160E"/>
    <w:pPr>
      <w:spacing w:before="20" w:after="20"/>
    </w:pPr>
  </w:style>
  <w:style w:type="paragraph" w:customStyle="1" w:styleId="1d">
    <w:name w:val="Продов1"/>
    <w:basedOn w:val="afe"/>
    <w:link w:val="1e"/>
    <w:qFormat/>
    <w:rsid w:val="00B3160E"/>
    <w:pPr>
      <w:keepNext/>
      <w:keepLines/>
      <w:tabs>
        <w:tab w:val="left" w:pos="454"/>
      </w:tabs>
      <w:ind w:left="454" w:hanging="454"/>
    </w:pPr>
    <w:rPr>
      <w:rFonts w:ascii="Arial" w:hAnsi="Arial" w:cs="Arial"/>
      <w:b/>
      <w:lang w:val="uk-UA"/>
    </w:rPr>
  </w:style>
  <w:style w:type="character" w:customStyle="1" w:styleId="affff6">
    <w:name w:val="СписФО Знак"/>
    <w:basedOn w:val="afffc"/>
    <w:link w:val="affff5"/>
    <w:rsid w:val="00B3160E"/>
    <w:rPr>
      <w:rFonts w:ascii="Arial" w:eastAsiaTheme="minorHAnsi" w:hAnsi="Arial" w:cs="Arial"/>
      <w:sz w:val="18"/>
      <w:szCs w:val="18"/>
      <w:lang w:val="ru-RU" w:eastAsia="en-US"/>
    </w:rPr>
  </w:style>
  <w:style w:type="character" w:customStyle="1" w:styleId="1e">
    <w:name w:val="Продов1 Знак"/>
    <w:basedOn w:val="afff6"/>
    <w:link w:val="1d"/>
    <w:rsid w:val="00B3160E"/>
    <w:rPr>
      <w:rFonts w:ascii="Arial" w:eastAsiaTheme="minorHAnsi" w:hAnsi="Arial" w:cs="Arial"/>
      <w:b/>
      <w:sz w:val="18"/>
      <w:szCs w:val="18"/>
      <w:lang w:val="ru-RU" w:eastAsia="en-US"/>
    </w:rPr>
  </w:style>
  <w:style w:type="paragraph" w:customStyle="1" w:styleId="1au">
    <w:name w:val="Заголовок 1au"/>
    <w:basedOn w:val="10"/>
    <w:link w:val="1au0"/>
    <w:rsid w:val="00B3160E"/>
    <w:pPr>
      <w:keepLines/>
      <w:ind w:left="284" w:hanging="284"/>
    </w:pPr>
    <w:rPr>
      <w:rFonts w:ascii="Trebuchet MS" w:hAnsi="Trebuchet MS"/>
      <w:bCs w:val="0"/>
      <w:kern w:val="0"/>
      <w:sz w:val="28"/>
      <w:szCs w:val="28"/>
      <w:lang w:eastAsia="ru-RU"/>
    </w:rPr>
  </w:style>
  <w:style w:type="character" w:customStyle="1" w:styleId="1au0">
    <w:name w:val="Заголовок 1au Знак"/>
    <w:basedOn w:val="a1"/>
    <w:link w:val="1au"/>
    <w:rsid w:val="00B3160E"/>
    <w:rPr>
      <w:rFonts w:ascii="Trebuchet MS" w:eastAsiaTheme="minorHAnsi" w:hAnsi="Trebuchet MS" w:cs="Arial"/>
      <w:b/>
      <w:sz w:val="28"/>
      <w:szCs w:val="28"/>
      <w:lang w:eastAsia="ru-RU"/>
    </w:rPr>
  </w:style>
  <w:style w:type="paragraph" w:customStyle="1" w:styleId="Aud0">
    <w:name w:val="Aud_Абзац"/>
    <w:basedOn w:val="a0"/>
    <w:link w:val="Aud1"/>
    <w:qFormat/>
    <w:rsid w:val="00B3160E"/>
    <w:pPr>
      <w:keepLines/>
      <w:spacing w:before="60" w:after="60" w:line="240" w:lineRule="auto"/>
      <w:jc w:val="both"/>
    </w:pPr>
    <w:rPr>
      <w:rFonts w:ascii="Trebuchet MS" w:eastAsiaTheme="minorHAnsi" w:hAnsi="Trebuchet MS"/>
      <w:lang w:eastAsia="ru-RU"/>
    </w:rPr>
  </w:style>
  <w:style w:type="paragraph" w:customStyle="1" w:styleId="Aud10">
    <w:name w:val="Aud_Подзаг1"/>
    <w:basedOn w:val="a0"/>
    <w:link w:val="Aud11"/>
    <w:qFormat/>
    <w:rsid w:val="00B3160E"/>
    <w:pPr>
      <w:keepNext/>
      <w:keepLines/>
      <w:spacing w:before="240" w:after="120" w:line="240" w:lineRule="auto"/>
    </w:pPr>
    <w:rPr>
      <w:rFonts w:ascii="Trebuchet MS" w:eastAsiaTheme="minorHAnsi" w:hAnsi="Trebuchet MS"/>
      <w:b/>
      <w:lang w:eastAsia="ru-RU"/>
    </w:rPr>
  </w:style>
  <w:style w:type="character" w:customStyle="1" w:styleId="Aud1">
    <w:name w:val="Aud_Абзац Знак"/>
    <w:basedOn w:val="a1"/>
    <w:link w:val="Aud0"/>
    <w:rsid w:val="00B3160E"/>
    <w:rPr>
      <w:rFonts w:ascii="Trebuchet MS" w:eastAsiaTheme="minorHAnsi" w:hAnsi="Trebuchet MS"/>
      <w:lang w:eastAsia="ru-RU"/>
    </w:rPr>
  </w:style>
  <w:style w:type="character" w:customStyle="1" w:styleId="Aud11">
    <w:name w:val="Aud_Подзаг1 Знак"/>
    <w:basedOn w:val="a1"/>
    <w:link w:val="Aud10"/>
    <w:rsid w:val="00B3160E"/>
    <w:rPr>
      <w:rFonts w:ascii="Trebuchet MS" w:eastAsiaTheme="minorHAnsi" w:hAnsi="Trebuchet MS"/>
      <w:b/>
      <w:lang w:eastAsia="ru-RU"/>
    </w:rPr>
  </w:style>
  <w:style w:type="paragraph" w:customStyle="1" w:styleId="Aud">
    <w:name w:val="Aud_Список"/>
    <w:basedOn w:val="a9"/>
    <w:link w:val="Aud2"/>
    <w:qFormat/>
    <w:rsid w:val="00B3160E"/>
    <w:pPr>
      <w:keepLines/>
      <w:numPr>
        <w:numId w:val="8"/>
      </w:numPr>
      <w:tabs>
        <w:tab w:val="left" w:pos="284"/>
      </w:tabs>
      <w:spacing w:before="20" w:after="20"/>
      <w:jc w:val="both"/>
    </w:pPr>
    <w:rPr>
      <w:rFonts w:ascii="Trebuchet MS" w:hAnsi="Trebuchet MS"/>
      <w:lang w:val="uk-UA" w:eastAsia="ru-RU"/>
    </w:rPr>
  </w:style>
  <w:style w:type="character" w:customStyle="1" w:styleId="Aud2">
    <w:name w:val="Aud_Список Знак"/>
    <w:basedOn w:val="a1"/>
    <w:link w:val="Aud"/>
    <w:rsid w:val="00B3160E"/>
    <w:rPr>
      <w:rFonts w:ascii="Trebuchet MS" w:eastAsiaTheme="minorHAnsi" w:hAnsi="Trebuchet MS"/>
      <w:lang w:eastAsia="ru-RU"/>
    </w:rPr>
  </w:style>
  <w:style w:type="character" w:customStyle="1" w:styleId="tlid-translation">
    <w:name w:val="tlid-translation"/>
    <w:basedOn w:val="a1"/>
    <w:rsid w:val="00B3160E"/>
  </w:style>
  <w:style w:type="paragraph" w:customStyle="1" w:styleId="1f">
    <w:name w:val="Загол1 для Заявы"/>
    <w:basedOn w:val="10"/>
    <w:next w:val="a0"/>
    <w:link w:val="1f0"/>
    <w:qFormat/>
    <w:rsid w:val="00B3160E"/>
    <w:pPr>
      <w:ind w:left="284" w:hanging="284"/>
    </w:pPr>
    <w:rPr>
      <w:sz w:val="24"/>
      <w:szCs w:val="24"/>
    </w:rPr>
  </w:style>
  <w:style w:type="character" w:customStyle="1" w:styleId="1f0">
    <w:name w:val="Загол1 для Заявы Знак"/>
    <w:basedOn w:val="11"/>
    <w:link w:val="1f"/>
    <w:rsid w:val="00B3160E"/>
    <w:rPr>
      <w:rFonts w:ascii="Arial" w:eastAsiaTheme="minorHAnsi" w:hAnsi="Arial" w:cs="Arial"/>
      <w:b/>
      <w:bCs/>
      <w:kern w:val="32"/>
      <w:sz w:val="24"/>
      <w:szCs w:val="24"/>
      <w:lang w:eastAsia="en-US"/>
    </w:rPr>
  </w:style>
  <w:style w:type="paragraph" w:customStyle="1" w:styleId="25">
    <w:name w:val="Заг2 для Ф5"/>
    <w:basedOn w:val="20"/>
    <w:next w:val="a0"/>
    <w:link w:val="250"/>
    <w:qFormat/>
    <w:rsid w:val="00B3160E"/>
    <w:pPr>
      <w:numPr>
        <w:numId w:val="10"/>
      </w:numPr>
    </w:pPr>
    <w:rPr>
      <w:bCs/>
      <w:sz w:val="18"/>
      <w:szCs w:val="18"/>
    </w:rPr>
  </w:style>
  <w:style w:type="character" w:customStyle="1" w:styleId="250">
    <w:name w:val="Заг2 для Ф5 Знак"/>
    <w:basedOn w:val="21"/>
    <w:link w:val="25"/>
    <w:rsid w:val="00B3160E"/>
    <w:rPr>
      <w:rFonts w:ascii="Arial" w:eastAsiaTheme="minorHAnsi" w:hAnsi="Arial" w:cs="Arial"/>
      <w:b/>
      <w:bCs/>
      <w:caps/>
      <w:sz w:val="18"/>
      <w:szCs w:val="18"/>
      <w:lang w:eastAsia="en-US"/>
    </w:rPr>
  </w:style>
  <w:style w:type="paragraph" w:customStyle="1" w:styleId="FS">
    <w:name w:val="FS Абзац"/>
    <w:basedOn w:val="a0"/>
    <w:link w:val="FS0"/>
    <w:qFormat/>
    <w:rsid w:val="00B3160E"/>
    <w:pPr>
      <w:keepLines/>
      <w:spacing w:before="60" w:after="60" w:line="240" w:lineRule="auto"/>
      <w:jc w:val="both"/>
    </w:pPr>
    <w:rPr>
      <w:rFonts w:ascii="Arial" w:eastAsia="Calibri" w:hAnsi="Arial" w:cs="Arial"/>
      <w:lang w:eastAsia="en-US"/>
    </w:rPr>
  </w:style>
  <w:style w:type="character" w:customStyle="1" w:styleId="FS0">
    <w:name w:val="FS Абзац Знак"/>
    <w:basedOn w:val="a1"/>
    <w:link w:val="FS"/>
    <w:locked/>
    <w:rsid w:val="00B3160E"/>
    <w:rPr>
      <w:rFonts w:ascii="Arial" w:eastAsia="Calibri" w:hAnsi="Arial" w:cs="Arial"/>
      <w:lang w:eastAsia="en-US"/>
    </w:rPr>
  </w:style>
  <w:style w:type="paragraph" w:customStyle="1" w:styleId="affff7">
    <w:name w:val="ВерхКолонт"/>
    <w:basedOn w:val="a0"/>
    <w:next w:val="a0"/>
    <w:link w:val="affff8"/>
    <w:qFormat/>
    <w:rsid w:val="00B3160E"/>
    <w:pPr>
      <w:spacing w:after="0" w:line="240" w:lineRule="auto"/>
    </w:pPr>
    <w:rPr>
      <w:rFonts w:ascii="Arial" w:eastAsiaTheme="minorHAnsi" w:hAnsi="Arial" w:cs="Arial"/>
      <w:b/>
      <w:caps/>
      <w:lang w:eastAsia="en-US"/>
    </w:rPr>
  </w:style>
  <w:style w:type="character" w:customStyle="1" w:styleId="affff8">
    <w:name w:val="ВерхКолонт Знак"/>
    <w:basedOn w:val="a1"/>
    <w:link w:val="affff7"/>
    <w:rsid w:val="00B3160E"/>
    <w:rPr>
      <w:rFonts w:ascii="Arial" w:eastAsiaTheme="minorHAnsi" w:hAnsi="Arial" w:cs="Arial"/>
      <w:b/>
      <w:caps/>
      <w:lang w:eastAsia="en-US"/>
    </w:rPr>
  </w:style>
  <w:style w:type="paragraph" w:customStyle="1" w:styleId="FS1">
    <w:name w:val="FS Подзаг1"/>
    <w:basedOn w:val="a0"/>
    <w:next w:val="FS"/>
    <w:link w:val="FS10"/>
    <w:qFormat/>
    <w:rsid w:val="00B3160E"/>
    <w:pPr>
      <w:keepNext/>
      <w:keepLines/>
      <w:spacing w:before="120" w:after="80" w:line="240" w:lineRule="auto"/>
    </w:pPr>
    <w:rPr>
      <w:rFonts w:ascii="Arial" w:eastAsiaTheme="minorHAnsi" w:hAnsi="Arial" w:cs="Arial"/>
      <w:b/>
      <w:i/>
      <w:lang w:eastAsia="en-US"/>
    </w:rPr>
  </w:style>
  <w:style w:type="character" w:customStyle="1" w:styleId="FS10">
    <w:name w:val="FS Подзаг1 Знак"/>
    <w:basedOn w:val="a1"/>
    <w:link w:val="FS1"/>
    <w:rsid w:val="00B3160E"/>
    <w:rPr>
      <w:rFonts w:ascii="Arial" w:eastAsiaTheme="minorHAnsi" w:hAnsi="Arial" w:cs="Arial"/>
      <w:b/>
      <w:i/>
      <w:lang w:eastAsia="en-US"/>
    </w:rPr>
  </w:style>
  <w:style w:type="paragraph" w:customStyle="1" w:styleId="FS2">
    <w:name w:val="FS Подзаг2"/>
    <w:basedOn w:val="a0"/>
    <w:next w:val="FS"/>
    <w:link w:val="FS20"/>
    <w:qFormat/>
    <w:rsid w:val="00B3160E"/>
    <w:pPr>
      <w:tabs>
        <w:tab w:val="left" w:pos="0"/>
      </w:tabs>
      <w:suppressAutoHyphens/>
      <w:spacing w:before="120" w:after="60" w:line="240" w:lineRule="auto"/>
      <w:jc w:val="both"/>
    </w:pPr>
    <w:rPr>
      <w:rFonts w:ascii="Arial" w:eastAsiaTheme="minorHAnsi" w:hAnsi="Arial" w:cs="Arial"/>
      <w:i/>
      <w:kern w:val="1"/>
      <w:lang w:eastAsia="ar-SA"/>
    </w:rPr>
  </w:style>
  <w:style w:type="character" w:customStyle="1" w:styleId="FS20">
    <w:name w:val="FS Подзаг2 Знак"/>
    <w:basedOn w:val="a1"/>
    <w:link w:val="FS2"/>
    <w:rsid w:val="00B3160E"/>
    <w:rPr>
      <w:rFonts w:ascii="Arial" w:eastAsiaTheme="minorHAnsi" w:hAnsi="Arial" w:cs="Arial"/>
      <w:i/>
      <w:kern w:val="1"/>
      <w:lang w:eastAsia="ar-SA"/>
    </w:rPr>
  </w:style>
  <w:style w:type="paragraph" w:customStyle="1" w:styleId="FS3">
    <w:name w:val="FS Список"/>
    <w:basedOn w:val="afffb"/>
    <w:next w:val="FS"/>
    <w:link w:val="FS4"/>
    <w:qFormat/>
    <w:rsid w:val="00B3160E"/>
    <w:pPr>
      <w:keepLines w:val="0"/>
      <w:tabs>
        <w:tab w:val="clear" w:pos="567"/>
        <w:tab w:val="num" w:pos="720"/>
      </w:tabs>
      <w:ind w:left="425" w:hanging="425"/>
    </w:pPr>
    <w:rPr>
      <w:sz w:val="20"/>
      <w:szCs w:val="20"/>
      <w:lang w:eastAsia="ar-SA"/>
    </w:rPr>
  </w:style>
  <w:style w:type="character" w:customStyle="1" w:styleId="FS4">
    <w:name w:val="FS Список Знак"/>
    <w:basedOn w:val="afffc"/>
    <w:link w:val="FS3"/>
    <w:rsid w:val="00B3160E"/>
    <w:rPr>
      <w:rFonts w:ascii="Arial" w:eastAsiaTheme="minorHAnsi" w:hAnsi="Arial" w:cs="Arial"/>
      <w:sz w:val="20"/>
      <w:szCs w:val="20"/>
      <w:lang w:val="ru-RU" w:eastAsia="ar-SA"/>
    </w:rPr>
  </w:style>
  <w:style w:type="paragraph" w:customStyle="1" w:styleId="FS5">
    <w:name w:val="FS НеОтрывать"/>
    <w:basedOn w:val="FS"/>
    <w:next w:val="FS"/>
    <w:link w:val="FS6"/>
    <w:qFormat/>
    <w:rsid w:val="00B3160E"/>
    <w:pPr>
      <w:keepNext/>
    </w:pPr>
  </w:style>
  <w:style w:type="character" w:customStyle="1" w:styleId="FS6">
    <w:name w:val="FS НеОтрывать Знак"/>
    <w:basedOn w:val="FS0"/>
    <w:link w:val="FS5"/>
    <w:rsid w:val="00B3160E"/>
    <w:rPr>
      <w:rFonts w:ascii="Arial" w:eastAsia="Calibri" w:hAnsi="Arial" w:cs="Arial"/>
      <w:lang w:eastAsia="en-US"/>
    </w:rPr>
  </w:style>
  <w:style w:type="character" w:customStyle="1" w:styleId="1f1">
    <w:name w:val="Загол1 Знак"/>
    <w:basedOn w:val="a1"/>
    <w:link w:val="1f2"/>
    <w:locked/>
    <w:rsid w:val="00B3160E"/>
    <w:rPr>
      <w:rFonts w:ascii="Arial" w:eastAsiaTheme="majorEastAsia" w:hAnsi="Arial" w:cs="Arial"/>
      <w:b/>
      <w:bCs/>
      <w:noProof/>
      <w:color w:val="FFFFFF" w:themeColor="background1"/>
      <w:kern w:val="32"/>
      <w:sz w:val="20"/>
      <w:szCs w:val="20"/>
    </w:rPr>
  </w:style>
  <w:style w:type="paragraph" w:customStyle="1" w:styleId="1f2">
    <w:name w:val="Загол1"/>
    <w:basedOn w:val="10"/>
    <w:next w:val="a0"/>
    <w:link w:val="1f1"/>
    <w:qFormat/>
    <w:rsid w:val="00B3160E"/>
    <w:pPr>
      <w:keepLines/>
      <w:tabs>
        <w:tab w:val="num" w:pos="360"/>
      </w:tabs>
    </w:pPr>
    <w:rPr>
      <w:rFonts w:eastAsiaTheme="majorEastAsia"/>
      <w:noProof/>
      <w:color w:val="FFFFFF" w:themeColor="background1"/>
      <w:sz w:val="20"/>
      <w:szCs w:val="20"/>
      <w:lang w:eastAsia="uk-UA"/>
    </w:rPr>
  </w:style>
  <w:style w:type="character" w:customStyle="1" w:styleId="Aud20">
    <w:name w:val="Aud_Подз2 Знак"/>
    <w:basedOn w:val="a1"/>
    <w:link w:val="Aud21"/>
    <w:locked/>
    <w:rsid w:val="00B3160E"/>
    <w:rPr>
      <w:rFonts w:ascii="Trebuchet MS" w:eastAsia="Times New Roman" w:hAnsi="Trebuchet MS" w:cs="Times New Roman"/>
      <w:sz w:val="26"/>
      <w:szCs w:val="26"/>
      <w:shd w:val="clear" w:color="auto" w:fill="98002E"/>
      <w:lang w:eastAsia="ru-RU"/>
    </w:rPr>
  </w:style>
  <w:style w:type="paragraph" w:customStyle="1" w:styleId="Aud21">
    <w:name w:val="Aud_Подз2"/>
    <w:basedOn w:val="Aud0"/>
    <w:next w:val="Aud0"/>
    <w:link w:val="Aud20"/>
    <w:qFormat/>
    <w:rsid w:val="00B3160E"/>
    <w:pPr>
      <w:keepNext/>
      <w:shd w:val="clear" w:color="auto" w:fill="98002E"/>
      <w:spacing w:before="0" w:after="0"/>
      <w:jc w:val="left"/>
    </w:pPr>
    <w:rPr>
      <w:rFonts w:eastAsia="Times New Roman" w:cs="Times New Roman"/>
      <w:sz w:val="26"/>
      <w:szCs w:val="26"/>
    </w:rPr>
  </w:style>
  <w:style w:type="character" w:customStyle="1" w:styleId="Aud12">
    <w:name w:val="Aud_Подз1 Знак"/>
    <w:basedOn w:val="a1"/>
    <w:link w:val="Aud13"/>
    <w:locked/>
    <w:rsid w:val="00B3160E"/>
    <w:rPr>
      <w:rFonts w:ascii="Trebuchet MS" w:eastAsia="Times New Roman" w:hAnsi="Trebuchet MS" w:cs="Times New Roman"/>
      <w:sz w:val="28"/>
      <w:szCs w:val="28"/>
      <w:shd w:val="clear" w:color="auto" w:fill="98002E"/>
      <w:lang w:eastAsia="ru-RU"/>
    </w:rPr>
  </w:style>
  <w:style w:type="paragraph" w:customStyle="1" w:styleId="Aud13">
    <w:name w:val="Aud_Подз1"/>
    <w:basedOn w:val="Aud0"/>
    <w:next w:val="Aud0"/>
    <w:link w:val="Aud12"/>
    <w:qFormat/>
    <w:rsid w:val="00B3160E"/>
    <w:pPr>
      <w:keepNext/>
      <w:shd w:val="clear" w:color="auto" w:fill="98002E"/>
      <w:spacing w:before="0" w:after="0"/>
      <w:jc w:val="left"/>
    </w:pPr>
    <w:rPr>
      <w:rFonts w:eastAsia="Times New Roman" w:cs="Times New Roman"/>
      <w:sz w:val="28"/>
      <w:szCs w:val="28"/>
    </w:rPr>
  </w:style>
  <w:style w:type="character" w:customStyle="1" w:styleId="1f3">
    <w:name w:val="ТабАу1 Знак"/>
    <w:basedOn w:val="Aud1"/>
    <w:link w:val="1f4"/>
    <w:locked/>
    <w:rsid w:val="00B3160E"/>
    <w:rPr>
      <w:rFonts w:ascii="Trebuchet MS" w:eastAsiaTheme="minorHAnsi" w:hAnsi="Trebuchet MS"/>
      <w:b/>
      <w:caps/>
      <w:color w:val="FFFFFF" w:themeColor="background1"/>
      <w:sz w:val="36"/>
      <w:szCs w:val="36"/>
      <w:shd w:val="clear" w:color="auto" w:fill="98002E"/>
      <w:lang w:eastAsia="ru-RU"/>
    </w:rPr>
  </w:style>
  <w:style w:type="paragraph" w:customStyle="1" w:styleId="1f4">
    <w:name w:val="ТабАу1"/>
    <w:basedOn w:val="Aud0"/>
    <w:next w:val="Aud0"/>
    <w:link w:val="1f3"/>
    <w:qFormat/>
    <w:rsid w:val="00B3160E"/>
    <w:pPr>
      <w:keepNext/>
      <w:shd w:val="clear" w:color="auto" w:fill="98002E"/>
      <w:spacing w:before="120" w:after="240"/>
    </w:pPr>
    <w:rPr>
      <w:b/>
      <w:caps/>
      <w:color w:val="FFFFFF" w:themeColor="background1"/>
      <w:sz w:val="36"/>
      <w:szCs w:val="36"/>
    </w:rPr>
  </w:style>
  <w:style w:type="character" w:customStyle="1" w:styleId="2f">
    <w:name w:val="ТабАу2 Знак"/>
    <w:basedOn w:val="Aud1"/>
    <w:link w:val="2f0"/>
    <w:locked/>
    <w:rsid w:val="00B3160E"/>
    <w:rPr>
      <w:rFonts w:ascii="Trebuchet MS" w:eastAsiaTheme="minorHAnsi" w:hAnsi="Trebuchet MS"/>
      <w:color w:val="FFFFFF" w:themeColor="background1"/>
      <w:sz w:val="26"/>
      <w:szCs w:val="26"/>
      <w:shd w:val="clear" w:color="auto" w:fill="98002E"/>
      <w:lang w:eastAsia="ru-RU"/>
    </w:rPr>
  </w:style>
  <w:style w:type="paragraph" w:customStyle="1" w:styleId="2f0">
    <w:name w:val="ТабАу2"/>
    <w:basedOn w:val="Aud0"/>
    <w:next w:val="Aud0"/>
    <w:link w:val="2f"/>
    <w:qFormat/>
    <w:rsid w:val="00B3160E"/>
    <w:pPr>
      <w:keepNext/>
      <w:shd w:val="clear" w:color="auto" w:fill="98002E"/>
      <w:spacing w:before="120" w:after="0"/>
      <w:jc w:val="left"/>
    </w:pPr>
    <w:rPr>
      <w:color w:val="FFFFFF" w:themeColor="background1"/>
      <w:sz w:val="26"/>
      <w:szCs w:val="26"/>
    </w:rPr>
  </w:style>
  <w:style w:type="character" w:customStyle="1" w:styleId="affff9">
    <w:name w:val="ТабРазрыв Знак"/>
    <w:basedOn w:val="a1"/>
    <w:link w:val="affffa"/>
    <w:locked/>
    <w:rsid w:val="00B3160E"/>
    <w:rPr>
      <w:rFonts w:ascii="Trebuchet MS" w:eastAsia="Times New Roman" w:hAnsi="Trebuchet MS" w:cs="Courier New"/>
      <w:b/>
      <w:color w:val="33CC33"/>
      <w:sz w:val="18"/>
      <w:szCs w:val="18"/>
      <w:shd w:val="clear" w:color="auto" w:fill="F2F2F2" w:themeFill="background1" w:themeFillShade="F2"/>
      <w:lang w:eastAsia="ru-RU"/>
    </w:rPr>
  </w:style>
  <w:style w:type="paragraph" w:customStyle="1" w:styleId="affffa">
    <w:name w:val="ТабРазрыв"/>
    <w:basedOn w:val="a0"/>
    <w:link w:val="affff9"/>
    <w:qFormat/>
    <w:rsid w:val="00B3160E"/>
    <w:pPr>
      <w:shd w:val="clear" w:color="auto" w:fill="F2F2F2" w:themeFill="background1" w:themeFillShade="F2"/>
      <w:spacing w:after="0" w:line="240" w:lineRule="auto"/>
    </w:pPr>
    <w:rPr>
      <w:rFonts w:ascii="Trebuchet MS" w:eastAsia="Times New Roman" w:hAnsi="Trebuchet MS" w:cs="Courier New"/>
      <w:b/>
      <w:color w:val="33CC33"/>
      <w:sz w:val="18"/>
      <w:szCs w:val="18"/>
      <w:lang w:eastAsia="ru-RU"/>
    </w:rPr>
  </w:style>
  <w:style w:type="character" w:customStyle="1" w:styleId="Aud3">
    <w:name w:val="Aud_Фирма Знак"/>
    <w:basedOn w:val="Aud1"/>
    <w:link w:val="Aud4"/>
    <w:locked/>
    <w:rsid w:val="00B3160E"/>
    <w:rPr>
      <w:rFonts w:ascii="Trebuchet MS" w:eastAsiaTheme="minorHAnsi" w:hAnsi="Trebuchet MS"/>
      <w:lang w:eastAsia="ru-RU"/>
    </w:rPr>
  </w:style>
  <w:style w:type="paragraph" w:customStyle="1" w:styleId="Aud4">
    <w:name w:val="Aud_Фирма"/>
    <w:basedOn w:val="Aud0"/>
    <w:next w:val="Aud0"/>
    <w:link w:val="Aud3"/>
    <w:qFormat/>
    <w:rsid w:val="00B3160E"/>
    <w:pPr>
      <w:spacing w:before="120" w:after="120"/>
    </w:pPr>
  </w:style>
  <w:style w:type="table" w:customStyle="1" w:styleId="3a">
    <w:name w:val="Сетка таблицы3"/>
    <w:basedOn w:val="a2"/>
    <w:uiPriority w:val="39"/>
    <w:rsid w:val="00B3160E"/>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2"/>
    <w:uiPriority w:val="39"/>
    <w:rsid w:val="00B3160E"/>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d30">
    <w:name w:val="Aud_Подз3"/>
    <w:basedOn w:val="Aud0"/>
    <w:next w:val="Aud0"/>
    <w:qFormat/>
    <w:rsid w:val="00B3160E"/>
    <w:pPr>
      <w:keepNext/>
      <w:shd w:val="clear" w:color="auto" w:fill="98002E"/>
      <w:spacing w:before="0" w:after="0"/>
      <w:jc w:val="left"/>
    </w:pPr>
    <w:rPr>
      <w:sz w:val="24"/>
      <w:szCs w:val="24"/>
    </w:rPr>
  </w:style>
  <w:style w:type="paragraph" w:customStyle="1" w:styleId="Aud40">
    <w:name w:val="Aud_Подз4"/>
    <w:basedOn w:val="Aud0"/>
    <w:qFormat/>
    <w:rsid w:val="00B3160E"/>
    <w:pPr>
      <w:keepNext/>
      <w:spacing w:before="120" w:after="120"/>
      <w:jc w:val="left"/>
    </w:pPr>
    <w:rPr>
      <w:color w:val="98002E"/>
      <w:sz w:val="24"/>
      <w:szCs w:val="24"/>
    </w:rPr>
  </w:style>
  <w:style w:type="paragraph" w:styleId="affffb">
    <w:name w:val="No Spacing"/>
    <w:uiPriority w:val="1"/>
    <w:qFormat/>
    <w:rsid w:val="00B3160E"/>
    <w:pPr>
      <w:spacing w:after="0" w:line="240" w:lineRule="auto"/>
    </w:pPr>
    <w:rPr>
      <w:rFonts w:ascii="Arial" w:eastAsia="Times New Roman" w:hAnsi="Arial" w:cs="Times New Roman"/>
      <w:sz w:val="18"/>
      <w:szCs w:val="20"/>
      <w:lang w:val="en-GB" w:eastAsia="en-US"/>
    </w:rPr>
  </w:style>
  <w:style w:type="character" w:customStyle="1" w:styleId="9pt">
    <w:name w:val="Основной текст + 9 pt;Полужирный"/>
    <w:basedOn w:val="aff4"/>
    <w:rsid w:val="00B3160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affffc">
    <w:name w:val="Основной текст + Не полужирный"/>
    <w:basedOn w:val="aff4"/>
    <w:rsid w:val="00B3160E"/>
    <w:rPr>
      <w:rFonts w:ascii="Arial" w:eastAsia="Arial" w:hAnsi="Arial" w:cs="Arial"/>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f1">
    <w:name w:val="Основной текст2"/>
    <w:basedOn w:val="aff4"/>
    <w:rsid w:val="00B3160E"/>
    <w:rPr>
      <w:rFonts w:ascii="Arial" w:eastAsia="Arial" w:hAnsi="Arial" w:cs="Arial"/>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8pt0pt">
    <w:name w:val="Основной текст + 8 pt;Не полужирный;Интервал 0 pt"/>
    <w:basedOn w:val="aff4"/>
    <w:rsid w:val="00B3160E"/>
    <w:rPr>
      <w:rFonts w:ascii="Arial" w:eastAsia="Arial" w:hAnsi="Arial" w:cs="Arial"/>
      <w:b/>
      <w:bCs/>
      <w:i w:val="0"/>
      <w:iCs w:val="0"/>
      <w:smallCaps w:val="0"/>
      <w:strike w:val="0"/>
      <w:color w:val="000000"/>
      <w:spacing w:val="10"/>
      <w:w w:val="100"/>
      <w:position w:val="0"/>
      <w:sz w:val="16"/>
      <w:szCs w:val="16"/>
      <w:u w:val="none"/>
      <w:shd w:val="clear" w:color="auto" w:fill="FFFFFF"/>
      <w:lang w:val="uk-UA" w:eastAsia="uk-UA" w:bidi="uk-UA"/>
    </w:rPr>
  </w:style>
  <w:style w:type="character" w:customStyle="1" w:styleId="6a">
    <w:name w:val="Основной текст (6)"/>
    <w:basedOn w:val="a1"/>
    <w:rsid w:val="00B3160E"/>
    <w:rPr>
      <w:rFonts w:ascii="Arial" w:eastAsia="Arial" w:hAnsi="Arial" w:cs="Arial"/>
      <w:b w:val="0"/>
      <w:bCs w:val="0"/>
      <w:i w:val="0"/>
      <w:iCs w:val="0"/>
      <w:smallCaps w:val="0"/>
      <w:strike w:val="0"/>
      <w:color w:val="000000"/>
      <w:spacing w:val="0"/>
      <w:w w:val="100"/>
      <w:position w:val="0"/>
      <w:sz w:val="17"/>
      <w:szCs w:val="17"/>
      <w:u w:val="none"/>
      <w:lang w:val="uk-UA" w:eastAsia="uk-UA" w:bidi="uk-UA"/>
    </w:rPr>
  </w:style>
  <w:style w:type="character" w:customStyle="1" w:styleId="affffd">
    <w:name w:val="Основной текст + Полужирный"/>
    <w:basedOn w:val="aff4"/>
    <w:rsid w:val="00B3160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3b">
    <w:name w:val="Основной текст3"/>
    <w:basedOn w:val="aff4"/>
    <w:rsid w:val="00B3160E"/>
    <w:rPr>
      <w:rFonts w:ascii="Arial" w:eastAsia="Arial" w:hAnsi="Arial" w:cs="Arial"/>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75pt0">
    <w:name w:val="Основной текст + 7;5 pt"/>
    <w:basedOn w:val="aff4"/>
    <w:rsid w:val="00B3160E"/>
    <w:rPr>
      <w:rFonts w:ascii="Arial" w:eastAsia="Arial" w:hAnsi="Arial" w:cs="Arial"/>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85pt">
    <w:name w:val="Основной текст + 8;5 pt"/>
    <w:basedOn w:val="aff4"/>
    <w:rsid w:val="00B3160E"/>
    <w:rPr>
      <w:rFonts w:ascii="Arial" w:eastAsia="Arial" w:hAnsi="Arial" w:cs="Arial"/>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5a">
    <w:name w:val="Основной текст5"/>
    <w:basedOn w:val="aff4"/>
    <w:rsid w:val="00B3160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6b">
    <w:name w:val="Основной текст6"/>
    <w:basedOn w:val="a0"/>
    <w:rsid w:val="00B3160E"/>
    <w:pPr>
      <w:widowControl w:val="0"/>
      <w:shd w:val="clear" w:color="auto" w:fill="FFFFFF"/>
      <w:spacing w:before="60" w:after="60" w:line="0" w:lineRule="atLeast"/>
      <w:jc w:val="both"/>
    </w:pPr>
    <w:rPr>
      <w:rFonts w:ascii="Times New Roman" w:eastAsia="Times New Roman" w:hAnsi="Times New Roman" w:cs="Times New Roman"/>
      <w:color w:val="000000"/>
      <w:spacing w:val="2"/>
      <w:sz w:val="17"/>
      <w:szCs w:val="17"/>
      <w:lang w:bidi="uk-UA"/>
    </w:rPr>
  </w:style>
  <w:style w:type="character" w:customStyle="1" w:styleId="10pt">
    <w:name w:val="Основной текст + 10 pt"/>
    <w:basedOn w:val="aff4"/>
    <w:rsid w:val="00B3160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67pt">
    <w:name w:val="Основной текст (6) + 7 pt"/>
    <w:basedOn w:val="a1"/>
    <w:rsid w:val="00B3160E"/>
    <w:rPr>
      <w:rFonts w:ascii="Arial" w:eastAsia="Arial" w:hAnsi="Arial" w:cs="Arial"/>
      <w:b w:val="0"/>
      <w:bCs w:val="0"/>
      <w:i w:val="0"/>
      <w:iCs w:val="0"/>
      <w:smallCaps w:val="0"/>
      <w:strike w:val="0"/>
      <w:color w:val="000000"/>
      <w:spacing w:val="0"/>
      <w:w w:val="100"/>
      <w:position w:val="0"/>
      <w:sz w:val="14"/>
      <w:szCs w:val="14"/>
      <w:u w:val="none"/>
      <w:lang w:val="uk-UA" w:eastAsia="uk-UA" w:bidi="uk-UA"/>
    </w:rPr>
  </w:style>
  <w:style w:type="character" w:customStyle="1" w:styleId="595pt">
    <w:name w:val="Основной текст (5) + 9;5 pt"/>
    <w:basedOn w:val="52"/>
    <w:rsid w:val="00B3160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610pt0pt">
    <w:name w:val="Основной текст (6) + 10 pt;Интервал 0 pt"/>
    <w:basedOn w:val="a1"/>
    <w:rsid w:val="00B3160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665pt">
    <w:name w:val="Основной текст (6) + 6;5 pt"/>
    <w:basedOn w:val="a1"/>
    <w:rsid w:val="00B3160E"/>
    <w:rPr>
      <w:rFonts w:ascii="Arial" w:eastAsia="Arial" w:hAnsi="Arial" w:cs="Arial"/>
      <w:b w:val="0"/>
      <w:bCs w:val="0"/>
      <w:i w:val="0"/>
      <w:iCs w:val="0"/>
      <w:smallCaps w:val="0"/>
      <w:strike w:val="0"/>
      <w:color w:val="000000"/>
      <w:spacing w:val="0"/>
      <w:w w:val="100"/>
      <w:position w:val="0"/>
      <w:sz w:val="13"/>
      <w:szCs w:val="13"/>
      <w:u w:val="none"/>
      <w:lang w:val="uk-UA" w:eastAsia="uk-UA" w:bidi="uk-UA"/>
    </w:rPr>
  </w:style>
  <w:style w:type="character" w:customStyle="1" w:styleId="115pt">
    <w:name w:val="Основной текст + 11;5 pt;Не полужирный"/>
    <w:basedOn w:val="aff4"/>
    <w:rsid w:val="00B3160E"/>
    <w:rPr>
      <w:rFonts w:ascii="Arial" w:eastAsia="Arial" w:hAnsi="Arial" w:cs="Arial"/>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95pt">
    <w:name w:val="Основной текст + 9;5 pt"/>
    <w:basedOn w:val="aff4"/>
    <w:rsid w:val="00B3160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a">
    <w:name w:val="Основной текст4"/>
    <w:basedOn w:val="aff4"/>
    <w:rsid w:val="00B3160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91</Pages>
  <Words>135411</Words>
  <Characters>77185</Characters>
  <Application>Microsoft Office Word</Application>
  <DocSecurity>0</DocSecurity>
  <Lines>643</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7</cp:revision>
  <dcterms:created xsi:type="dcterms:W3CDTF">2023-11-26T21:55:00Z</dcterms:created>
  <dcterms:modified xsi:type="dcterms:W3CDTF">2023-12-21T19:14:00Z</dcterms:modified>
</cp:coreProperties>
</file>