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EABF"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67EE91A1"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61304F" w:rsidRPr="00F66A01" w14:paraId="5F90CCB8" w14:textId="77777777">
        <w:trPr>
          <w:trHeight w:val="300"/>
        </w:trPr>
        <w:tc>
          <w:tcPr>
            <w:tcW w:w="5230" w:type="dxa"/>
            <w:tcBorders>
              <w:top w:val="nil"/>
              <w:left w:val="nil"/>
              <w:bottom w:val="single" w:sz="6" w:space="0" w:color="auto"/>
              <w:right w:val="nil"/>
            </w:tcBorders>
            <w:vAlign w:val="bottom"/>
          </w:tcPr>
          <w:p w14:paraId="4655AB1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30.04.2026</w:t>
            </w:r>
          </w:p>
        </w:tc>
      </w:tr>
      <w:tr w:rsidR="0061304F" w:rsidRPr="00F66A01" w14:paraId="1FB6CA62"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510AA0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(дата реєстрації особою електронного документа)</w:t>
            </w:r>
          </w:p>
        </w:tc>
      </w:tr>
      <w:tr w:rsidR="0061304F" w:rsidRPr="00F66A01" w14:paraId="149A9F18" w14:textId="77777777">
        <w:trPr>
          <w:trHeight w:val="300"/>
        </w:trPr>
        <w:tc>
          <w:tcPr>
            <w:tcW w:w="5230" w:type="dxa"/>
            <w:tcBorders>
              <w:top w:val="nil"/>
              <w:left w:val="nil"/>
              <w:bottom w:val="single" w:sz="6" w:space="0" w:color="auto"/>
              <w:right w:val="nil"/>
            </w:tcBorders>
            <w:vAlign w:val="bottom"/>
          </w:tcPr>
          <w:p w14:paraId="427EC6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w:t>
            </w:r>
          </w:p>
        </w:tc>
      </w:tr>
      <w:tr w:rsidR="0061304F" w:rsidRPr="00F66A01" w14:paraId="54A99973" w14:textId="77777777">
        <w:trPr>
          <w:trHeight w:val="300"/>
        </w:trPr>
        <w:tc>
          <w:tcPr>
            <w:tcW w:w="5230" w:type="dxa"/>
            <w:tcBorders>
              <w:top w:val="nil"/>
              <w:left w:val="nil"/>
              <w:bottom w:val="nil"/>
              <w:right w:val="nil"/>
            </w:tcBorders>
            <w:vAlign w:val="bottom"/>
          </w:tcPr>
          <w:p w14:paraId="0AD627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(вихідний реєстраційний номер електронного документа)</w:t>
            </w:r>
          </w:p>
        </w:tc>
      </w:tr>
    </w:tbl>
    <w:p w14:paraId="0970C22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61304F" w:rsidRPr="00F66A01" w14:paraId="11810A9A" w14:textId="77777777">
        <w:trPr>
          <w:trHeight w:val="300"/>
        </w:trPr>
        <w:tc>
          <w:tcPr>
            <w:tcW w:w="10465" w:type="dxa"/>
            <w:tcBorders>
              <w:top w:val="nil"/>
              <w:left w:val="nil"/>
              <w:bottom w:val="nil"/>
              <w:right w:val="nil"/>
            </w:tcBorders>
            <w:vAlign w:val="bottom"/>
          </w:tcPr>
          <w:p w14:paraId="45D4D87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E80605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61304F" w:rsidRPr="00F66A01" w14:paraId="2452411B" w14:textId="77777777">
        <w:trPr>
          <w:trHeight w:val="200"/>
        </w:trPr>
        <w:tc>
          <w:tcPr>
            <w:tcW w:w="3415" w:type="dxa"/>
            <w:tcBorders>
              <w:top w:val="nil"/>
              <w:left w:val="nil"/>
              <w:bottom w:val="single" w:sz="6" w:space="0" w:color="auto"/>
              <w:right w:val="nil"/>
            </w:tcBorders>
            <w:vAlign w:val="bottom"/>
          </w:tcPr>
          <w:p w14:paraId="3DFD55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3AC801E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25FDC2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130F083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42BB3E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Сенчик Олександр Олександрович</w:t>
            </w:r>
          </w:p>
        </w:tc>
      </w:tr>
      <w:tr w:rsidR="0061304F" w:rsidRPr="00F66A01" w14:paraId="5ABB64ED" w14:textId="77777777">
        <w:trPr>
          <w:trHeight w:val="200"/>
        </w:trPr>
        <w:tc>
          <w:tcPr>
            <w:tcW w:w="3415" w:type="dxa"/>
            <w:tcBorders>
              <w:top w:val="nil"/>
              <w:left w:val="nil"/>
              <w:bottom w:val="nil"/>
              <w:right w:val="nil"/>
            </w:tcBorders>
          </w:tcPr>
          <w:p w14:paraId="02986B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2C6393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032A48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083B11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5D171C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(прізвище та ініціали керівника або уповноваженої особи)</w:t>
            </w:r>
          </w:p>
        </w:tc>
      </w:tr>
    </w:tbl>
    <w:p w14:paraId="621BC56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0"/>
          <w:szCs w:val="20"/>
        </w:rPr>
      </w:pPr>
    </w:p>
    <w:p w14:paraId="5E71743C"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4184FDE2"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"КРЕМIНЬ" (22817612)</w:t>
      </w:r>
    </w:p>
    <w:p w14:paraId="260CAA02"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4EE2DF93"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70A7E3D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26.03.2026, Затвердити рiчну iнформацiю емiтента за 2025 рiк</w:t>
      </w:r>
    </w:p>
    <w:p w14:paraId="73DD90D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60A762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A646FB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A1FAC3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61304F" w:rsidRPr="00F66A01" w14:paraId="156E257E" w14:textId="77777777">
        <w:trPr>
          <w:trHeight w:val="300"/>
        </w:trPr>
        <w:tc>
          <w:tcPr>
            <w:tcW w:w="3415" w:type="dxa"/>
            <w:vMerge w:val="restart"/>
            <w:tcBorders>
              <w:top w:val="nil"/>
              <w:left w:val="nil"/>
              <w:bottom w:val="nil"/>
              <w:right w:val="nil"/>
            </w:tcBorders>
          </w:tcPr>
          <w:p w14:paraId="5C1F35F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3466191A" w14:textId="3FAE5B66" w:rsidR="0061304F" w:rsidRPr="005F1DE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lang w:val="en-US"/>
              </w:rPr>
            </w:pPr>
            <w:r w:rsidRPr="00F66A01">
              <w:rPr>
                <w:rFonts w:ascii="Times New Roman CYR" w:hAnsi="Times New Roman CYR" w:cs="Times New Roman CYR"/>
                <w:kern w:val="0"/>
                <w:sz w:val="24"/>
                <w:szCs w:val="24"/>
              </w:rPr>
              <w:t>http</w:t>
            </w:r>
            <w:r w:rsidR="005F1DEF">
              <w:rPr>
                <w:rFonts w:ascii="Times New Roman CYR" w:hAnsi="Times New Roman CYR" w:cs="Times New Roman CYR"/>
                <w:kern w:val="0"/>
                <w:sz w:val="24"/>
                <w:szCs w:val="24"/>
                <w:lang w:val="en-US"/>
              </w:rPr>
              <w:t>s</w:t>
            </w:r>
            <w:r w:rsidRPr="00F66A01">
              <w:rPr>
                <w:rFonts w:ascii="Times New Roman CYR" w:hAnsi="Times New Roman CYR" w:cs="Times New Roman CYR"/>
                <w:kern w:val="0"/>
                <w:sz w:val="24"/>
                <w:szCs w:val="24"/>
              </w:rPr>
              <w:t>://kremin.pat.ua</w:t>
            </w:r>
          </w:p>
        </w:tc>
        <w:tc>
          <w:tcPr>
            <w:tcW w:w="1885" w:type="dxa"/>
            <w:tcBorders>
              <w:top w:val="nil"/>
              <w:left w:val="nil"/>
              <w:bottom w:val="single" w:sz="6" w:space="0" w:color="auto"/>
              <w:right w:val="nil"/>
            </w:tcBorders>
            <w:vAlign w:val="bottom"/>
          </w:tcPr>
          <w:p w14:paraId="4BDDC2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30.04.2026</w:t>
            </w:r>
          </w:p>
        </w:tc>
      </w:tr>
      <w:tr w:rsidR="0061304F" w:rsidRPr="00F66A01" w14:paraId="6391D93A" w14:textId="77777777">
        <w:trPr>
          <w:trHeight w:val="300"/>
        </w:trPr>
        <w:tc>
          <w:tcPr>
            <w:tcW w:w="3415" w:type="dxa"/>
            <w:vMerge/>
            <w:tcBorders>
              <w:top w:val="nil"/>
              <w:left w:val="nil"/>
              <w:bottom w:val="nil"/>
              <w:right w:val="nil"/>
            </w:tcBorders>
          </w:tcPr>
          <w:p w14:paraId="3DA105A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656297F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126C660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(дата)</w:t>
            </w:r>
          </w:p>
        </w:tc>
      </w:tr>
    </w:tbl>
    <w:p w14:paraId="6D476DF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0"/>
          <w:szCs w:val="20"/>
        </w:rPr>
        <w:sectPr w:rsidR="0061304F" w:rsidSect="00F66A01">
          <w:footerReference w:type="default" r:id="rId8"/>
          <w:pgSz w:w="12240" w:h="15840"/>
          <w:pgMar w:top="570" w:right="720" w:bottom="570" w:left="720" w:header="708" w:footer="510" w:gutter="0"/>
          <w:cols w:space="720"/>
          <w:noEndnote/>
          <w:docGrid w:linePitch="299"/>
        </w:sectPr>
      </w:pPr>
    </w:p>
    <w:p w14:paraId="6853A700"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6C3AA36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складi рiчного звiту вiдсутнi:</w:t>
      </w:r>
    </w:p>
    <w:p w14:paraId="209BC90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37B583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DF45E4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D1558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53CC165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827ED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449F45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30C5A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3E1BECD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59C50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"Iнформацiя про штрафнi санкцiї щодо емiтента" - через те, що особа не мала штрафних санкцiй щодо особи бiльше 1000 грн. </w:t>
      </w:r>
    </w:p>
    <w:p w14:paraId="1EE87DF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35B0E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1ED009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FDB25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отриманих особою лiцензiй" - лiцензiї не отримувалися </w:t>
      </w:r>
    </w:p>
    <w:p w14:paraId="78B03C2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01728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925E8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42676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участь в iнших юридичних особах" - через те, що особа не має участi в iнших юридичних особах. </w:t>
      </w:r>
    </w:p>
    <w:p w14:paraId="1E865B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65798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06F3631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2D54A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601568B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5E99A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38399AD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F54D7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21AAC77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B41C1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2BA7819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235DC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6BD0EED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6852C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423C62A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A169A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485EDBF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A2AA58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11DB28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5656E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3A4FE94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B5263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0E886C5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B032D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9A827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8D24A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77C4887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B5117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26C6F1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EE327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51132E7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EB45C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47E0D15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CCB01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58CD50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D6140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DCA8B1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46963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FDCA4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45908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52C5A42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37D06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0F42BD8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E6DFA8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2C2FE72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C3972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1E8AF17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5F09F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000E6CD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71AC8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57F5652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367F0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51B4250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FD768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4B9E67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ACB955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5F2CD4D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EF0D3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не є таким, що становить суспiльний iнтерес i вiдповiдно до п. 45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вимоги цього пункту не застосовуються до приватного акцiонерного товариства.</w:t>
      </w:r>
    </w:p>
    <w:p w14:paraId="4EDA8BC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32711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7728967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B20D4F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w:t>
      </w:r>
      <w:r>
        <w:rPr>
          <w:rFonts w:ascii="Times New Roman CYR" w:hAnsi="Times New Roman CYR" w:cs="Times New Roman CYR"/>
          <w:kern w:val="0"/>
          <w:sz w:val="24"/>
          <w:szCs w:val="24"/>
        </w:rPr>
        <w:lastRenderedPageBreak/>
        <w:t>особами, якi надають забезпечення за такими цiнними паперами (зi змiнами)</w:t>
      </w:r>
    </w:p>
    <w:p w14:paraId="6596755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21AA8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14:paraId="1E98084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81B88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"Корпоративнi та iншi договори" - через те, що такi договори не укладалися та/або про них невiдомо товариству.</w:t>
      </w:r>
    </w:p>
    <w:p w14:paraId="1091B44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BD73A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3F0A136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096179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 Вiдповiдно до п.п. 5 пункту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особа не розкриває iнформацiю про будь-якi винагороди i компенсацiї, що мають бути виплаченi посадовим особам у разi їх звiльнення.</w:t>
      </w:r>
    </w:p>
    <w:p w14:paraId="19134A1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0EB04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128D30D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D970A7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367990C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B4B32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14:paraId="5F4ADA1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9D208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07F5F77F" w14:textId="77777777" w:rsidR="00FE3F10" w:rsidRDefault="00FE3F1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022480CF" w14:textId="77777777" w:rsidR="00FE3F10" w:rsidRDefault="00FE3F10" w:rsidP="00FE3F10">
      <w:pPr>
        <w:pStyle w:val="a9"/>
        <w:jc w:val="center"/>
      </w:pPr>
      <w:r>
        <w:lastRenderedPageBreak/>
        <w:t xml:space="preserve">Зміст </w:t>
      </w:r>
      <w:r>
        <w:rPr>
          <w:rFonts w:ascii="Times New Roman CYR" w:hAnsi="Times New Roman CYR" w:cs="Times New Roman CYR"/>
          <w:b/>
          <w:bCs/>
          <w:sz w:val="24"/>
          <w:szCs w:val="24"/>
        </w:rPr>
        <w:t>до річного звіту</w:t>
      </w:r>
    </w:p>
    <w:p w14:paraId="4D6E251E" w14:textId="77777777" w:rsidR="00FE3F10" w:rsidRDefault="00FE3F10">
      <w:pPr>
        <w:pStyle w:val="12"/>
        <w:tabs>
          <w:tab w:val="right" w:leader="dot" w:pos="10790"/>
        </w:tabs>
        <w:rPr>
          <w:noProof/>
        </w:rPr>
      </w:pPr>
      <w:r>
        <w:fldChar w:fldCharType="begin"/>
      </w:r>
      <w:r>
        <w:instrText xml:space="preserve"> TOC \o "1-3" \h \z \u </w:instrText>
      </w:r>
      <w:r>
        <w:fldChar w:fldCharType="separate"/>
      </w:r>
      <w:hyperlink w:anchor="_Toc228397386" w:history="1">
        <w:r w:rsidRPr="00C60D9E">
          <w:rPr>
            <w:rStyle w:val="a8"/>
            <w:noProof/>
          </w:rPr>
          <w:t>I. Загальна інформація</w:t>
        </w:r>
        <w:r>
          <w:rPr>
            <w:noProof/>
            <w:webHidden/>
          </w:rPr>
          <w:tab/>
        </w:r>
        <w:r>
          <w:rPr>
            <w:noProof/>
            <w:webHidden/>
          </w:rPr>
          <w:fldChar w:fldCharType="begin"/>
        </w:r>
        <w:r>
          <w:rPr>
            <w:noProof/>
            <w:webHidden/>
          </w:rPr>
          <w:instrText xml:space="preserve"> PAGEREF _Toc228397386 \h </w:instrText>
        </w:r>
        <w:r>
          <w:rPr>
            <w:noProof/>
            <w:webHidden/>
          </w:rPr>
        </w:r>
        <w:r>
          <w:rPr>
            <w:noProof/>
            <w:webHidden/>
          </w:rPr>
          <w:fldChar w:fldCharType="separate"/>
        </w:r>
        <w:r>
          <w:rPr>
            <w:noProof/>
            <w:webHidden/>
          </w:rPr>
          <w:t>7</w:t>
        </w:r>
        <w:r>
          <w:rPr>
            <w:noProof/>
            <w:webHidden/>
          </w:rPr>
          <w:fldChar w:fldCharType="end"/>
        </w:r>
      </w:hyperlink>
    </w:p>
    <w:p w14:paraId="1592D847" w14:textId="77777777" w:rsidR="00FE3F10" w:rsidRDefault="00FE3F10">
      <w:pPr>
        <w:pStyle w:val="12"/>
        <w:tabs>
          <w:tab w:val="right" w:leader="dot" w:pos="10790"/>
        </w:tabs>
        <w:rPr>
          <w:noProof/>
        </w:rPr>
      </w:pPr>
      <w:hyperlink w:anchor="_Toc228397387" w:history="1">
        <w:r w:rsidRPr="00C60D9E">
          <w:rPr>
            <w:rStyle w:val="a8"/>
            <w:i/>
            <w:iCs/>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_Toc228397387 \h </w:instrText>
        </w:r>
        <w:r>
          <w:rPr>
            <w:noProof/>
            <w:webHidden/>
          </w:rPr>
        </w:r>
        <w:r>
          <w:rPr>
            <w:noProof/>
            <w:webHidden/>
          </w:rPr>
          <w:fldChar w:fldCharType="separate"/>
        </w:r>
        <w:r>
          <w:rPr>
            <w:noProof/>
            <w:webHidden/>
          </w:rPr>
          <w:t>7</w:t>
        </w:r>
        <w:r>
          <w:rPr>
            <w:noProof/>
            <w:webHidden/>
          </w:rPr>
          <w:fldChar w:fldCharType="end"/>
        </w:r>
      </w:hyperlink>
    </w:p>
    <w:p w14:paraId="3D7FE73F" w14:textId="77777777" w:rsidR="00FE3F10" w:rsidRDefault="00FE3F10">
      <w:pPr>
        <w:pStyle w:val="12"/>
        <w:tabs>
          <w:tab w:val="right" w:leader="dot" w:pos="10790"/>
        </w:tabs>
        <w:rPr>
          <w:noProof/>
        </w:rPr>
      </w:pPr>
      <w:hyperlink w:anchor="_Toc228397388" w:history="1">
        <w:r w:rsidRPr="00C60D9E">
          <w:rPr>
            <w:rStyle w:val="a8"/>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_Toc228397388 \h </w:instrText>
        </w:r>
        <w:r>
          <w:rPr>
            <w:noProof/>
            <w:webHidden/>
          </w:rPr>
        </w:r>
        <w:r>
          <w:rPr>
            <w:noProof/>
            <w:webHidden/>
          </w:rPr>
          <w:fldChar w:fldCharType="separate"/>
        </w:r>
        <w:r>
          <w:rPr>
            <w:noProof/>
            <w:webHidden/>
          </w:rPr>
          <w:t>8</w:t>
        </w:r>
        <w:r>
          <w:rPr>
            <w:noProof/>
            <w:webHidden/>
          </w:rPr>
          <w:fldChar w:fldCharType="end"/>
        </w:r>
      </w:hyperlink>
    </w:p>
    <w:p w14:paraId="6ED7325A" w14:textId="77777777" w:rsidR="00FE3F10" w:rsidRDefault="00FE3F10">
      <w:pPr>
        <w:pStyle w:val="12"/>
        <w:tabs>
          <w:tab w:val="right" w:leader="dot" w:pos="10790"/>
        </w:tabs>
        <w:rPr>
          <w:noProof/>
        </w:rPr>
      </w:pPr>
      <w:hyperlink w:anchor="_Toc228397389" w:history="1">
        <w:r w:rsidRPr="00C60D9E">
          <w:rPr>
            <w:rStyle w:val="a8"/>
            <w:noProof/>
          </w:rPr>
          <w:t>3. Структура власності</w:t>
        </w:r>
        <w:r>
          <w:rPr>
            <w:noProof/>
            <w:webHidden/>
          </w:rPr>
          <w:tab/>
        </w:r>
        <w:r>
          <w:rPr>
            <w:noProof/>
            <w:webHidden/>
          </w:rPr>
          <w:fldChar w:fldCharType="begin"/>
        </w:r>
        <w:r>
          <w:rPr>
            <w:noProof/>
            <w:webHidden/>
          </w:rPr>
          <w:instrText xml:space="preserve"> PAGEREF _Toc228397389 \h </w:instrText>
        </w:r>
        <w:r>
          <w:rPr>
            <w:noProof/>
            <w:webHidden/>
          </w:rPr>
        </w:r>
        <w:r>
          <w:rPr>
            <w:noProof/>
            <w:webHidden/>
          </w:rPr>
          <w:fldChar w:fldCharType="separate"/>
        </w:r>
        <w:r>
          <w:rPr>
            <w:noProof/>
            <w:webHidden/>
          </w:rPr>
          <w:t>11</w:t>
        </w:r>
        <w:r>
          <w:rPr>
            <w:noProof/>
            <w:webHidden/>
          </w:rPr>
          <w:fldChar w:fldCharType="end"/>
        </w:r>
      </w:hyperlink>
    </w:p>
    <w:p w14:paraId="50B39810" w14:textId="77777777" w:rsidR="00FE3F10" w:rsidRDefault="00FE3F10">
      <w:pPr>
        <w:pStyle w:val="12"/>
        <w:tabs>
          <w:tab w:val="right" w:leader="dot" w:pos="10790"/>
        </w:tabs>
        <w:rPr>
          <w:noProof/>
        </w:rPr>
      </w:pPr>
      <w:hyperlink w:anchor="_Toc228397390" w:history="1">
        <w:r w:rsidRPr="00C60D9E">
          <w:rPr>
            <w:rStyle w:val="a8"/>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_Toc228397390 \h </w:instrText>
        </w:r>
        <w:r>
          <w:rPr>
            <w:noProof/>
            <w:webHidden/>
          </w:rPr>
        </w:r>
        <w:r>
          <w:rPr>
            <w:noProof/>
            <w:webHidden/>
          </w:rPr>
          <w:fldChar w:fldCharType="separate"/>
        </w:r>
        <w:r>
          <w:rPr>
            <w:noProof/>
            <w:webHidden/>
          </w:rPr>
          <w:t>11</w:t>
        </w:r>
        <w:r>
          <w:rPr>
            <w:noProof/>
            <w:webHidden/>
          </w:rPr>
          <w:fldChar w:fldCharType="end"/>
        </w:r>
      </w:hyperlink>
    </w:p>
    <w:p w14:paraId="14DD70E9" w14:textId="77777777" w:rsidR="00FE3F10" w:rsidRDefault="00FE3F10">
      <w:pPr>
        <w:pStyle w:val="12"/>
        <w:tabs>
          <w:tab w:val="right" w:leader="dot" w:pos="10790"/>
        </w:tabs>
        <w:rPr>
          <w:noProof/>
        </w:rPr>
      </w:pPr>
      <w:hyperlink w:anchor="_Toc228397391" w:history="1">
        <w:r w:rsidRPr="00C60D9E">
          <w:rPr>
            <w:rStyle w:val="a8"/>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_Toc228397391 \h </w:instrText>
        </w:r>
        <w:r>
          <w:rPr>
            <w:noProof/>
            <w:webHidden/>
          </w:rPr>
        </w:r>
        <w:r>
          <w:rPr>
            <w:noProof/>
            <w:webHidden/>
          </w:rPr>
          <w:fldChar w:fldCharType="separate"/>
        </w:r>
        <w:r>
          <w:rPr>
            <w:noProof/>
            <w:webHidden/>
          </w:rPr>
          <w:t>31</w:t>
        </w:r>
        <w:r>
          <w:rPr>
            <w:noProof/>
            <w:webHidden/>
          </w:rPr>
          <w:fldChar w:fldCharType="end"/>
        </w:r>
      </w:hyperlink>
    </w:p>
    <w:p w14:paraId="0E415EFC" w14:textId="77777777" w:rsidR="00FE3F10" w:rsidRDefault="00FE3F10">
      <w:pPr>
        <w:pStyle w:val="12"/>
        <w:tabs>
          <w:tab w:val="right" w:leader="dot" w:pos="10790"/>
        </w:tabs>
        <w:rPr>
          <w:noProof/>
        </w:rPr>
      </w:pPr>
      <w:hyperlink w:anchor="_Toc228397392" w:history="1">
        <w:r w:rsidRPr="00C60D9E">
          <w:rPr>
            <w:rStyle w:val="a8"/>
            <w:noProof/>
          </w:rPr>
          <w:t>1. Структура капіталу</w:t>
        </w:r>
        <w:r>
          <w:rPr>
            <w:noProof/>
            <w:webHidden/>
          </w:rPr>
          <w:tab/>
        </w:r>
        <w:r>
          <w:rPr>
            <w:noProof/>
            <w:webHidden/>
          </w:rPr>
          <w:fldChar w:fldCharType="begin"/>
        </w:r>
        <w:r>
          <w:rPr>
            <w:noProof/>
            <w:webHidden/>
          </w:rPr>
          <w:instrText xml:space="preserve"> PAGEREF _Toc228397392 \h </w:instrText>
        </w:r>
        <w:r>
          <w:rPr>
            <w:noProof/>
            <w:webHidden/>
          </w:rPr>
        </w:r>
        <w:r>
          <w:rPr>
            <w:noProof/>
            <w:webHidden/>
          </w:rPr>
          <w:fldChar w:fldCharType="separate"/>
        </w:r>
        <w:r>
          <w:rPr>
            <w:noProof/>
            <w:webHidden/>
          </w:rPr>
          <w:t>31</w:t>
        </w:r>
        <w:r>
          <w:rPr>
            <w:noProof/>
            <w:webHidden/>
          </w:rPr>
          <w:fldChar w:fldCharType="end"/>
        </w:r>
      </w:hyperlink>
    </w:p>
    <w:p w14:paraId="7CE58FD5" w14:textId="77777777" w:rsidR="00FE3F10" w:rsidRDefault="00FE3F10">
      <w:pPr>
        <w:pStyle w:val="12"/>
        <w:tabs>
          <w:tab w:val="right" w:leader="dot" w:pos="10790"/>
        </w:tabs>
        <w:rPr>
          <w:noProof/>
        </w:rPr>
      </w:pPr>
      <w:hyperlink w:anchor="_Toc228397393" w:history="1">
        <w:r w:rsidRPr="00C60D9E">
          <w:rPr>
            <w:rStyle w:val="a8"/>
            <w:noProof/>
          </w:rPr>
          <w:t>2. Зміна прав на акції</w:t>
        </w:r>
        <w:r>
          <w:rPr>
            <w:noProof/>
            <w:webHidden/>
          </w:rPr>
          <w:tab/>
        </w:r>
        <w:r>
          <w:rPr>
            <w:noProof/>
            <w:webHidden/>
          </w:rPr>
          <w:fldChar w:fldCharType="begin"/>
        </w:r>
        <w:r>
          <w:rPr>
            <w:noProof/>
            <w:webHidden/>
          </w:rPr>
          <w:instrText xml:space="preserve"> PAGEREF _Toc228397393 \h </w:instrText>
        </w:r>
        <w:r>
          <w:rPr>
            <w:noProof/>
            <w:webHidden/>
          </w:rPr>
        </w:r>
        <w:r>
          <w:rPr>
            <w:noProof/>
            <w:webHidden/>
          </w:rPr>
          <w:fldChar w:fldCharType="separate"/>
        </w:r>
        <w:r>
          <w:rPr>
            <w:noProof/>
            <w:webHidden/>
          </w:rPr>
          <w:t>32</w:t>
        </w:r>
        <w:r>
          <w:rPr>
            <w:noProof/>
            <w:webHidden/>
          </w:rPr>
          <w:fldChar w:fldCharType="end"/>
        </w:r>
      </w:hyperlink>
    </w:p>
    <w:p w14:paraId="0DCBD79E" w14:textId="77777777" w:rsidR="00FE3F10" w:rsidRDefault="00FE3F10">
      <w:pPr>
        <w:pStyle w:val="12"/>
        <w:tabs>
          <w:tab w:val="right" w:leader="dot" w:pos="10790"/>
        </w:tabs>
        <w:rPr>
          <w:noProof/>
        </w:rPr>
      </w:pPr>
      <w:hyperlink w:anchor="_Toc228397394" w:history="1">
        <w:r w:rsidRPr="00C60D9E">
          <w:rPr>
            <w:rStyle w:val="a8"/>
            <w:noProof/>
          </w:rPr>
          <w:t>3. Цінні папери</w:t>
        </w:r>
        <w:r>
          <w:rPr>
            <w:noProof/>
            <w:webHidden/>
          </w:rPr>
          <w:tab/>
        </w:r>
        <w:r>
          <w:rPr>
            <w:noProof/>
            <w:webHidden/>
          </w:rPr>
          <w:fldChar w:fldCharType="begin"/>
        </w:r>
        <w:r>
          <w:rPr>
            <w:noProof/>
            <w:webHidden/>
          </w:rPr>
          <w:instrText xml:space="preserve"> PAGEREF _Toc228397394 \h </w:instrText>
        </w:r>
        <w:r>
          <w:rPr>
            <w:noProof/>
            <w:webHidden/>
          </w:rPr>
        </w:r>
        <w:r>
          <w:rPr>
            <w:noProof/>
            <w:webHidden/>
          </w:rPr>
          <w:fldChar w:fldCharType="separate"/>
        </w:r>
        <w:r>
          <w:rPr>
            <w:noProof/>
            <w:webHidden/>
          </w:rPr>
          <w:t>33</w:t>
        </w:r>
        <w:r>
          <w:rPr>
            <w:noProof/>
            <w:webHidden/>
          </w:rPr>
          <w:fldChar w:fldCharType="end"/>
        </w:r>
      </w:hyperlink>
    </w:p>
    <w:p w14:paraId="601B77FA" w14:textId="77777777" w:rsidR="00FE3F10" w:rsidRDefault="00FE3F10">
      <w:pPr>
        <w:pStyle w:val="12"/>
        <w:tabs>
          <w:tab w:val="right" w:leader="dot" w:pos="10790"/>
        </w:tabs>
        <w:rPr>
          <w:noProof/>
        </w:rPr>
      </w:pPr>
      <w:hyperlink w:anchor="_Toc228397395" w:history="1">
        <w:r w:rsidRPr="00C60D9E">
          <w:rPr>
            <w:rStyle w:val="a8"/>
            <w:noProof/>
          </w:rPr>
          <w:t>III. Фінансова інформація</w:t>
        </w:r>
        <w:r>
          <w:rPr>
            <w:noProof/>
            <w:webHidden/>
          </w:rPr>
          <w:tab/>
        </w:r>
        <w:r>
          <w:rPr>
            <w:noProof/>
            <w:webHidden/>
          </w:rPr>
          <w:fldChar w:fldCharType="begin"/>
        </w:r>
        <w:r>
          <w:rPr>
            <w:noProof/>
            <w:webHidden/>
          </w:rPr>
          <w:instrText xml:space="preserve"> PAGEREF _Toc228397395 \h </w:instrText>
        </w:r>
        <w:r>
          <w:rPr>
            <w:noProof/>
            <w:webHidden/>
          </w:rPr>
        </w:r>
        <w:r>
          <w:rPr>
            <w:noProof/>
            <w:webHidden/>
          </w:rPr>
          <w:fldChar w:fldCharType="separate"/>
        </w:r>
        <w:r>
          <w:rPr>
            <w:noProof/>
            <w:webHidden/>
          </w:rPr>
          <w:t>35</w:t>
        </w:r>
        <w:r>
          <w:rPr>
            <w:noProof/>
            <w:webHidden/>
          </w:rPr>
          <w:fldChar w:fldCharType="end"/>
        </w:r>
      </w:hyperlink>
    </w:p>
    <w:p w14:paraId="18D698C6" w14:textId="77777777" w:rsidR="00FE3F10" w:rsidRDefault="00FE3F10">
      <w:pPr>
        <w:pStyle w:val="12"/>
        <w:tabs>
          <w:tab w:val="right" w:leader="dot" w:pos="10790"/>
        </w:tabs>
        <w:rPr>
          <w:noProof/>
        </w:rPr>
      </w:pPr>
      <w:hyperlink w:anchor="_Toc228397396" w:history="1">
        <w:r w:rsidRPr="00C60D9E">
          <w:rPr>
            <w:rStyle w:val="a8"/>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_Toc228397396 \h </w:instrText>
        </w:r>
        <w:r>
          <w:rPr>
            <w:noProof/>
            <w:webHidden/>
          </w:rPr>
        </w:r>
        <w:r>
          <w:rPr>
            <w:noProof/>
            <w:webHidden/>
          </w:rPr>
          <w:fldChar w:fldCharType="separate"/>
        </w:r>
        <w:r>
          <w:rPr>
            <w:noProof/>
            <w:webHidden/>
          </w:rPr>
          <w:t>35</w:t>
        </w:r>
        <w:r>
          <w:rPr>
            <w:noProof/>
            <w:webHidden/>
          </w:rPr>
          <w:fldChar w:fldCharType="end"/>
        </w:r>
      </w:hyperlink>
    </w:p>
    <w:p w14:paraId="7BAFAD6E" w14:textId="77777777" w:rsidR="00FE3F10" w:rsidRDefault="00FE3F10">
      <w:pPr>
        <w:pStyle w:val="12"/>
        <w:tabs>
          <w:tab w:val="right" w:leader="dot" w:pos="10790"/>
        </w:tabs>
        <w:rPr>
          <w:noProof/>
        </w:rPr>
      </w:pPr>
      <w:hyperlink w:anchor="_Toc228397397" w:history="1">
        <w:r w:rsidRPr="00C60D9E">
          <w:rPr>
            <w:rStyle w:val="a8"/>
            <w:noProof/>
          </w:rPr>
          <w:t>2. Річна фінансова звітність</w:t>
        </w:r>
        <w:r>
          <w:rPr>
            <w:noProof/>
            <w:webHidden/>
          </w:rPr>
          <w:tab/>
        </w:r>
        <w:r>
          <w:rPr>
            <w:noProof/>
            <w:webHidden/>
          </w:rPr>
          <w:fldChar w:fldCharType="begin"/>
        </w:r>
        <w:r>
          <w:rPr>
            <w:noProof/>
            <w:webHidden/>
          </w:rPr>
          <w:instrText xml:space="preserve"> PAGEREF _Toc228397397 \h </w:instrText>
        </w:r>
        <w:r>
          <w:rPr>
            <w:noProof/>
            <w:webHidden/>
          </w:rPr>
        </w:r>
        <w:r>
          <w:rPr>
            <w:noProof/>
            <w:webHidden/>
          </w:rPr>
          <w:fldChar w:fldCharType="separate"/>
        </w:r>
        <w:r>
          <w:rPr>
            <w:noProof/>
            <w:webHidden/>
          </w:rPr>
          <w:t>35</w:t>
        </w:r>
        <w:r>
          <w:rPr>
            <w:noProof/>
            <w:webHidden/>
          </w:rPr>
          <w:fldChar w:fldCharType="end"/>
        </w:r>
      </w:hyperlink>
    </w:p>
    <w:p w14:paraId="1D9D5C6F" w14:textId="77777777" w:rsidR="00FE3F10" w:rsidRDefault="00FE3F10">
      <w:pPr>
        <w:pStyle w:val="12"/>
        <w:tabs>
          <w:tab w:val="right" w:leader="dot" w:pos="10790"/>
        </w:tabs>
        <w:rPr>
          <w:noProof/>
        </w:rPr>
      </w:pPr>
      <w:hyperlink w:anchor="_Toc228397398" w:history="1">
        <w:r w:rsidRPr="00C60D9E">
          <w:rPr>
            <w:rStyle w:val="a8"/>
            <w:noProof/>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_Toc228397398 \h </w:instrText>
        </w:r>
        <w:r>
          <w:rPr>
            <w:noProof/>
            <w:webHidden/>
          </w:rPr>
        </w:r>
        <w:r>
          <w:rPr>
            <w:noProof/>
            <w:webHidden/>
          </w:rPr>
          <w:fldChar w:fldCharType="separate"/>
        </w:r>
        <w:r>
          <w:rPr>
            <w:noProof/>
            <w:webHidden/>
          </w:rPr>
          <w:t>35</w:t>
        </w:r>
        <w:r>
          <w:rPr>
            <w:noProof/>
            <w:webHidden/>
          </w:rPr>
          <w:fldChar w:fldCharType="end"/>
        </w:r>
      </w:hyperlink>
    </w:p>
    <w:p w14:paraId="38EFD163" w14:textId="77777777" w:rsidR="00FE3F10" w:rsidRDefault="00FE3F10">
      <w:pPr>
        <w:pStyle w:val="12"/>
        <w:tabs>
          <w:tab w:val="right" w:leader="dot" w:pos="10790"/>
        </w:tabs>
        <w:rPr>
          <w:noProof/>
        </w:rPr>
      </w:pPr>
      <w:hyperlink w:anchor="_Toc228397399" w:history="1">
        <w:r w:rsidRPr="00C60D9E">
          <w:rPr>
            <w:rStyle w:val="a8"/>
            <w:noProof/>
          </w:rPr>
          <w:t>4. Твердження щодо річної інформації</w:t>
        </w:r>
        <w:r>
          <w:rPr>
            <w:noProof/>
            <w:webHidden/>
          </w:rPr>
          <w:tab/>
        </w:r>
        <w:r>
          <w:rPr>
            <w:noProof/>
            <w:webHidden/>
          </w:rPr>
          <w:fldChar w:fldCharType="begin"/>
        </w:r>
        <w:r>
          <w:rPr>
            <w:noProof/>
            <w:webHidden/>
          </w:rPr>
          <w:instrText xml:space="preserve"> PAGEREF _Toc228397399 \h </w:instrText>
        </w:r>
        <w:r>
          <w:rPr>
            <w:noProof/>
            <w:webHidden/>
          </w:rPr>
        </w:r>
        <w:r>
          <w:rPr>
            <w:noProof/>
            <w:webHidden/>
          </w:rPr>
          <w:fldChar w:fldCharType="separate"/>
        </w:r>
        <w:r>
          <w:rPr>
            <w:noProof/>
            <w:webHidden/>
          </w:rPr>
          <w:t>40</w:t>
        </w:r>
        <w:r>
          <w:rPr>
            <w:noProof/>
            <w:webHidden/>
          </w:rPr>
          <w:fldChar w:fldCharType="end"/>
        </w:r>
      </w:hyperlink>
    </w:p>
    <w:p w14:paraId="63408C3E" w14:textId="77777777" w:rsidR="00FE3F10" w:rsidRDefault="00FE3F10">
      <w:pPr>
        <w:pStyle w:val="12"/>
        <w:tabs>
          <w:tab w:val="right" w:leader="dot" w:pos="10790"/>
        </w:tabs>
        <w:rPr>
          <w:noProof/>
        </w:rPr>
      </w:pPr>
      <w:hyperlink w:anchor="_Toc228397400" w:history="1">
        <w:r w:rsidRPr="00C60D9E">
          <w:rPr>
            <w:rStyle w:val="a8"/>
            <w:noProof/>
          </w:rPr>
          <w:t>IV. Нефінансова інформація</w:t>
        </w:r>
        <w:r>
          <w:rPr>
            <w:noProof/>
            <w:webHidden/>
          </w:rPr>
          <w:tab/>
        </w:r>
        <w:r>
          <w:rPr>
            <w:noProof/>
            <w:webHidden/>
          </w:rPr>
          <w:fldChar w:fldCharType="begin"/>
        </w:r>
        <w:r>
          <w:rPr>
            <w:noProof/>
            <w:webHidden/>
          </w:rPr>
          <w:instrText xml:space="preserve"> PAGEREF _Toc228397400 \h </w:instrText>
        </w:r>
        <w:r>
          <w:rPr>
            <w:noProof/>
            <w:webHidden/>
          </w:rPr>
        </w:r>
        <w:r>
          <w:rPr>
            <w:noProof/>
            <w:webHidden/>
          </w:rPr>
          <w:fldChar w:fldCharType="separate"/>
        </w:r>
        <w:r>
          <w:rPr>
            <w:noProof/>
            <w:webHidden/>
          </w:rPr>
          <w:t>41</w:t>
        </w:r>
        <w:r>
          <w:rPr>
            <w:noProof/>
            <w:webHidden/>
          </w:rPr>
          <w:fldChar w:fldCharType="end"/>
        </w:r>
      </w:hyperlink>
    </w:p>
    <w:p w14:paraId="3E511917" w14:textId="77777777" w:rsidR="00FE3F10" w:rsidRDefault="00FE3F10">
      <w:pPr>
        <w:pStyle w:val="12"/>
        <w:tabs>
          <w:tab w:val="right" w:leader="dot" w:pos="10790"/>
        </w:tabs>
        <w:rPr>
          <w:noProof/>
        </w:rPr>
      </w:pPr>
      <w:hyperlink w:anchor="_Toc228397401" w:history="1">
        <w:r w:rsidRPr="00C60D9E">
          <w:rPr>
            <w:rStyle w:val="a8"/>
            <w:noProof/>
          </w:rPr>
          <w:t>1. Звіт керівництва (звіт про управління)</w:t>
        </w:r>
        <w:r>
          <w:rPr>
            <w:noProof/>
            <w:webHidden/>
          </w:rPr>
          <w:tab/>
        </w:r>
        <w:r>
          <w:rPr>
            <w:noProof/>
            <w:webHidden/>
          </w:rPr>
          <w:fldChar w:fldCharType="begin"/>
        </w:r>
        <w:r>
          <w:rPr>
            <w:noProof/>
            <w:webHidden/>
          </w:rPr>
          <w:instrText xml:space="preserve"> PAGEREF _Toc228397401 \h </w:instrText>
        </w:r>
        <w:r>
          <w:rPr>
            <w:noProof/>
            <w:webHidden/>
          </w:rPr>
        </w:r>
        <w:r>
          <w:rPr>
            <w:noProof/>
            <w:webHidden/>
          </w:rPr>
          <w:fldChar w:fldCharType="separate"/>
        </w:r>
        <w:r>
          <w:rPr>
            <w:noProof/>
            <w:webHidden/>
          </w:rPr>
          <w:t>41</w:t>
        </w:r>
        <w:r>
          <w:rPr>
            <w:noProof/>
            <w:webHidden/>
          </w:rPr>
          <w:fldChar w:fldCharType="end"/>
        </w:r>
      </w:hyperlink>
    </w:p>
    <w:p w14:paraId="483C56C7" w14:textId="77777777" w:rsidR="00FE3F10" w:rsidRDefault="00FE3F10">
      <w:pPr>
        <w:pStyle w:val="12"/>
        <w:tabs>
          <w:tab w:val="right" w:leader="dot" w:pos="10790"/>
        </w:tabs>
        <w:rPr>
          <w:noProof/>
        </w:rPr>
      </w:pPr>
      <w:hyperlink w:anchor="_Toc228397402" w:history="1">
        <w:r w:rsidRPr="00C60D9E">
          <w:rPr>
            <w:rStyle w:val="a8"/>
            <w:noProof/>
          </w:rPr>
          <w:t>1) звіт про корпоративне управління</w:t>
        </w:r>
        <w:r>
          <w:rPr>
            <w:noProof/>
            <w:webHidden/>
          </w:rPr>
          <w:tab/>
        </w:r>
        <w:r>
          <w:rPr>
            <w:noProof/>
            <w:webHidden/>
          </w:rPr>
          <w:fldChar w:fldCharType="begin"/>
        </w:r>
        <w:r>
          <w:rPr>
            <w:noProof/>
            <w:webHidden/>
          </w:rPr>
          <w:instrText xml:space="preserve"> PAGEREF _Toc228397402 \h </w:instrText>
        </w:r>
        <w:r>
          <w:rPr>
            <w:noProof/>
            <w:webHidden/>
          </w:rPr>
        </w:r>
        <w:r>
          <w:rPr>
            <w:noProof/>
            <w:webHidden/>
          </w:rPr>
          <w:fldChar w:fldCharType="separate"/>
        </w:r>
        <w:r>
          <w:rPr>
            <w:noProof/>
            <w:webHidden/>
          </w:rPr>
          <w:t>49</w:t>
        </w:r>
        <w:r>
          <w:rPr>
            <w:noProof/>
            <w:webHidden/>
          </w:rPr>
          <w:fldChar w:fldCharType="end"/>
        </w:r>
      </w:hyperlink>
    </w:p>
    <w:p w14:paraId="4DD9FED0" w14:textId="77777777" w:rsidR="00FE3F10" w:rsidRDefault="00FE3F10">
      <w:pPr>
        <w:pStyle w:val="12"/>
        <w:tabs>
          <w:tab w:val="right" w:leader="dot" w:pos="10790"/>
        </w:tabs>
        <w:rPr>
          <w:noProof/>
        </w:rPr>
      </w:pPr>
      <w:hyperlink w:anchor="_Toc228397403" w:history="1">
        <w:r w:rsidRPr="00C60D9E">
          <w:rPr>
            <w:rStyle w:val="a8"/>
            <w:noProof/>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_Toc228397403 \h </w:instrText>
        </w:r>
        <w:r>
          <w:rPr>
            <w:noProof/>
            <w:webHidden/>
          </w:rPr>
        </w:r>
        <w:r>
          <w:rPr>
            <w:noProof/>
            <w:webHidden/>
          </w:rPr>
          <w:fldChar w:fldCharType="separate"/>
        </w:r>
        <w:r>
          <w:rPr>
            <w:noProof/>
            <w:webHidden/>
          </w:rPr>
          <w:t>67</w:t>
        </w:r>
        <w:r>
          <w:rPr>
            <w:noProof/>
            <w:webHidden/>
          </w:rPr>
          <w:fldChar w:fldCharType="end"/>
        </w:r>
      </w:hyperlink>
    </w:p>
    <w:p w14:paraId="3F114854" w14:textId="77777777" w:rsidR="0061304F" w:rsidRDefault="00FE3F10" w:rsidP="00FE3F10">
      <w:pPr>
        <w:rPr>
          <w:rFonts w:ascii="Times New Roman CYR" w:hAnsi="Times New Roman CYR" w:cs="Times New Roman CYR"/>
          <w:kern w:val="0"/>
          <w:sz w:val="24"/>
          <w:szCs w:val="24"/>
        </w:rPr>
      </w:pPr>
      <w:r>
        <w:fldChar w:fldCharType="end"/>
      </w:r>
    </w:p>
    <w:p w14:paraId="1510A56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AA5D63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sectPr w:rsidR="0061304F">
          <w:pgSz w:w="12240" w:h="15840"/>
          <w:pgMar w:top="570" w:right="720" w:bottom="570" w:left="720" w:header="708" w:footer="708" w:gutter="0"/>
          <w:cols w:space="720"/>
          <w:noEndnote/>
        </w:sectPr>
      </w:pPr>
    </w:p>
    <w:p w14:paraId="0718544D" w14:textId="77777777" w:rsidR="0061304F" w:rsidRDefault="0061304F" w:rsidP="00F66A01">
      <w:pPr>
        <w:pStyle w:val="10"/>
      </w:pPr>
      <w:bookmarkStart w:id="0" w:name="_Toc228397386"/>
      <w:r>
        <w:lastRenderedPageBreak/>
        <w:t>I. Загальна інформація</w:t>
      </w:r>
      <w:bookmarkEnd w:id="0"/>
    </w:p>
    <w:p w14:paraId="4B66D0A9" w14:textId="77777777" w:rsidR="0061304F" w:rsidRDefault="0061304F" w:rsidP="00F66A01">
      <w:pPr>
        <w:pStyle w:val="10"/>
      </w:pPr>
      <w:bookmarkStart w:id="1" w:name="_Toc228397387"/>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61304F" w:rsidRPr="00F66A01" w14:paraId="78784A90" w14:textId="77777777">
        <w:trPr>
          <w:trHeight w:val="300"/>
        </w:trPr>
        <w:tc>
          <w:tcPr>
            <w:tcW w:w="500" w:type="dxa"/>
            <w:tcBorders>
              <w:top w:val="single" w:sz="6" w:space="0" w:color="auto"/>
              <w:bottom w:val="single" w:sz="6" w:space="0" w:color="auto"/>
              <w:right w:val="single" w:sz="6" w:space="0" w:color="auto"/>
            </w:tcBorders>
            <w:vAlign w:val="center"/>
          </w:tcPr>
          <w:p w14:paraId="425FB0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BF74EF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099D74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ПРИВАТНЕ АКЦIОНЕРНЕ ТОВАРИСТВО "КРЕМIНЬ"</w:t>
            </w:r>
          </w:p>
        </w:tc>
      </w:tr>
      <w:tr w:rsidR="0061304F" w:rsidRPr="00F66A01" w14:paraId="6FB659DB" w14:textId="77777777">
        <w:trPr>
          <w:trHeight w:val="300"/>
        </w:trPr>
        <w:tc>
          <w:tcPr>
            <w:tcW w:w="500" w:type="dxa"/>
            <w:tcBorders>
              <w:top w:val="single" w:sz="6" w:space="0" w:color="auto"/>
              <w:bottom w:val="single" w:sz="6" w:space="0" w:color="auto"/>
              <w:right w:val="single" w:sz="6" w:space="0" w:color="auto"/>
            </w:tcBorders>
            <w:vAlign w:val="center"/>
          </w:tcPr>
          <w:p w14:paraId="39D16E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328325D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C50B8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ПРАТ "КРЕМIНЬ"</w:t>
            </w:r>
          </w:p>
        </w:tc>
      </w:tr>
      <w:tr w:rsidR="0061304F" w:rsidRPr="00F66A01" w14:paraId="13C13C06" w14:textId="77777777">
        <w:trPr>
          <w:trHeight w:val="300"/>
        </w:trPr>
        <w:tc>
          <w:tcPr>
            <w:tcW w:w="500" w:type="dxa"/>
            <w:tcBorders>
              <w:top w:val="single" w:sz="6" w:space="0" w:color="auto"/>
              <w:bottom w:val="single" w:sz="6" w:space="0" w:color="auto"/>
              <w:right w:val="single" w:sz="6" w:space="0" w:color="auto"/>
            </w:tcBorders>
            <w:vAlign w:val="center"/>
          </w:tcPr>
          <w:p w14:paraId="41A219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2C1AF1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B66D9E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22817612</w:t>
            </w:r>
          </w:p>
        </w:tc>
      </w:tr>
      <w:tr w:rsidR="0061304F" w:rsidRPr="00F66A01" w14:paraId="4DA4EE2F" w14:textId="77777777">
        <w:trPr>
          <w:trHeight w:val="300"/>
        </w:trPr>
        <w:tc>
          <w:tcPr>
            <w:tcW w:w="500" w:type="dxa"/>
            <w:tcBorders>
              <w:top w:val="single" w:sz="6" w:space="0" w:color="auto"/>
              <w:bottom w:val="single" w:sz="6" w:space="0" w:color="auto"/>
              <w:right w:val="single" w:sz="6" w:space="0" w:color="auto"/>
            </w:tcBorders>
            <w:vAlign w:val="center"/>
          </w:tcPr>
          <w:p w14:paraId="77286D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50CE17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A32E5C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11.03.1996</w:t>
            </w:r>
          </w:p>
        </w:tc>
      </w:tr>
      <w:tr w:rsidR="0061304F" w:rsidRPr="00F66A01" w14:paraId="145BA9BB" w14:textId="77777777">
        <w:trPr>
          <w:trHeight w:val="300"/>
        </w:trPr>
        <w:tc>
          <w:tcPr>
            <w:tcW w:w="500" w:type="dxa"/>
            <w:tcBorders>
              <w:top w:val="single" w:sz="6" w:space="0" w:color="auto"/>
              <w:bottom w:val="single" w:sz="6" w:space="0" w:color="auto"/>
              <w:right w:val="single" w:sz="6" w:space="0" w:color="auto"/>
            </w:tcBorders>
            <w:vAlign w:val="center"/>
          </w:tcPr>
          <w:p w14:paraId="4B526F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48A313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349006A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16730, Україна, Чернігівська обл., Прилуцький р-н, смт. Парафiївка, вул. Т. Шевченка, буд. 97А</w:t>
            </w:r>
          </w:p>
        </w:tc>
      </w:tr>
      <w:tr w:rsidR="0061304F" w:rsidRPr="00F66A01" w14:paraId="3786ED88" w14:textId="77777777">
        <w:trPr>
          <w:trHeight w:val="300"/>
        </w:trPr>
        <w:tc>
          <w:tcPr>
            <w:tcW w:w="500" w:type="dxa"/>
            <w:tcBorders>
              <w:top w:val="single" w:sz="6" w:space="0" w:color="auto"/>
              <w:bottom w:val="single" w:sz="6" w:space="0" w:color="auto"/>
              <w:right w:val="single" w:sz="6" w:space="0" w:color="auto"/>
            </w:tcBorders>
            <w:vAlign w:val="center"/>
          </w:tcPr>
          <w:p w14:paraId="1B8B30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5DD940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6083B36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54FA2E98" w14:textId="77777777">
        <w:trPr>
          <w:trHeight w:val="300"/>
        </w:trPr>
        <w:tc>
          <w:tcPr>
            <w:tcW w:w="500" w:type="dxa"/>
            <w:tcBorders>
              <w:top w:val="single" w:sz="6" w:space="0" w:color="auto"/>
              <w:bottom w:val="single" w:sz="6" w:space="0" w:color="auto"/>
              <w:right w:val="single" w:sz="6" w:space="0" w:color="auto"/>
            </w:tcBorders>
            <w:vAlign w:val="center"/>
          </w:tcPr>
          <w:p w14:paraId="4E53563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E1E833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239BF67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V</w:t>
            </w:r>
            <w:r w:rsidRPr="00F66A01">
              <w:rPr>
                <w:rFonts w:ascii="Times New Roman CYR" w:hAnsi="Times New Roman CYR" w:cs="Times New Roman CYR"/>
                <w:kern w:val="0"/>
                <w:sz w:val="24"/>
                <w:szCs w:val="24"/>
              </w:rPr>
              <w:tab/>
              <w:t>Емітент</w:t>
            </w:r>
          </w:p>
          <w:p w14:paraId="314C3E2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Особа, яка надає забезпечення</w:t>
            </w:r>
          </w:p>
        </w:tc>
      </w:tr>
      <w:tr w:rsidR="0061304F" w:rsidRPr="00F66A01" w14:paraId="5B307AF4" w14:textId="77777777">
        <w:trPr>
          <w:trHeight w:val="300"/>
        </w:trPr>
        <w:tc>
          <w:tcPr>
            <w:tcW w:w="500" w:type="dxa"/>
            <w:tcBorders>
              <w:top w:val="single" w:sz="6" w:space="0" w:color="auto"/>
              <w:bottom w:val="single" w:sz="6" w:space="0" w:color="auto"/>
              <w:right w:val="single" w:sz="6" w:space="0" w:color="auto"/>
            </w:tcBorders>
            <w:vAlign w:val="center"/>
          </w:tcPr>
          <w:p w14:paraId="1CDA6C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028C469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A7DEEF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Так</w:t>
            </w:r>
          </w:p>
          <w:p w14:paraId="2C4481B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V</w:t>
            </w:r>
            <w:r w:rsidRPr="00F66A01">
              <w:rPr>
                <w:rFonts w:ascii="Times New Roman CYR" w:hAnsi="Times New Roman CYR" w:cs="Times New Roman CYR"/>
                <w:kern w:val="0"/>
                <w:sz w:val="24"/>
                <w:szCs w:val="24"/>
              </w:rPr>
              <w:tab/>
              <w:t>Ні</w:t>
            </w:r>
          </w:p>
        </w:tc>
      </w:tr>
      <w:tr w:rsidR="0061304F" w:rsidRPr="00F66A01" w14:paraId="008C2188" w14:textId="77777777">
        <w:trPr>
          <w:trHeight w:val="300"/>
        </w:trPr>
        <w:tc>
          <w:tcPr>
            <w:tcW w:w="500" w:type="dxa"/>
            <w:tcBorders>
              <w:top w:val="single" w:sz="6" w:space="0" w:color="auto"/>
              <w:bottom w:val="single" w:sz="6" w:space="0" w:color="auto"/>
              <w:right w:val="single" w:sz="6" w:space="0" w:color="auto"/>
            </w:tcBorders>
            <w:vAlign w:val="center"/>
          </w:tcPr>
          <w:p w14:paraId="6DE9D5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3E9F61F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037D04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Велике</w:t>
            </w:r>
          </w:p>
          <w:p w14:paraId="6E2B844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V</w:t>
            </w:r>
            <w:r w:rsidRPr="00F66A01">
              <w:rPr>
                <w:rFonts w:ascii="Times New Roman CYR" w:hAnsi="Times New Roman CYR" w:cs="Times New Roman CYR"/>
                <w:kern w:val="0"/>
                <w:sz w:val="24"/>
                <w:szCs w:val="24"/>
              </w:rPr>
              <w:tab/>
              <w:t>Середнє</w:t>
            </w:r>
          </w:p>
          <w:p w14:paraId="167D70E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Мале</w:t>
            </w:r>
          </w:p>
          <w:p w14:paraId="656220A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Мікро</w:t>
            </w:r>
          </w:p>
        </w:tc>
      </w:tr>
      <w:tr w:rsidR="0061304F" w:rsidRPr="00F66A01" w14:paraId="5A15AEFD" w14:textId="77777777">
        <w:trPr>
          <w:trHeight w:val="300"/>
        </w:trPr>
        <w:tc>
          <w:tcPr>
            <w:tcW w:w="500" w:type="dxa"/>
            <w:tcBorders>
              <w:top w:val="single" w:sz="6" w:space="0" w:color="auto"/>
              <w:bottom w:val="single" w:sz="6" w:space="0" w:color="auto"/>
              <w:right w:val="single" w:sz="6" w:space="0" w:color="auto"/>
            </w:tcBorders>
            <w:vAlign w:val="center"/>
          </w:tcPr>
          <w:p w14:paraId="1AEF16F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15153F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080F9D6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kremin96@ukr.net</w:t>
            </w:r>
          </w:p>
        </w:tc>
      </w:tr>
      <w:tr w:rsidR="0061304F" w:rsidRPr="00F66A01" w14:paraId="55DCDB8A" w14:textId="77777777">
        <w:trPr>
          <w:trHeight w:val="300"/>
        </w:trPr>
        <w:tc>
          <w:tcPr>
            <w:tcW w:w="500" w:type="dxa"/>
            <w:tcBorders>
              <w:top w:val="single" w:sz="6" w:space="0" w:color="auto"/>
              <w:bottom w:val="single" w:sz="6" w:space="0" w:color="auto"/>
              <w:right w:val="single" w:sz="6" w:space="0" w:color="auto"/>
            </w:tcBorders>
            <w:vAlign w:val="center"/>
          </w:tcPr>
          <w:p w14:paraId="0CE6F9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3FC8CF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5AB7BD0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http://kremin.pat.ua</w:t>
            </w:r>
          </w:p>
        </w:tc>
      </w:tr>
      <w:tr w:rsidR="0061304F" w:rsidRPr="00F66A01" w14:paraId="23B63677" w14:textId="77777777">
        <w:trPr>
          <w:trHeight w:val="300"/>
        </w:trPr>
        <w:tc>
          <w:tcPr>
            <w:tcW w:w="500" w:type="dxa"/>
            <w:tcBorders>
              <w:top w:val="single" w:sz="6" w:space="0" w:color="auto"/>
              <w:bottom w:val="single" w:sz="6" w:space="0" w:color="auto"/>
              <w:right w:val="single" w:sz="6" w:space="0" w:color="auto"/>
            </w:tcBorders>
            <w:vAlign w:val="center"/>
          </w:tcPr>
          <w:p w14:paraId="14DF16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D8120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6DBA6B6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(04633) 2-41-59 (04633) 2-41-73</w:t>
            </w:r>
          </w:p>
        </w:tc>
      </w:tr>
      <w:tr w:rsidR="0061304F" w:rsidRPr="00F66A01" w14:paraId="45D3E6D5" w14:textId="77777777">
        <w:trPr>
          <w:trHeight w:val="300"/>
        </w:trPr>
        <w:tc>
          <w:tcPr>
            <w:tcW w:w="500" w:type="dxa"/>
            <w:tcBorders>
              <w:top w:val="single" w:sz="6" w:space="0" w:color="auto"/>
              <w:bottom w:val="single" w:sz="6" w:space="0" w:color="auto"/>
              <w:right w:val="single" w:sz="6" w:space="0" w:color="auto"/>
            </w:tcBorders>
            <w:vAlign w:val="center"/>
          </w:tcPr>
          <w:p w14:paraId="20543E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B01158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3A3969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3820000</w:t>
            </w:r>
          </w:p>
        </w:tc>
      </w:tr>
      <w:tr w:rsidR="0061304F" w:rsidRPr="00F66A01" w14:paraId="5025D028" w14:textId="77777777">
        <w:trPr>
          <w:trHeight w:val="300"/>
        </w:trPr>
        <w:tc>
          <w:tcPr>
            <w:tcW w:w="500" w:type="dxa"/>
            <w:tcBorders>
              <w:top w:val="single" w:sz="6" w:space="0" w:color="auto"/>
              <w:bottom w:val="single" w:sz="6" w:space="0" w:color="auto"/>
              <w:right w:val="single" w:sz="6" w:space="0" w:color="auto"/>
            </w:tcBorders>
            <w:vAlign w:val="center"/>
          </w:tcPr>
          <w:p w14:paraId="6D4B4F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7D23644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51CA121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w:t>
            </w:r>
          </w:p>
        </w:tc>
      </w:tr>
      <w:tr w:rsidR="0061304F" w:rsidRPr="00F66A01" w14:paraId="4FCBD27D" w14:textId="77777777">
        <w:trPr>
          <w:trHeight w:val="300"/>
        </w:trPr>
        <w:tc>
          <w:tcPr>
            <w:tcW w:w="500" w:type="dxa"/>
            <w:tcBorders>
              <w:top w:val="single" w:sz="6" w:space="0" w:color="auto"/>
              <w:bottom w:val="single" w:sz="6" w:space="0" w:color="auto"/>
              <w:right w:val="single" w:sz="6" w:space="0" w:color="auto"/>
            </w:tcBorders>
            <w:vAlign w:val="center"/>
          </w:tcPr>
          <w:p w14:paraId="55AF5E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3C5876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BE79F0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w:t>
            </w:r>
          </w:p>
        </w:tc>
      </w:tr>
      <w:tr w:rsidR="0061304F" w:rsidRPr="00F66A01" w14:paraId="69E4376C" w14:textId="77777777">
        <w:trPr>
          <w:trHeight w:val="300"/>
        </w:trPr>
        <w:tc>
          <w:tcPr>
            <w:tcW w:w="500" w:type="dxa"/>
            <w:tcBorders>
              <w:top w:val="single" w:sz="6" w:space="0" w:color="auto"/>
              <w:bottom w:val="single" w:sz="6" w:space="0" w:color="auto"/>
              <w:right w:val="single" w:sz="6" w:space="0" w:color="auto"/>
            </w:tcBorders>
            <w:vAlign w:val="center"/>
          </w:tcPr>
          <w:p w14:paraId="5956D9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73D6966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0A5494F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216</w:t>
            </w:r>
          </w:p>
        </w:tc>
      </w:tr>
      <w:tr w:rsidR="0061304F" w:rsidRPr="00F66A01" w14:paraId="1D0266D5" w14:textId="77777777">
        <w:trPr>
          <w:trHeight w:val="300"/>
        </w:trPr>
        <w:tc>
          <w:tcPr>
            <w:tcW w:w="500" w:type="dxa"/>
            <w:tcBorders>
              <w:top w:val="single" w:sz="6" w:space="0" w:color="auto"/>
              <w:bottom w:val="single" w:sz="6" w:space="0" w:color="auto"/>
              <w:right w:val="single" w:sz="6" w:space="0" w:color="auto"/>
            </w:tcBorders>
            <w:vAlign w:val="center"/>
          </w:tcPr>
          <w:p w14:paraId="732F2D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3E077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0562091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61700</w:t>
            </w:r>
          </w:p>
        </w:tc>
      </w:tr>
      <w:tr w:rsidR="0061304F" w:rsidRPr="00F66A01" w14:paraId="66295A16" w14:textId="77777777">
        <w:trPr>
          <w:trHeight w:val="300"/>
        </w:trPr>
        <w:tc>
          <w:tcPr>
            <w:tcW w:w="500" w:type="dxa"/>
            <w:tcBorders>
              <w:top w:val="single" w:sz="6" w:space="0" w:color="auto"/>
              <w:bottom w:val="single" w:sz="6" w:space="0" w:color="auto"/>
              <w:right w:val="single" w:sz="6" w:space="0" w:color="auto"/>
            </w:tcBorders>
            <w:vAlign w:val="center"/>
          </w:tcPr>
          <w:p w14:paraId="002FBF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2DE5E8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67DC9A2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01.11 - Вирощування зернових культур (крiм рису), бобових культур i насiння олiйних культур (основний)</w:t>
            </w:r>
          </w:p>
          <w:p w14:paraId="1513059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01.41 - Розведення великої рогатої худоби молочних порiд</w:t>
            </w:r>
          </w:p>
          <w:p w14:paraId="15C94A0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01.19 - Вирощування iнших однорiчних i дворiчних культур</w:t>
            </w:r>
          </w:p>
        </w:tc>
      </w:tr>
      <w:tr w:rsidR="0061304F" w:rsidRPr="00F66A01" w14:paraId="14505675" w14:textId="77777777">
        <w:trPr>
          <w:trHeight w:val="300"/>
        </w:trPr>
        <w:tc>
          <w:tcPr>
            <w:tcW w:w="500" w:type="dxa"/>
            <w:tcBorders>
              <w:top w:val="single" w:sz="6" w:space="0" w:color="auto"/>
              <w:bottom w:val="single" w:sz="6" w:space="0" w:color="auto"/>
              <w:right w:val="single" w:sz="6" w:space="0" w:color="auto"/>
            </w:tcBorders>
            <w:vAlign w:val="center"/>
          </w:tcPr>
          <w:p w14:paraId="5B71E7A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3BD05CC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43838B0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Однорівнева</w:t>
            </w:r>
          </w:p>
          <w:p w14:paraId="2879F58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V</w:t>
            </w:r>
            <w:r w:rsidRPr="00F66A01">
              <w:rPr>
                <w:rFonts w:ascii="Times New Roman CYR" w:hAnsi="Times New Roman CYR" w:cs="Times New Roman CYR"/>
                <w:kern w:val="0"/>
                <w:sz w:val="24"/>
                <w:szCs w:val="24"/>
              </w:rPr>
              <w:tab/>
              <w:t>Дворівнева</w:t>
            </w:r>
          </w:p>
          <w:p w14:paraId="69CDB97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Інше</w:t>
            </w:r>
          </w:p>
        </w:tc>
      </w:tr>
    </w:tbl>
    <w:p w14:paraId="69118CA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14D23A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61304F" w:rsidRPr="00F66A01" w14:paraId="072F4A15" w14:textId="77777777">
        <w:trPr>
          <w:trHeight w:val="300"/>
        </w:trPr>
        <w:tc>
          <w:tcPr>
            <w:tcW w:w="500" w:type="dxa"/>
            <w:tcBorders>
              <w:top w:val="single" w:sz="6" w:space="0" w:color="auto"/>
              <w:bottom w:val="single" w:sz="6" w:space="0" w:color="auto"/>
              <w:right w:val="single" w:sz="6" w:space="0" w:color="auto"/>
            </w:tcBorders>
            <w:vAlign w:val="center"/>
          </w:tcPr>
          <w:p w14:paraId="675DA0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DEBB7F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6FE5C7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Акцiонерний банк "Пiвденний" м.Одеса</w:t>
            </w:r>
          </w:p>
        </w:tc>
      </w:tr>
      <w:tr w:rsidR="0061304F" w:rsidRPr="00F66A01" w14:paraId="59E6CE9C" w14:textId="77777777">
        <w:trPr>
          <w:trHeight w:val="300"/>
        </w:trPr>
        <w:tc>
          <w:tcPr>
            <w:tcW w:w="500" w:type="dxa"/>
            <w:tcBorders>
              <w:top w:val="single" w:sz="6" w:space="0" w:color="auto"/>
              <w:bottom w:val="single" w:sz="6" w:space="0" w:color="auto"/>
              <w:right w:val="single" w:sz="6" w:space="0" w:color="auto"/>
            </w:tcBorders>
            <w:vAlign w:val="center"/>
          </w:tcPr>
          <w:p w14:paraId="3C39C8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FC2D5D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092C6F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20953647</w:t>
            </w:r>
          </w:p>
        </w:tc>
      </w:tr>
      <w:tr w:rsidR="0061304F" w:rsidRPr="00F66A01" w14:paraId="4BA1112A" w14:textId="77777777">
        <w:trPr>
          <w:trHeight w:val="300"/>
        </w:trPr>
        <w:tc>
          <w:tcPr>
            <w:tcW w:w="500" w:type="dxa"/>
            <w:tcBorders>
              <w:top w:val="single" w:sz="6" w:space="0" w:color="auto"/>
              <w:bottom w:val="single" w:sz="6" w:space="0" w:color="auto"/>
              <w:right w:val="single" w:sz="6" w:space="0" w:color="auto"/>
            </w:tcBorders>
            <w:vAlign w:val="center"/>
          </w:tcPr>
          <w:p w14:paraId="069126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977BDA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1B298E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UA 2232820900000 26006010049371</w:t>
            </w:r>
          </w:p>
        </w:tc>
      </w:tr>
      <w:tr w:rsidR="0061304F" w:rsidRPr="00F66A01" w14:paraId="374365A6" w14:textId="77777777">
        <w:trPr>
          <w:trHeight w:val="300"/>
        </w:trPr>
        <w:tc>
          <w:tcPr>
            <w:tcW w:w="500" w:type="dxa"/>
            <w:tcBorders>
              <w:top w:val="single" w:sz="6" w:space="0" w:color="auto"/>
              <w:bottom w:val="single" w:sz="6" w:space="0" w:color="auto"/>
              <w:right w:val="single" w:sz="6" w:space="0" w:color="auto"/>
            </w:tcBorders>
            <w:vAlign w:val="center"/>
          </w:tcPr>
          <w:p w14:paraId="7D1C4F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210800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E0D821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гривня</w:t>
            </w:r>
          </w:p>
        </w:tc>
      </w:tr>
      <w:tr w:rsidR="0061304F" w:rsidRPr="00F66A01" w14:paraId="2AFC3184" w14:textId="77777777">
        <w:trPr>
          <w:trHeight w:val="300"/>
        </w:trPr>
        <w:tc>
          <w:tcPr>
            <w:tcW w:w="500" w:type="dxa"/>
            <w:tcBorders>
              <w:top w:val="single" w:sz="6" w:space="0" w:color="auto"/>
              <w:bottom w:val="single" w:sz="6" w:space="0" w:color="auto"/>
              <w:right w:val="single" w:sz="6" w:space="0" w:color="auto"/>
            </w:tcBorders>
            <w:vAlign w:val="center"/>
          </w:tcPr>
          <w:p w14:paraId="2F9F4F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DC7EB3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9966DB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Акцiонерне товариство "ПроКредит Банк" м. Київ</w:t>
            </w:r>
          </w:p>
        </w:tc>
      </w:tr>
      <w:tr w:rsidR="0061304F" w:rsidRPr="00F66A01" w14:paraId="394A826F" w14:textId="77777777">
        <w:trPr>
          <w:trHeight w:val="300"/>
        </w:trPr>
        <w:tc>
          <w:tcPr>
            <w:tcW w:w="500" w:type="dxa"/>
            <w:tcBorders>
              <w:top w:val="single" w:sz="6" w:space="0" w:color="auto"/>
              <w:bottom w:val="single" w:sz="6" w:space="0" w:color="auto"/>
              <w:right w:val="single" w:sz="6" w:space="0" w:color="auto"/>
            </w:tcBorders>
            <w:vAlign w:val="center"/>
          </w:tcPr>
          <w:p w14:paraId="280470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D60305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E2A56A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21677333</w:t>
            </w:r>
          </w:p>
        </w:tc>
      </w:tr>
      <w:tr w:rsidR="0061304F" w:rsidRPr="00F66A01" w14:paraId="727BDEF4" w14:textId="77777777">
        <w:trPr>
          <w:trHeight w:val="300"/>
        </w:trPr>
        <w:tc>
          <w:tcPr>
            <w:tcW w:w="500" w:type="dxa"/>
            <w:tcBorders>
              <w:top w:val="single" w:sz="6" w:space="0" w:color="auto"/>
              <w:bottom w:val="single" w:sz="6" w:space="0" w:color="auto"/>
              <w:right w:val="single" w:sz="6" w:space="0" w:color="auto"/>
            </w:tcBorders>
            <w:vAlign w:val="center"/>
          </w:tcPr>
          <w:p w14:paraId="7A7AA04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D63E0B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BAFCDE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UA 77320 9840 0000 26007210362391</w:t>
            </w:r>
          </w:p>
        </w:tc>
      </w:tr>
      <w:tr w:rsidR="0061304F" w:rsidRPr="00F66A01" w14:paraId="7469C701" w14:textId="77777777">
        <w:trPr>
          <w:trHeight w:val="300"/>
        </w:trPr>
        <w:tc>
          <w:tcPr>
            <w:tcW w:w="500" w:type="dxa"/>
            <w:tcBorders>
              <w:top w:val="single" w:sz="6" w:space="0" w:color="auto"/>
              <w:bottom w:val="single" w:sz="6" w:space="0" w:color="auto"/>
              <w:right w:val="single" w:sz="6" w:space="0" w:color="auto"/>
            </w:tcBorders>
            <w:vAlign w:val="center"/>
          </w:tcPr>
          <w:p w14:paraId="152519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B3DC1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B3C53D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гривня</w:t>
            </w:r>
          </w:p>
        </w:tc>
      </w:tr>
      <w:tr w:rsidR="0061304F" w:rsidRPr="00F66A01" w14:paraId="3B2D11AA" w14:textId="77777777">
        <w:trPr>
          <w:trHeight w:val="300"/>
        </w:trPr>
        <w:tc>
          <w:tcPr>
            <w:tcW w:w="500" w:type="dxa"/>
            <w:tcBorders>
              <w:top w:val="single" w:sz="6" w:space="0" w:color="auto"/>
              <w:bottom w:val="single" w:sz="6" w:space="0" w:color="auto"/>
              <w:right w:val="single" w:sz="6" w:space="0" w:color="auto"/>
            </w:tcBorders>
            <w:vAlign w:val="center"/>
          </w:tcPr>
          <w:p w14:paraId="190478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B8B2DB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566288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Акцiонерне товариство "Райффайзен Банк Аваль" в м. Києвi</w:t>
            </w:r>
          </w:p>
        </w:tc>
      </w:tr>
      <w:tr w:rsidR="0061304F" w:rsidRPr="00F66A01" w14:paraId="6C95359C" w14:textId="77777777">
        <w:trPr>
          <w:trHeight w:val="300"/>
        </w:trPr>
        <w:tc>
          <w:tcPr>
            <w:tcW w:w="500" w:type="dxa"/>
            <w:tcBorders>
              <w:top w:val="single" w:sz="6" w:space="0" w:color="auto"/>
              <w:bottom w:val="single" w:sz="6" w:space="0" w:color="auto"/>
              <w:right w:val="single" w:sz="6" w:space="0" w:color="auto"/>
            </w:tcBorders>
            <w:vAlign w:val="center"/>
          </w:tcPr>
          <w:p w14:paraId="4B0B8C0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5090B7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709C34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14305909</w:t>
            </w:r>
          </w:p>
        </w:tc>
      </w:tr>
      <w:tr w:rsidR="0061304F" w:rsidRPr="00F66A01" w14:paraId="386F4A31" w14:textId="77777777">
        <w:trPr>
          <w:trHeight w:val="300"/>
        </w:trPr>
        <w:tc>
          <w:tcPr>
            <w:tcW w:w="500" w:type="dxa"/>
            <w:tcBorders>
              <w:top w:val="single" w:sz="6" w:space="0" w:color="auto"/>
              <w:bottom w:val="single" w:sz="6" w:space="0" w:color="auto"/>
              <w:right w:val="single" w:sz="6" w:space="0" w:color="auto"/>
            </w:tcBorders>
            <w:vAlign w:val="center"/>
          </w:tcPr>
          <w:p w14:paraId="3336921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F8E5B5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352BED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UA 94 3808 0500 0000 0026 0075 3796 1</w:t>
            </w:r>
          </w:p>
        </w:tc>
      </w:tr>
      <w:tr w:rsidR="0061304F" w:rsidRPr="00F66A01" w14:paraId="5B740E01" w14:textId="77777777">
        <w:trPr>
          <w:trHeight w:val="300"/>
        </w:trPr>
        <w:tc>
          <w:tcPr>
            <w:tcW w:w="500" w:type="dxa"/>
            <w:tcBorders>
              <w:top w:val="single" w:sz="6" w:space="0" w:color="auto"/>
              <w:bottom w:val="single" w:sz="6" w:space="0" w:color="auto"/>
              <w:right w:val="single" w:sz="6" w:space="0" w:color="auto"/>
            </w:tcBorders>
            <w:vAlign w:val="center"/>
          </w:tcPr>
          <w:p w14:paraId="207E13B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FC72C1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6F4768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гривня</w:t>
            </w:r>
          </w:p>
        </w:tc>
      </w:tr>
      <w:tr w:rsidR="0061304F" w:rsidRPr="00F66A01" w14:paraId="4D6712C8" w14:textId="77777777">
        <w:trPr>
          <w:trHeight w:val="300"/>
        </w:trPr>
        <w:tc>
          <w:tcPr>
            <w:tcW w:w="500" w:type="dxa"/>
            <w:tcBorders>
              <w:top w:val="single" w:sz="6" w:space="0" w:color="auto"/>
              <w:bottom w:val="single" w:sz="6" w:space="0" w:color="auto"/>
              <w:right w:val="single" w:sz="6" w:space="0" w:color="auto"/>
            </w:tcBorders>
            <w:vAlign w:val="center"/>
          </w:tcPr>
          <w:p w14:paraId="0E4A2A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4E5ED6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760F36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Фiлiя - Чернiгiвське обласне управлiння акцiонерного товариства "Державний ощадний банк України"</w:t>
            </w:r>
          </w:p>
        </w:tc>
      </w:tr>
      <w:tr w:rsidR="0061304F" w:rsidRPr="00F66A01" w14:paraId="08D42760" w14:textId="77777777">
        <w:trPr>
          <w:trHeight w:val="300"/>
        </w:trPr>
        <w:tc>
          <w:tcPr>
            <w:tcW w:w="500" w:type="dxa"/>
            <w:tcBorders>
              <w:top w:val="single" w:sz="6" w:space="0" w:color="auto"/>
              <w:bottom w:val="single" w:sz="6" w:space="0" w:color="auto"/>
              <w:right w:val="single" w:sz="6" w:space="0" w:color="auto"/>
            </w:tcBorders>
            <w:vAlign w:val="center"/>
          </w:tcPr>
          <w:p w14:paraId="0648645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23F183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9915E1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09353504</w:t>
            </w:r>
          </w:p>
        </w:tc>
      </w:tr>
      <w:tr w:rsidR="0061304F" w:rsidRPr="00F66A01" w14:paraId="1258E1C1" w14:textId="77777777">
        <w:trPr>
          <w:trHeight w:val="300"/>
        </w:trPr>
        <w:tc>
          <w:tcPr>
            <w:tcW w:w="500" w:type="dxa"/>
            <w:tcBorders>
              <w:top w:val="single" w:sz="6" w:space="0" w:color="auto"/>
              <w:bottom w:val="single" w:sz="6" w:space="0" w:color="auto"/>
              <w:right w:val="single" w:sz="6" w:space="0" w:color="auto"/>
            </w:tcBorders>
            <w:vAlign w:val="center"/>
          </w:tcPr>
          <w:p w14:paraId="4DF741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18A4BC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18910D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UA 37 35355300000 26004301103030</w:t>
            </w:r>
          </w:p>
        </w:tc>
      </w:tr>
      <w:tr w:rsidR="0061304F" w:rsidRPr="00F66A01" w14:paraId="423728E4" w14:textId="77777777">
        <w:trPr>
          <w:trHeight w:val="300"/>
        </w:trPr>
        <w:tc>
          <w:tcPr>
            <w:tcW w:w="500" w:type="dxa"/>
            <w:tcBorders>
              <w:top w:val="single" w:sz="6" w:space="0" w:color="auto"/>
              <w:bottom w:val="single" w:sz="6" w:space="0" w:color="auto"/>
              <w:right w:val="single" w:sz="6" w:space="0" w:color="auto"/>
            </w:tcBorders>
            <w:vAlign w:val="center"/>
          </w:tcPr>
          <w:p w14:paraId="76D959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B3AC49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89549A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гривня</w:t>
            </w:r>
          </w:p>
        </w:tc>
      </w:tr>
      <w:tr w:rsidR="0061304F" w:rsidRPr="00F66A01" w14:paraId="285CE251" w14:textId="77777777">
        <w:trPr>
          <w:trHeight w:val="300"/>
        </w:trPr>
        <w:tc>
          <w:tcPr>
            <w:tcW w:w="500" w:type="dxa"/>
            <w:tcBorders>
              <w:top w:val="single" w:sz="6" w:space="0" w:color="auto"/>
              <w:bottom w:val="single" w:sz="6" w:space="0" w:color="auto"/>
              <w:right w:val="single" w:sz="6" w:space="0" w:color="auto"/>
            </w:tcBorders>
            <w:vAlign w:val="center"/>
          </w:tcPr>
          <w:p w14:paraId="5928868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02BD986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E8C531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Акцiонерне товариство "Райффайзен Банк Аваль" в м. Києвi</w:t>
            </w:r>
          </w:p>
        </w:tc>
      </w:tr>
      <w:tr w:rsidR="0061304F" w:rsidRPr="00F66A01" w14:paraId="4FAB46FD" w14:textId="77777777">
        <w:trPr>
          <w:trHeight w:val="300"/>
        </w:trPr>
        <w:tc>
          <w:tcPr>
            <w:tcW w:w="500" w:type="dxa"/>
            <w:tcBorders>
              <w:top w:val="single" w:sz="6" w:space="0" w:color="auto"/>
              <w:bottom w:val="single" w:sz="6" w:space="0" w:color="auto"/>
              <w:right w:val="single" w:sz="6" w:space="0" w:color="auto"/>
            </w:tcBorders>
            <w:vAlign w:val="center"/>
          </w:tcPr>
          <w:p w14:paraId="0E630E0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91ECD4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DB624B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14305909</w:t>
            </w:r>
          </w:p>
        </w:tc>
      </w:tr>
      <w:tr w:rsidR="0061304F" w:rsidRPr="00F66A01" w14:paraId="15034CA6" w14:textId="77777777">
        <w:trPr>
          <w:trHeight w:val="300"/>
        </w:trPr>
        <w:tc>
          <w:tcPr>
            <w:tcW w:w="500" w:type="dxa"/>
            <w:tcBorders>
              <w:top w:val="single" w:sz="6" w:space="0" w:color="auto"/>
              <w:bottom w:val="single" w:sz="6" w:space="0" w:color="auto"/>
              <w:right w:val="single" w:sz="6" w:space="0" w:color="auto"/>
            </w:tcBorders>
            <w:vAlign w:val="center"/>
          </w:tcPr>
          <w:p w14:paraId="78CF2E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F47295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809A4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UA 34 3808 0500 0000 0026 0085 3804 4</w:t>
            </w:r>
          </w:p>
        </w:tc>
      </w:tr>
      <w:tr w:rsidR="0061304F" w:rsidRPr="00F66A01" w14:paraId="2EF5D714" w14:textId="77777777">
        <w:trPr>
          <w:trHeight w:val="300"/>
        </w:trPr>
        <w:tc>
          <w:tcPr>
            <w:tcW w:w="500" w:type="dxa"/>
            <w:tcBorders>
              <w:top w:val="single" w:sz="6" w:space="0" w:color="auto"/>
              <w:bottom w:val="single" w:sz="6" w:space="0" w:color="auto"/>
              <w:right w:val="single" w:sz="6" w:space="0" w:color="auto"/>
            </w:tcBorders>
            <w:vAlign w:val="center"/>
          </w:tcPr>
          <w:p w14:paraId="3AA0346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F08155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4265E2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USD</w:t>
            </w:r>
          </w:p>
        </w:tc>
      </w:tr>
    </w:tbl>
    <w:p w14:paraId="2848F1D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173455D" w14:textId="77777777" w:rsidR="0061304F" w:rsidRDefault="0061304F" w:rsidP="00F66A01">
      <w:pPr>
        <w:pStyle w:val="10"/>
      </w:pPr>
      <w:bookmarkStart w:id="2" w:name="_Toc228397388"/>
      <w:r>
        <w:t>2. Органи управління та посадові особи. Організаційна структура</w:t>
      </w:r>
      <w:bookmarkEnd w:id="2"/>
    </w:p>
    <w:p w14:paraId="0E38BC5B"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104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27"/>
        <w:gridCol w:w="3260"/>
        <w:gridCol w:w="4253"/>
      </w:tblGrid>
      <w:tr w:rsidR="0061304F" w:rsidRPr="00F66A01" w14:paraId="3FEA44EE" w14:textId="77777777" w:rsidTr="00F66A01">
        <w:trPr>
          <w:trHeight w:val="200"/>
        </w:trPr>
        <w:tc>
          <w:tcPr>
            <w:tcW w:w="550" w:type="dxa"/>
            <w:tcBorders>
              <w:top w:val="single" w:sz="6" w:space="0" w:color="auto"/>
              <w:bottom w:val="single" w:sz="6" w:space="0" w:color="auto"/>
              <w:right w:val="single" w:sz="6" w:space="0" w:color="auto"/>
            </w:tcBorders>
            <w:vAlign w:val="center"/>
          </w:tcPr>
          <w:p w14:paraId="319EB2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з/п</w:t>
            </w:r>
          </w:p>
        </w:tc>
        <w:tc>
          <w:tcPr>
            <w:tcW w:w="2427" w:type="dxa"/>
            <w:tcBorders>
              <w:top w:val="single" w:sz="6" w:space="0" w:color="auto"/>
              <w:left w:val="single" w:sz="6" w:space="0" w:color="auto"/>
              <w:bottom w:val="single" w:sz="6" w:space="0" w:color="auto"/>
              <w:right w:val="single" w:sz="6" w:space="0" w:color="auto"/>
            </w:tcBorders>
            <w:vAlign w:val="center"/>
          </w:tcPr>
          <w:p w14:paraId="302138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Назва органу управління (контролю)</w:t>
            </w:r>
          </w:p>
        </w:tc>
        <w:tc>
          <w:tcPr>
            <w:tcW w:w="3260" w:type="dxa"/>
            <w:tcBorders>
              <w:top w:val="single" w:sz="6" w:space="0" w:color="auto"/>
              <w:left w:val="single" w:sz="6" w:space="0" w:color="auto"/>
              <w:bottom w:val="single" w:sz="6" w:space="0" w:color="auto"/>
              <w:right w:val="single" w:sz="6" w:space="0" w:color="auto"/>
            </w:tcBorders>
            <w:vAlign w:val="center"/>
          </w:tcPr>
          <w:p w14:paraId="0587EED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Кількісний склад органу управління (контролю)</w:t>
            </w:r>
          </w:p>
        </w:tc>
        <w:tc>
          <w:tcPr>
            <w:tcW w:w="4253" w:type="dxa"/>
            <w:tcBorders>
              <w:top w:val="single" w:sz="6" w:space="0" w:color="auto"/>
              <w:left w:val="single" w:sz="6" w:space="0" w:color="auto"/>
              <w:bottom w:val="single" w:sz="6" w:space="0" w:color="auto"/>
            </w:tcBorders>
            <w:vAlign w:val="center"/>
          </w:tcPr>
          <w:p w14:paraId="4AE14A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Персональний склад органу управління (контролю)</w:t>
            </w:r>
          </w:p>
        </w:tc>
      </w:tr>
      <w:tr w:rsidR="0061304F" w:rsidRPr="00F66A01" w14:paraId="7B725FFA" w14:textId="77777777" w:rsidTr="00F66A01">
        <w:trPr>
          <w:trHeight w:val="200"/>
        </w:trPr>
        <w:tc>
          <w:tcPr>
            <w:tcW w:w="550" w:type="dxa"/>
            <w:tcBorders>
              <w:top w:val="single" w:sz="6" w:space="0" w:color="auto"/>
              <w:bottom w:val="single" w:sz="6" w:space="0" w:color="auto"/>
              <w:right w:val="single" w:sz="6" w:space="0" w:color="auto"/>
            </w:tcBorders>
            <w:vAlign w:val="center"/>
          </w:tcPr>
          <w:p w14:paraId="1963237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427" w:type="dxa"/>
            <w:tcBorders>
              <w:top w:val="single" w:sz="6" w:space="0" w:color="auto"/>
              <w:left w:val="single" w:sz="6" w:space="0" w:color="auto"/>
              <w:bottom w:val="single" w:sz="6" w:space="0" w:color="auto"/>
              <w:right w:val="single" w:sz="6" w:space="0" w:color="auto"/>
            </w:tcBorders>
            <w:vAlign w:val="center"/>
          </w:tcPr>
          <w:p w14:paraId="0B54979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3260" w:type="dxa"/>
            <w:tcBorders>
              <w:top w:val="single" w:sz="6" w:space="0" w:color="auto"/>
              <w:left w:val="single" w:sz="6" w:space="0" w:color="auto"/>
              <w:bottom w:val="single" w:sz="6" w:space="0" w:color="auto"/>
              <w:right w:val="single" w:sz="6" w:space="0" w:color="auto"/>
            </w:tcBorders>
            <w:vAlign w:val="center"/>
          </w:tcPr>
          <w:p w14:paraId="47489C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4253" w:type="dxa"/>
            <w:tcBorders>
              <w:top w:val="single" w:sz="6" w:space="0" w:color="auto"/>
              <w:left w:val="single" w:sz="6" w:space="0" w:color="auto"/>
              <w:bottom w:val="single" w:sz="6" w:space="0" w:color="auto"/>
            </w:tcBorders>
            <w:vAlign w:val="center"/>
          </w:tcPr>
          <w:p w14:paraId="47B164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44A3E800" w14:textId="77777777" w:rsidTr="00F66A01">
        <w:trPr>
          <w:trHeight w:val="200"/>
        </w:trPr>
        <w:tc>
          <w:tcPr>
            <w:tcW w:w="550" w:type="dxa"/>
            <w:tcBorders>
              <w:top w:val="single" w:sz="6" w:space="0" w:color="auto"/>
              <w:bottom w:val="single" w:sz="6" w:space="0" w:color="auto"/>
              <w:right w:val="single" w:sz="6" w:space="0" w:color="auto"/>
            </w:tcBorders>
          </w:tcPr>
          <w:p w14:paraId="6DD8F8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427" w:type="dxa"/>
            <w:tcBorders>
              <w:top w:val="single" w:sz="6" w:space="0" w:color="auto"/>
              <w:left w:val="single" w:sz="6" w:space="0" w:color="auto"/>
              <w:bottom w:val="single" w:sz="6" w:space="0" w:color="auto"/>
              <w:right w:val="single" w:sz="6" w:space="0" w:color="auto"/>
            </w:tcBorders>
          </w:tcPr>
          <w:p w14:paraId="37BA6CD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Наглядова рада</w:t>
            </w:r>
          </w:p>
        </w:tc>
        <w:tc>
          <w:tcPr>
            <w:tcW w:w="3260" w:type="dxa"/>
            <w:tcBorders>
              <w:top w:val="single" w:sz="6" w:space="0" w:color="auto"/>
              <w:left w:val="single" w:sz="6" w:space="0" w:color="auto"/>
              <w:bottom w:val="single" w:sz="6" w:space="0" w:color="auto"/>
              <w:right w:val="single" w:sz="6" w:space="0" w:color="auto"/>
            </w:tcBorders>
          </w:tcPr>
          <w:p w14:paraId="05EDC6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особи</w:t>
            </w:r>
          </w:p>
        </w:tc>
        <w:tc>
          <w:tcPr>
            <w:tcW w:w="4253" w:type="dxa"/>
            <w:tcBorders>
              <w:top w:val="single" w:sz="6" w:space="0" w:color="auto"/>
              <w:left w:val="single" w:sz="6" w:space="0" w:color="auto"/>
              <w:bottom w:val="single" w:sz="6" w:space="0" w:color="auto"/>
            </w:tcBorders>
          </w:tcPr>
          <w:p w14:paraId="0DD878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члени Наглядової ради: Сенчик Ольга Iванiвна, Давидок Iван Петрович, Сенчик Олександр Васильович (голова)</w:t>
            </w:r>
          </w:p>
        </w:tc>
      </w:tr>
      <w:tr w:rsidR="0061304F" w:rsidRPr="00F66A01" w14:paraId="50964798" w14:textId="77777777" w:rsidTr="00F66A01">
        <w:trPr>
          <w:trHeight w:val="200"/>
        </w:trPr>
        <w:tc>
          <w:tcPr>
            <w:tcW w:w="550" w:type="dxa"/>
            <w:tcBorders>
              <w:top w:val="single" w:sz="6" w:space="0" w:color="auto"/>
              <w:bottom w:val="single" w:sz="6" w:space="0" w:color="auto"/>
              <w:right w:val="single" w:sz="6" w:space="0" w:color="auto"/>
            </w:tcBorders>
          </w:tcPr>
          <w:p w14:paraId="5F0821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427" w:type="dxa"/>
            <w:tcBorders>
              <w:top w:val="single" w:sz="6" w:space="0" w:color="auto"/>
              <w:left w:val="single" w:sz="6" w:space="0" w:color="auto"/>
              <w:bottom w:val="single" w:sz="6" w:space="0" w:color="auto"/>
              <w:right w:val="single" w:sz="6" w:space="0" w:color="auto"/>
            </w:tcBorders>
          </w:tcPr>
          <w:p w14:paraId="5609E6A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Директор</w:t>
            </w:r>
          </w:p>
        </w:tc>
        <w:tc>
          <w:tcPr>
            <w:tcW w:w="3260" w:type="dxa"/>
            <w:tcBorders>
              <w:top w:val="single" w:sz="6" w:space="0" w:color="auto"/>
              <w:left w:val="single" w:sz="6" w:space="0" w:color="auto"/>
              <w:bottom w:val="single" w:sz="6" w:space="0" w:color="auto"/>
              <w:right w:val="single" w:sz="6" w:space="0" w:color="auto"/>
            </w:tcBorders>
          </w:tcPr>
          <w:p w14:paraId="54E243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одноосiбний виконавчий орган</w:t>
            </w:r>
          </w:p>
        </w:tc>
        <w:tc>
          <w:tcPr>
            <w:tcW w:w="4253" w:type="dxa"/>
            <w:tcBorders>
              <w:top w:val="single" w:sz="6" w:space="0" w:color="auto"/>
              <w:left w:val="single" w:sz="6" w:space="0" w:color="auto"/>
              <w:bottom w:val="single" w:sz="6" w:space="0" w:color="auto"/>
            </w:tcBorders>
          </w:tcPr>
          <w:p w14:paraId="07472D0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Олександр Олександрович -директор</w:t>
            </w:r>
          </w:p>
        </w:tc>
      </w:tr>
      <w:tr w:rsidR="0061304F" w:rsidRPr="00F66A01" w14:paraId="418A2F01" w14:textId="77777777" w:rsidTr="00F66A01">
        <w:trPr>
          <w:trHeight w:val="200"/>
        </w:trPr>
        <w:tc>
          <w:tcPr>
            <w:tcW w:w="550" w:type="dxa"/>
            <w:tcBorders>
              <w:top w:val="single" w:sz="6" w:space="0" w:color="auto"/>
              <w:bottom w:val="single" w:sz="6" w:space="0" w:color="auto"/>
              <w:right w:val="single" w:sz="6" w:space="0" w:color="auto"/>
            </w:tcBorders>
          </w:tcPr>
          <w:p w14:paraId="30456F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2427" w:type="dxa"/>
            <w:tcBorders>
              <w:top w:val="single" w:sz="6" w:space="0" w:color="auto"/>
              <w:left w:val="single" w:sz="6" w:space="0" w:color="auto"/>
              <w:bottom w:val="single" w:sz="6" w:space="0" w:color="auto"/>
              <w:right w:val="single" w:sz="6" w:space="0" w:color="auto"/>
            </w:tcBorders>
          </w:tcPr>
          <w:p w14:paraId="72E4C66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Загальнi збори акцiонерiв - вищий орган управлiння</w:t>
            </w:r>
          </w:p>
        </w:tc>
        <w:tc>
          <w:tcPr>
            <w:tcW w:w="3260" w:type="dxa"/>
            <w:tcBorders>
              <w:top w:val="single" w:sz="6" w:space="0" w:color="auto"/>
              <w:left w:val="single" w:sz="6" w:space="0" w:color="auto"/>
              <w:bottom w:val="single" w:sz="6" w:space="0" w:color="auto"/>
              <w:right w:val="single" w:sz="6" w:space="0" w:color="auto"/>
            </w:tcBorders>
          </w:tcPr>
          <w:p w14:paraId="4D9BF9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 осiб</w:t>
            </w:r>
          </w:p>
        </w:tc>
        <w:tc>
          <w:tcPr>
            <w:tcW w:w="4253" w:type="dxa"/>
            <w:tcBorders>
              <w:top w:val="single" w:sz="6" w:space="0" w:color="auto"/>
              <w:left w:val="single" w:sz="6" w:space="0" w:color="auto"/>
              <w:bottom w:val="single" w:sz="6" w:space="0" w:color="auto"/>
            </w:tcBorders>
          </w:tcPr>
          <w:p w14:paraId="73D15A8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Фiзичнi особи - акцiонери, зазначенi у перелiку акцiонерiв, якi мають право на участь у загальних зборах</w:t>
            </w:r>
          </w:p>
        </w:tc>
      </w:tr>
    </w:tbl>
    <w:p w14:paraId="6D3A03E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65B51DF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rsidSect="00F66A01">
          <w:pgSz w:w="12240" w:h="15840"/>
          <w:pgMar w:top="570" w:right="720" w:bottom="570" w:left="720" w:header="708" w:footer="0" w:gutter="0"/>
          <w:cols w:space="720"/>
          <w:noEndnote/>
          <w:docGrid w:linePitch="299"/>
        </w:sectPr>
      </w:pPr>
    </w:p>
    <w:p w14:paraId="704AA32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7A6211F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61304F" w:rsidRPr="00F66A01" w14:paraId="7F6A77CD" w14:textId="77777777">
        <w:trPr>
          <w:trHeight w:val="200"/>
        </w:trPr>
        <w:tc>
          <w:tcPr>
            <w:tcW w:w="550" w:type="dxa"/>
            <w:tcBorders>
              <w:top w:val="single" w:sz="6" w:space="0" w:color="auto"/>
              <w:bottom w:val="single" w:sz="6" w:space="0" w:color="auto"/>
              <w:right w:val="single" w:sz="6" w:space="0" w:color="auto"/>
            </w:tcBorders>
            <w:vAlign w:val="center"/>
          </w:tcPr>
          <w:p w14:paraId="1F591C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8B2FB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5656B3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ECE90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589189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7825B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EEE28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19D1C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34BAB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8F46FC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47085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BC4FE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Стать чоловіча/ жіноча - (ч/ж)</w:t>
            </w:r>
          </w:p>
        </w:tc>
      </w:tr>
      <w:tr w:rsidR="0061304F" w:rsidRPr="00F66A01" w14:paraId="64ADF2E5" w14:textId="77777777">
        <w:trPr>
          <w:trHeight w:val="200"/>
        </w:trPr>
        <w:tc>
          <w:tcPr>
            <w:tcW w:w="550" w:type="dxa"/>
            <w:tcBorders>
              <w:top w:val="single" w:sz="6" w:space="0" w:color="auto"/>
              <w:bottom w:val="single" w:sz="6" w:space="0" w:color="auto"/>
              <w:right w:val="single" w:sz="6" w:space="0" w:color="auto"/>
            </w:tcBorders>
            <w:vAlign w:val="center"/>
          </w:tcPr>
          <w:p w14:paraId="3282EE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4078E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0EE580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2B3421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1FAF5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397A9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C5D9C8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E4B5E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C879E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9E79D9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5969B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2DE5D1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12</w:t>
            </w:r>
          </w:p>
        </w:tc>
      </w:tr>
      <w:tr w:rsidR="0061304F" w:rsidRPr="00F66A01" w14:paraId="760E984C" w14:textId="77777777">
        <w:trPr>
          <w:trHeight w:val="200"/>
        </w:trPr>
        <w:tc>
          <w:tcPr>
            <w:tcW w:w="550" w:type="dxa"/>
            <w:tcBorders>
              <w:top w:val="single" w:sz="6" w:space="0" w:color="auto"/>
              <w:bottom w:val="single" w:sz="6" w:space="0" w:color="auto"/>
              <w:right w:val="single" w:sz="6" w:space="0" w:color="auto"/>
            </w:tcBorders>
            <w:vAlign w:val="center"/>
          </w:tcPr>
          <w:p w14:paraId="004C24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116B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B591C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Сенчик Олександр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14:paraId="149AEB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65828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F19DE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14:paraId="2E83E6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528BE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55</w:t>
            </w:r>
          </w:p>
        </w:tc>
        <w:tc>
          <w:tcPr>
            <w:tcW w:w="2000" w:type="dxa"/>
            <w:tcBorders>
              <w:top w:val="single" w:sz="6" w:space="0" w:color="auto"/>
              <w:left w:val="single" w:sz="6" w:space="0" w:color="auto"/>
              <w:bottom w:val="single" w:sz="6" w:space="0" w:color="auto"/>
              <w:right w:val="single" w:sz="6" w:space="0" w:color="auto"/>
            </w:tcBorders>
            <w:vAlign w:val="center"/>
          </w:tcPr>
          <w:p w14:paraId="57118F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ПРАТ "КРЕМIНЬ"</w:t>
            </w:r>
          </w:p>
          <w:p w14:paraId="57C5EF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22817612</w:t>
            </w:r>
          </w:p>
          <w:p w14:paraId="5F83024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 xml:space="preserve">Голова Наглядової ради, заступник Директора по впровадженню новiтнiх технологiй у виробництвi (з 2020 року). </w:t>
            </w:r>
          </w:p>
        </w:tc>
        <w:tc>
          <w:tcPr>
            <w:tcW w:w="1400" w:type="dxa"/>
            <w:tcBorders>
              <w:top w:val="single" w:sz="6" w:space="0" w:color="auto"/>
              <w:left w:val="single" w:sz="6" w:space="0" w:color="auto"/>
              <w:bottom w:val="single" w:sz="6" w:space="0" w:color="auto"/>
              <w:right w:val="single" w:sz="6" w:space="0" w:color="auto"/>
            </w:tcBorders>
            <w:vAlign w:val="center"/>
          </w:tcPr>
          <w:p w14:paraId="3FFA6D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04.05.2023</w:t>
            </w:r>
          </w:p>
          <w:p w14:paraId="053E10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9189A6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FE7AE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w:t>
            </w:r>
          </w:p>
        </w:tc>
      </w:tr>
      <w:tr w:rsidR="0061304F" w:rsidRPr="00F66A01" w14:paraId="2877D565" w14:textId="77777777">
        <w:trPr>
          <w:trHeight w:val="200"/>
        </w:trPr>
        <w:tc>
          <w:tcPr>
            <w:tcW w:w="550" w:type="dxa"/>
            <w:tcBorders>
              <w:top w:val="single" w:sz="6" w:space="0" w:color="auto"/>
              <w:bottom w:val="single" w:sz="6" w:space="0" w:color="auto"/>
              <w:right w:val="single" w:sz="6" w:space="0" w:color="auto"/>
            </w:tcBorders>
            <w:vAlign w:val="center"/>
          </w:tcPr>
          <w:p w14:paraId="28F583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DCF75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4AE2F6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Сенчик Ольга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0005EFD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ECE0D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E3FD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14:paraId="6286FF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FFD35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14:paraId="5FE8BB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ПРАТ "КРЕМIНЬ", МПП "IМОС"</w:t>
            </w:r>
          </w:p>
          <w:p w14:paraId="7E6BAC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22817612; 31237296</w:t>
            </w:r>
          </w:p>
          <w:p w14:paraId="03D10A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член Наглядової ради; виконавчий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5920B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04.05.2023</w:t>
            </w:r>
          </w:p>
          <w:p w14:paraId="4EC554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03527D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E9295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ж</w:t>
            </w:r>
          </w:p>
        </w:tc>
      </w:tr>
      <w:tr w:rsidR="0061304F" w:rsidRPr="00F66A01" w14:paraId="70FD50C9" w14:textId="77777777">
        <w:trPr>
          <w:trHeight w:val="200"/>
        </w:trPr>
        <w:tc>
          <w:tcPr>
            <w:tcW w:w="550" w:type="dxa"/>
            <w:tcBorders>
              <w:top w:val="single" w:sz="6" w:space="0" w:color="auto"/>
              <w:bottom w:val="single" w:sz="6" w:space="0" w:color="auto"/>
              <w:right w:val="single" w:sz="6" w:space="0" w:color="auto"/>
            </w:tcBorders>
            <w:vAlign w:val="center"/>
          </w:tcPr>
          <w:p w14:paraId="184243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411CE9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0D309EE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Давидок Iван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D4DA8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73DEF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E1CF2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2795F4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ED0667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49</w:t>
            </w:r>
          </w:p>
        </w:tc>
        <w:tc>
          <w:tcPr>
            <w:tcW w:w="2000" w:type="dxa"/>
            <w:tcBorders>
              <w:top w:val="single" w:sz="6" w:space="0" w:color="auto"/>
              <w:left w:val="single" w:sz="6" w:space="0" w:color="auto"/>
              <w:bottom w:val="single" w:sz="6" w:space="0" w:color="auto"/>
              <w:right w:val="single" w:sz="6" w:space="0" w:color="auto"/>
            </w:tcBorders>
            <w:vAlign w:val="center"/>
          </w:tcPr>
          <w:p w14:paraId="5BF829B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ПРАТ "КРЕМIНЬ"</w:t>
            </w:r>
          </w:p>
          <w:p w14:paraId="5A6531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22817612</w:t>
            </w:r>
          </w:p>
          <w:p w14:paraId="77300F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 xml:space="preserve">керуючий вiддiленням,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09CE42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04.05.2023</w:t>
            </w:r>
          </w:p>
          <w:p w14:paraId="48EBC5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1807EC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31252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w:t>
            </w:r>
          </w:p>
        </w:tc>
      </w:tr>
    </w:tbl>
    <w:p w14:paraId="41112256" w14:textId="77777777" w:rsidR="00F66A01" w:rsidRDefault="00F66A01">
      <w:pPr>
        <w:widowControl w:val="0"/>
        <w:autoSpaceDE w:val="0"/>
        <w:autoSpaceDN w:val="0"/>
        <w:adjustRightInd w:val="0"/>
        <w:spacing w:after="0" w:line="240" w:lineRule="auto"/>
        <w:rPr>
          <w:rFonts w:ascii="Times New Roman CYR" w:hAnsi="Times New Roman CYR" w:cs="Times New Roman CYR"/>
          <w:kern w:val="0"/>
          <w:sz w:val="24"/>
          <w:szCs w:val="24"/>
        </w:rPr>
      </w:pPr>
    </w:p>
    <w:p w14:paraId="495F1CA0" w14:textId="77777777" w:rsidR="0061304F" w:rsidRDefault="00F66A01">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r w:rsidR="0061304F">
        <w:rPr>
          <w:rFonts w:ascii="Times New Roman CYR" w:hAnsi="Times New Roman CYR" w:cs="Times New Roman CYR"/>
          <w:kern w:val="0"/>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61304F" w:rsidRPr="00F66A01" w14:paraId="6D4B5F63" w14:textId="77777777">
        <w:trPr>
          <w:trHeight w:val="200"/>
        </w:trPr>
        <w:tc>
          <w:tcPr>
            <w:tcW w:w="550" w:type="dxa"/>
            <w:tcBorders>
              <w:top w:val="single" w:sz="6" w:space="0" w:color="auto"/>
              <w:bottom w:val="single" w:sz="6" w:space="0" w:color="auto"/>
              <w:right w:val="single" w:sz="6" w:space="0" w:color="auto"/>
            </w:tcBorders>
            <w:vAlign w:val="center"/>
          </w:tcPr>
          <w:p w14:paraId="60DA08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78DC9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56F46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8DDDB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22D16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6C5E4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0E489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A796D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F712D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3DC6BE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A2469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1FE21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Стать чоловіча/ жіноча - (ч/ж)</w:t>
            </w:r>
          </w:p>
        </w:tc>
      </w:tr>
      <w:tr w:rsidR="0061304F" w:rsidRPr="00F66A01" w14:paraId="2DFAB017" w14:textId="77777777">
        <w:trPr>
          <w:trHeight w:val="200"/>
        </w:trPr>
        <w:tc>
          <w:tcPr>
            <w:tcW w:w="550" w:type="dxa"/>
            <w:tcBorders>
              <w:top w:val="single" w:sz="6" w:space="0" w:color="auto"/>
              <w:bottom w:val="single" w:sz="6" w:space="0" w:color="auto"/>
              <w:right w:val="single" w:sz="6" w:space="0" w:color="auto"/>
            </w:tcBorders>
            <w:vAlign w:val="center"/>
          </w:tcPr>
          <w:p w14:paraId="7F9740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8A422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BBBB4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AF63F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3FB15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27ABB0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966C6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6DCE1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62D5EE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43973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B060A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61CDC4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12</w:t>
            </w:r>
          </w:p>
        </w:tc>
      </w:tr>
      <w:tr w:rsidR="0061304F" w:rsidRPr="00F66A01" w14:paraId="5EC619E2" w14:textId="77777777">
        <w:trPr>
          <w:trHeight w:val="200"/>
        </w:trPr>
        <w:tc>
          <w:tcPr>
            <w:tcW w:w="550" w:type="dxa"/>
            <w:tcBorders>
              <w:top w:val="single" w:sz="6" w:space="0" w:color="auto"/>
              <w:bottom w:val="single" w:sz="6" w:space="0" w:color="auto"/>
              <w:right w:val="single" w:sz="6" w:space="0" w:color="auto"/>
            </w:tcBorders>
            <w:vAlign w:val="center"/>
          </w:tcPr>
          <w:p w14:paraId="05422B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69698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6A58241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Сенчик Олександр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26CDC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54753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C632A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14:paraId="536D27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D899D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14:paraId="43663A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ПРАТ "КРЕМIНЬ"; МПП "IМОС"; ФГ "АМОС"</w:t>
            </w:r>
          </w:p>
          <w:p w14:paraId="43D17C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22817612; 31237296; 43745943</w:t>
            </w:r>
          </w:p>
          <w:p w14:paraId="56B44D0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директор;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DFACC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15.04.2014</w:t>
            </w:r>
          </w:p>
          <w:p w14:paraId="79749F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0A1498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32C1F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w:t>
            </w:r>
          </w:p>
        </w:tc>
      </w:tr>
    </w:tbl>
    <w:p w14:paraId="70DBEE5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0"/>
          <w:szCs w:val="20"/>
        </w:rPr>
      </w:pPr>
    </w:p>
    <w:p w14:paraId="4054118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61304F" w:rsidRPr="00F66A01" w14:paraId="0F4B5C79"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7431DE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82B3E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6E12CD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255FC2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7B6749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DA4000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7A1DC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078EE0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Кількість за типами акцій</w:t>
            </w:r>
          </w:p>
        </w:tc>
      </w:tr>
      <w:tr w:rsidR="0061304F" w:rsidRPr="00F66A01" w14:paraId="0C45D139" w14:textId="77777777">
        <w:trPr>
          <w:trHeight w:val="300"/>
        </w:trPr>
        <w:tc>
          <w:tcPr>
            <w:tcW w:w="550" w:type="dxa"/>
            <w:vMerge/>
            <w:tcBorders>
              <w:top w:val="single" w:sz="6" w:space="0" w:color="auto"/>
              <w:bottom w:val="single" w:sz="6" w:space="0" w:color="auto"/>
              <w:right w:val="single" w:sz="6" w:space="0" w:color="auto"/>
            </w:tcBorders>
            <w:vAlign w:val="center"/>
          </w:tcPr>
          <w:p w14:paraId="592750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544217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68330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1DF93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91BCD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AB10F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5A4BA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B960BF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656D5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привілейовані іменні</w:t>
            </w:r>
          </w:p>
        </w:tc>
      </w:tr>
      <w:tr w:rsidR="0061304F" w:rsidRPr="00F66A01" w14:paraId="365F3E06" w14:textId="77777777">
        <w:trPr>
          <w:trHeight w:val="300"/>
        </w:trPr>
        <w:tc>
          <w:tcPr>
            <w:tcW w:w="550" w:type="dxa"/>
            <w:tcBorders>
              <w:top w:val="single" w:sz="6" w:space="0" w:color="auto"/>
              <w:bottom w:val="single" w:sz="6" w:space="0" w:color="auto"/>
              <w:right w:val="single" w:sz="6" w:space="0" w:color="auto"/>
            </w:tcBorders>
            <w:vAlign w:val="center"/>
          </w:tcPr>
          <w:p w14:paraId="6D7834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77F0B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FF608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CAD34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5BBD5D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0AB2E9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0CA99A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618D91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0F1BBE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9</w:t>
            </w:r>
          </w:p>
        </w:tc>
      </w:tr>
      <w:tr w:rsidR="0061304F" w:rsidRPr="00F66A01" w14:paraId="76E37977" w14:textId="77777777">
        <w:trPr>
          <w:trHeight w:val="300"/>
        </w:trPr>
        <w:tc>
          <w:tcPr>
            <w:tcW w:w="550" w:type="dxa"/>
            <w:tcBorders>
              <w:top w:val="single" w:sz="6" w:space="0" w:color="auto"/>
              <w:bottom w:val="single" w:sz="6" w:space="0" w:color="auto"/>
              <w:right w:val="single" w:sz="6" w:space="0" w:color="auto"/>
            </w:tcBorders>
            <w:vAlign w:val="center"/>
          </w:tcPr>
          <w:p w14:paraId="7EDB47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D593C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378516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Сенчик Олександр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14:paraId="59D766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76FD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AF733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15 858</w:t>
            </w:r>
          </w:p>
        </w:tc>
        <w:tc>
          <w:tcPr>
            <w:tcW w:w="1625" w:type="dxa"/>
            <w:tcBorders>
              <w:top w:val="single" w:sz="6" w:space="0" w:color="auto"/>
              <w:left w:val="single" w:sz="6" w:space="0" w:color="auto"/>
              <w:bottom w:val="single" w:sz="6" w:space="0" w:color="auto"/>
              <w:right w:val="single" w:sz="6" w:space="0" w:color="auto"/>
            </w:tcBorders>
            <w:vAlign w:val="center"/>
          </w:tcPr>
          <w:p w14:paraId="288272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41,5131</w:t>
            </w:r>
          </w:p>
        </w:tc>
        <w:tc>
          <w:tcPr>
            <w:tcW w:w="1700" w:type="dxa"/>
            <w:tcBorders>
              <w:top w:val="single" w:sz="6" w:space="0" w:color="auto"/>
              <w:left w:val="single" w:sz="6" w:space="0" w:color="auto"/>
              <w:bottom w:val="single" w:sz="6" w:space="0" w:color="auto"/>
              <w:right w:val="single" w:sz="6" w:space="0" w:color="auto"/>
            </w:tcBorders>
            <w:vAlign w:val="center"/>
          </w:tcPr>
          <w:p w14:paraId="2F61533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15 858</w:t>
            </w:r>
          </w:p>
        </w:tc>
        <w:tc>
          <w:tcPr>
            <w:tcW w:w="1700" w:type="dxa"/>
            <w:tcBorders>
              <w:top w:val="single" w:sz="6" w:space="0" w:color="auto"/>
              <w:left w:val="single" w:sz="6" w:space="0" w:color="auto"/>
              <w:bottom w:val="single" w:sz="6" w:space="0" w:color="auto"/>
            </w:tcBorders>
            <w:vAlign w:val="center"/>
          </w:tcPr>
          <w:p w14:paraId="43C1A4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w:t>
            </w:r>
          </w:p>
        </w:tc>
      </w:tr>
      <w:tr w:rsidR="0061304F" w:rsidRPr="00F66A01" w14:paraId="0AFCD123" w14:textId="77777777">
        <w:trPr>
          <w:trHeight w:val="300"/>
        </w:trPr>
        <w:tc>
          <w:tcPr>
            <w:tcW w:w="550" w:type="dxa"/>
            <w:tcBorders>
              <w:top w:val="single" w:sz="6" w:space="0" w:color="auto"/>
              <w:bottom w:val="single" w:sz="6" w:space="0" w:color="auto"/>
              <w:right w:val="single" w:sz="6" w:space="0" w:color="auto"/>
            </w:tcBorders>
            <w:vAlign w:val="center"/>
          </w:tcPr>
          <w:p w14:paraId="0FB7B8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623556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490ED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Сенчик Ольга Iванiвна</w:t>
            </w:r>
          </w:p>
        </w:tc>
        <w:tc>
          <w:tcPr>
            <w:tcW w:w="1625" w:type="dxa"/>
            <w:tcBorders>
              <w:top w:val="single" w:sz="6" w:space="0" w:color="auto"/>
              <w:left w:val="single" w:sz="6" w:space="0" w:color="auto"/>
              <w:bottom w:val="single" w:sz="6" w:space="0" w:color="auto"/>
              <w:right w:val="single" w:sz="6" w:space="0" w:color="auto"/>
            </w:tcBorders>
            <w:vAlign w:val="center"/>
          </w:tcPr>
          <w:p w14:paraId="26F7C67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A86CD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08C5F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572</w:t>
            </w:r>
          </w:p>
        </w:tc>
        <w:tc>
          <w:tcPr>
            <w:tcW w:w="1625" w:type="dxa"/>
            <w:tcBorders>
              <w:top w:val="single" w:sz="6" w:space="0" w:color="auto"/>
              <w:left w:val="single" w:sz="6" w:space="0" w:color="auto"/>
              <w:bottom w:val="single" w:sz="6" w:space="0" w:color="auto"/>
              <w:right w:val="single" w:sz="6" w:space="0" w:color="auto"/>
            </w:tcBorders>
            <w:vAlign w:val="center"/>
          </w:tcPr>
          <w:p w14:paraId="543897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1,4974</w:t>
            </w:r>
          </w:p>
        </w:tc>
        <w:tc>
          <w:tcPr>
            <w:tcW w:w="1700" w:type="dxa"/>
            <w:tcBorders>
              <w:top w:val="single" w:sz="6" w:space="0" w:color="auto"/>
              <w:left w:val="single" w:sz="6" w:space="0" w:color="auto"/>
              <w:bottom w:val="single" w:sz="6" w:space="0" w:color="auto"/>
              <w:right w:val="single" w:sz="6" w:space="0" w:color="auto"/>
            </w:tcBorders>
            <w:vAlign w:val="center"/>
          </w:tcPr>
          <w:p w14:paraId="1A1AE5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572</w:t>
            </w:r>
          </w:p>
        </w:tc>
        <w:tc>
          <w:tcPr>
            <w:tcW w:w="1700" w:type="dxa"/>
            <w:tcBorders>
              <w:top w:val="single" w:sz="6" w:space="0" w:color="auto"/>
              <w:left w:val="single" w:sz="6" w:space="0" w:color="auto"/>
              <w:bottom w:val="single" w:sz="6" w:space="0" w:color="auto"/>
            </w:tcBorders>
            <w:vAlign w:val="center"/>
          </w:tcPr>
          <w:p w14:paraId="14DD5B1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w:t>
            </w:r>
          </w:p>
        </w:tc>
      </w:tr>
      <w:tr w:rsidR="0061304F" w:rsidRPr="00F66A01" w14:paraId="1A80AAEC" w14:textId="77777777">
        <w:trPr>
          <w:trHeight w:val="300"/>
        </w:trPr>
        <w:tc>
          <w:tcPr>
            <w:tcW w:w="550" w:type="dxa"/>
            <w:tcBorders>
              <w:top w:val="single" w:sz="6" w:space="0" w:color="auto"/>
              <w:bottom w:val="single" w:sz="6" w:space="0" w:color="auto"/>
              <w:right w:val="single" w:sz="6" w:space="0" w:color="auto"/>
            </w:tcBorders>
            <w:vAlign w:val="center"/>
          </w:tcPr>
          <w:p w14:paraId="1FEFD34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E8921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DC532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Давидок Iван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1380F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EB079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322E3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2 406</w:t>
            </w:r>
          </w:p>
        </w:tc>
        <w:tc>
          <w:tcPr>
            <w:tcW w:w="1625" w:type="dxa"/>
            <w:tcBorders>
              <w:top w:val="single" w:sz="6" w:space="0" w:color="auto"/>
              <w:left w:val="single" w:sz="6" w:space="0" w:color="auto"/>
              <w:bottom w:val="single" w:sz="6" w:space="0" w:color="auto"/>
              <w:right w:val="single" w:sz="6" w:space="0" w:color="auto"/>
            </w:tcBorders>
            <w:vAlign w:val="center"/>
          </w:tcPr>
          <w:p w14:paraId="2C6FB5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6,2984</w:t>
            </w:r>
          </w:p>
        </w:tc>
        <w:tc>
          <w:tcPr>
            <w:tcW w:w="1700" w:type="dxa"/>
            <w:tcBorders>
              <w:top w:val="single" w:sz="6" w:space="0" w:color="auto"/>
              <w:left w:val="single" w:sz="6" w:space="0" w:color="auto"/>
              <w:bottom w:val="single" w:sz="6" w:space="0" w:color="auto"/>
              <w:right w:val="single" w:sz="6" w:space="0" w:color="auto"/>
            </w:tcBorders>
            <w:vAlign w:val="center"/>
          </w:tcPr>
          <w:p w14:paraId="548D84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2 406</w:t>
            </w:r>
          </w:p>
        </w:tc>
        <w:tc>
          <w:tcPr>
            <w:tcW w:w="1700" w:type="dxa"/>
            <w:tcBorders>
              <w:top w:val="single" w:sz="6" w:space="0" w:color="auto"/>
              <w:left w:val="single" w:sz="6" w:space="0" w:color="auto"/>
              <w:bottom w:val="single" w:sz="6" w:space="0" w:color="auto"/>
            </w:tcBorders>
            <w:vAlign w:val="center"/>
          </w:tcPr>
          <w:p w14:paraId="542E97C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w:t>
            </w:r>
          </w:p>
        </w:tc>
      </w:tr>
      <w:tr w:rsidR="0061304F" w:rsidRPr="00F66A01" w14:paraId="355B001A" w14:textId="77777777">
        <w:trPr>
          <w:trHeight w:val="300"/>
        </w:trPr>
        <w:tc>
          <w:tcPr>
            <w:tcW w:w="550" w:type="dxa"/>
            <w:tcBorders>
              <w:top w:val="single" w:sz="6" w:space="0" w:color="auto"/>
              <w:bottom w:val="single" w:sz="6" w:space="0" w:color="auto"/>
              <w:right w:val="single" w:sz="6" w:space="0" w:color="auto"/>
            </w:tcBorders>
            <w:vAlign w:val="center"/>
          </w:tcPr>
          <w:p w14:paraId="5529D1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404813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830AB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Сенчик Олександр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14:paraId="6E29C5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39CE9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5B4D4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9 589</w:t>
            </w:r>
          </w:p>
        </w:tc>
        <w:tc>
          <w:tcPr>
            <w:tcW w:w="1625" w:type="dxa"/>
            <w:tcBorders>
              <w:top w:val="single" w:sz="6" w:space="0" w:color="auto"/>
              <w:left w:val="single" w:sz="6" w:space="0" w:color="auto"/>
              <w:bottom w:val="single" w:sz="6" w:space="0" w:color="auto"/>
              <w:right w:val="single" w:sz="6" w:space="0" w:color="auto"/>
            </w:tcBorders>
            <w:vAlign w:val="center"/>
          </w:tcPr>
          <w:p w14:paraId="4550641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25,1021</w:t>
            </w:r>
          </w:p>
        </w:tc>
        <w:tc>
          <w:tcPr>
            <w:tcW w:w="1700" w:type="dxa"/>
            <w:tcBorders>
              <w:top w:val="single" w:sz="6" w:space="0" w:color="auto"/>
              <w:left w:val="single" w:sz="6" w:space="0" w:color="auto"/>
              <w:bottom w:val="single" w:sz="6" w:space="0" w:color="auto"/>
              <w:right w:val="single" w:sz="6" w:space="0" w:color="auto"/>
            </w:tcBorders>
            <w:vAlign w:val="center"/>
          </w:tcPr>
          <w:p w14:paraId="381BAAE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9 589</w:t>
            </w:r>
          </w:p>
        </w:tc>
        <w:tc>
          <w:tcPr>
            <w:tcW w:w="1700" w:type="dxa"/>
            <w:tcBorders>
              <w:top w:val="single" w:sz="6" w:space="0" w:color="auto"/>
              <w:left w:val="single" w:sz="6" w:space="0" w:color="auto"/>
              <w:bottom w:val="single" w:sz="6" w:space="0" w:color="auto"/>
            </w:tcBorders>
            <w:vAlign w:val="center"/>
          </w:tcPr>
          <w:p w14:paraId="187757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66A01">
              <w:rPr>
                <w:rFonts w:ascii="Times New Roman CYR" w:hAnsi="Times New Roman CYR" w:cs="Times New Roman CYR"/>
                <w:kern w:val="0"/>
                <w:sz w:val="20"/>
                <w:szCs w:val="20"/>
              </w:rPr>
              <w:t>0</w:t>
            </w:r>
          </w:p>
        </w:tc>
      </w:tr>
    </w:tbl>
    <w:p w14:paraId="7F1FB4B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0"/>
          <w:szCs w:val="20"/>
        </w:rPr>
      </w:pPr>
    </w:p>
    <w:p w14:paraId="7E64D76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0"/>
          <w:szCs w:val="20"/>
        </w:rPr>
        <w:sectPr w:rsidR="0061304F">
          <w:pgSz w:w="16837" w:h="11905" w:orient="landscape"/>
          <w:pgMar w:top="570" w:right="720" w:bottom="570" w:left="720" w:header="708" w:footer="708" w:gutter="0"/>
          <w:cols w:space="720"/>
          <w:noEndnote/>
        </w:sectPr>
      </w:pPr>
    </w:p>
    <w:p w14:paraId="7DA94FAE"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6362B36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https://kremin.pat.ua/documents/informaciya-dlya-akcioneriv-ta-steikholderiv</w:t>
      </w:r>
    </w:p>
    <w:p w14:paraId="5C88831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C1A67BD" w14:textId="77777777" w:rsidR="0061304F" w:rsidRDefault="0061304F" w:rsidP="00F66A01">
      <w:pPr>
        <w:pStyle w:val="10"/>
      </w:pPr>
      <w:bookmarkStart w:id="3" w:name="_Toc228397389"/>
      <w:r>
        <w:t>3. Структура власності</w:t>
      </w:r>
      <w:bookmarkEnd w:id="3"/>
    </w:p>
    <w:p w14:paraId="1C0AC21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https://kremin.pat.ua/documents/informaciya-dlya-akcioneriv-ta-steikholderiv</w:t>
      </w:r>
    </w:p>
    <w:p w14:paraId="63C391C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0BCD224" w14:textId="77777777" w:rsidR="0061304F" w:rsidRDefault="0061304F" w:rsidP="00F66A01">
      <w:pPr>
        <w:pStyle w:val="10"/>
      </w:pPr>
      <w:bookmarkStart w:id="4" w:name="_Toc228397390"/>
      <w:r>
        <w:t>4. Опис господарської та фінансової діяльності</w:t>
      </w:r>
      <w:bookmarkEnd w:id="4"/>
    </w:p>
    <w:p w14:paraId="46D68E2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3018A7F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F180B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входить до будь-яких об'єднань пiдприємств.</w:t>
      </w:r>
    </w:p>
    <w:p w14:paraId="17E46E6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6B876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35960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C8E20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7C93364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96FE3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59A3608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BBA8E4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F224D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7B681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B548E5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E6BAD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емiтента в звiтному перiодi була незмiнна. </w:t>
      </w:r>
    </w:p>
    <w:p w14:paraId="7F99916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6C267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6D0B60A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87582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2B4CE1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683AF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w:t>
      </w:r>
    </w:p>
    <w:p w14:paraId="1CABF77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417E3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794436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EB639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A58A47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AB73A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7D80AD7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8CED8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засобiв вiдносяться предмети вартiстю бiльше 20000 грн., строк корисного використання яких перевищує 1 рiк.</w:t>
      </w:r>
    </w:p>
    <w:p w14:paraId="5582235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92E11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Придбанi (створенi) основнi засоби зараховуються на баланс за первiсною вартiстю. </w:t>
      </w:r>
    </w:p>
    <w:p w14:paraId="29D27F2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64095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17C79EE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28029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звiтi про фiнансовий стан основнi засоби вiдображенi за первiсною вартiстю.</w:t>
      </w:r>
    </w:p>
    <w:p w14:paraId="79F96D8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EB666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Пiдприємством застосовувався прямолiнiйний метод нарахування амортизацiї, виходячи з встановлених Пiдприємством строкiв корисного використання основних засобiв.</w:t>
      </w:r>
    </w:p>
    <w:p w14:paraId="11C4443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7A319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МНА нараховується у першому мiсяцi використання у розмiрi 50% його вартостi.</w:t>
      </w:r>
    </w:p>
    <w:p w14:paraId="37CC995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23564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Бiологiчний актив та/або сiльськогосподарська продукцiя визнаються активом, якщо iснує iмовiрнiсть отримання пiдприємством у майбутньому економiчних вигiд, пов'язаних з їх використанням, та їх вартiсть може бути достовiрно визначена.</w:t>
      </w:r>
    </w:p>
    <w:p w14:paraId="49B1BA0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3BAA3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довгострокових бiологiчних активiв вiдносяться тварини або рослини, якi в процесi бiологiчних перетворень дають сiльськогосподарську продукцiю та/або додатковi бiологiчнi активи, або в iнший спосiб приносять економiчнi вигоди протягом перiоду, що  перевищує 1 рiк.</w:t>
      </w:r>
    </w:p>
    <w:p w14:paraId="05FEC95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A7FE18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Придбаний (одержаний) бiологiчний актив зараховується на баланс пiдприємства за первiсною вартiстю.</w:t>
      </w:r>
    </w:p>
    <w:p w14:paraId="36FB013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66A24F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звiтi про фiнансовий стан довгостроковi бiологiчнi активи вiдображаються за первiсною вартiстю з урахуванням суми їх зносу i втрат вiд зменшення корисностi.</w:t>
      </w:r>
    </w:p>
    <w:p w14:paraId="411837D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22604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довгострокових бiологiчних активiв здiйснюється протягом строку їх корисного використання iз застосуванням прямолiнiйного методу.</w:t>
      </w:r>
    </w:p>
    <w:p w14:paraId="16D59B8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BBD5CC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Нематерiальнi активи Товариства,  оцiненi за первiсною вартiстю. </w:t>
      </w:r>
    </w:p>
    <w:p w14:paraId="4A9DB92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D4EC1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здiйснюється протягом строку їх корисного використання iз застосуванням прямолiнiйного методу.</w:t>
      </w:r>
    </w:p>
    <w:p w14:paraId="4672809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BC880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Придбанi або виробленi запаси зараховуються на баланс пiдприємства за первiсною вартiстю.</w:t>
      </w:r>
    </w:p>
    <w:p w14:paraId="28BA9C6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A0FEA6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Придбанi (одержанi) поточнi бiологiчнi активи зараховується на баланс пiдприємства за первiсною вартiстю.</w:t>
      </w:r>
    </w:p>
    <w:p w14:paraId="6FA10F7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DC41F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придбаних запасiв та поточних бiологiчних активiв визначається по їх собiвартостi, яка складається  з фактичних витрат безпосередньо пов'язаних з придбанням запасiв i доведенням їх до стану, в якому вони придатнi для використання у запланованих цiлях.</w:t>
      </w:r>
    </w:p>
    <w:p w14:paraId="6CDAAD6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3BA6C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запасiв, що виготовляються власними силами пiдприємства, визнається їхня виробнича собiвартiсть.</w:t>
      </w:r>
    </w:p>
    <w:p w14:paraId="377B0AD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5CE54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Додатковi бiологiчнi активи оцiнюються виробничою собiвартiстю. Первiсне визнання додаткових бiологiчних активiв вiдображається у тому звiтному перiодi, у якому вони вiдокремленi вiд бiологiчного </w:t>
      </w:r>
      <w:r>
        <w:rPr>
          <w:rFonts w:ascii="Times New Roman CYR" w:hAnsi="Times New Roman CYR" w:cs="Times New Roman CYR"/>
          <w:kern w:val="0"/>
          <w:sz w:val="24"/>
          <w:szCs w:val="24"/>
        </w:rPr>
        <w:lastRenderedPageBreak/>
        <w:t>активу.</w:t>
      </w:r>
    </w:p>
    <w:p w14:paraId="34D4AD9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14105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вiдпуску запасiв у виробництво, продаж та iншому вибуттi оцiнка їх здiйснюється: по середньозваженiй собiвартостi.</w:t>
      </w:r>
    </w:p>
    <w:p w14:paraId="42C3799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1CD1E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4CAE47C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04F04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398333E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6B09C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1A62B72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189B3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4306B31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106E3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861020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98B76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29C13FA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B434A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54A09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A29ED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3B4AF5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B6910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та залученого капiталу. Робочого капiталу достатньо для фiнансування поточних потреб Товариства.</w:t>
      </w:r>
    </w:p>
    <w:p w14:paraId="47E6111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2A292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4C7A4EF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33DBE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передбачена пунктом 5 не зазначається, якщо законом така iнформацiя визнана iнформацiєю з обмеженим доступом.</w:t>
      </w:r>
    </w:p>
    <w:p w14:paraId="5F88110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01E06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Дослiдження та розробки у звiтному роцi на пiдприємствi не проводились</w:t>
      </w:r>
    </w:p>
    <w:p w14:paraId="1D0BC03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66D9D92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E6D39A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 / надає особа:</w:t>
      </w:r>
    </w:p>
    <w:p w14:paraId="4F48F51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EF22C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Рослинництво включає вирощування зернових, технiчних i кормових культур, що є сировиною для промислової переробки.</w:t>
      </w:r>
    </w:p>
    <w:p w14:paraId="3D16520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55F50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Тваринництво включає виробництво молока, вирощування худоби.</w:t>
      </w:r>
    </w:p>
    <w:p w14:paraId="28A57AD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6547A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1B7B374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035AB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грошовому виразi:</w:t>
      </w:r>
    </w:p>
    <w:p w14:paraId="58BB9E0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AA6F4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Обсяг виробництва зернових , бобових i насiння олiйних  культур - 195383 тис. грн. (в попередньому звiтному перiодi було 176253 тис. грн.), вiдбулося збiльшення обсягу виробництва на  19130 тис. грн (на 10,9%);  </w:t>
      </w:r>
    </w:p>
    <w:p w14:paraId="157CA10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939A0D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цукрових бурякiв - 23033 тис. грн. (в попередньому звiтному перiодi було 17561 тис. грн.), вiдбулося збiльшення обсягу виробництва на 5472 тис. грн (на 31,2%)</w:t>
      </w:r>
    </w:p>
    <w:p w14:paraId="62DD480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2022A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продукцiї тваринництва -  132174 тис. грн. (в попередньому звiтному перiодi було 107222  тис. грн.), вiдбулося збiльшення обсягу виробництва на 24952 тис. грн (на 23,3%)</w:t>
      </w:r>
    </w:p>
    <w:p w14:paraId="11DE6E2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33E5C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натруальному виразi:</w:t>
      </w:r>
    </w:p>
    <w:p w14:paraId="6B03759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C3CBD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Обсяг виробництва зернових , бобових i насiння олiйних  культур в натуральному виразi - 33670 т (в попередньому звiтному перiодi було 38531), вiдбулося зменшення обсягу виробництва на 4861 т (на 12,6%);  </w:t>
      </w:r>
    </w:p>
    <w:p w14:paraId="3870062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A889D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цукрових бурякiв - 13200 т (в попередньому звiтному перiодi було 18055  т), вiдбулося зменшення обсягу виробництва на 4855 т (на 26,9%)</w:t>
      </w:r>
    </w:p>
    <w:p w14:paraId="28BCD32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FC3A2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тваринництва (молоко) - 51693 т (в попередньому звiтному перiодi було 48153 т), вiдбулося збiльшення обсягу виробництва на 3540 т (на 7,4%)</w:t>
      </w:r>
    </w:p>
    <w:p w14:paraId="5D50E27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0C842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тваринництва (прирiст) - 347 т (в попередньому звiтному перiодi було 332  т), вiдбулося збiльшення обсягу виробництва на 15 т (на 26,9%)</w:t>
      </w:r>
    </w:p>
    <w:p w14:paraId="1236003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B22A9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Загальний обсяг виробництва в грошовому виразi - 350590 тис. грн.</w:t>
      </w:r>
    </w:p>
    <w:p w14:paraId="1A19156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57313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середньореалiзацiйнi цiни продуктiв:</w:t>
      </w:r>
    </w:p>
    <w:p w14:paraId="5F07DD2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BCEB2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пшениця - 7777 грн/т</w:t>
      </w:r>
    </w:p>
    <w:p w14:paraId="29960EE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C6CF0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кукурудза - 7935 грн/т</w:t>
      </w:r>
    </w:p>
    <w:p w14:paraId="7200CC8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B25B0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ячмiнь - 8880 грн/т</w:t>
      </w:r>
    </w:p>
    <w:p w14:paraId="0C5B50F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3D243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соняшник - 23690 грн/т</w:t>
      </w:r>
    </w:p>
    <w:p w14:paraId="12A4073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B56E4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соя 15183 грн/т</w:t>
      </w:r>
    </w:p>
    <w:p w14:paraId="00551E9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84786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насiння рiпаку - 18813 грн/т</w:t>
      </w:r>
    </w:p>
    <w:p w14:paraId="610BDB9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F30AD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велика рогата худоба (ВРХ) - 83,75 грн/кг</w:t>
      </w:r>
    </w:p>
    <w:p w14:paraId="6CF49B2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F1CD7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молоко - 16,73 грн/кг</w:t>
      </w:r>
    </w:p>
    <w:p w14:paraId="1D64FA7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E9A12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Цiни на основну продукцiю товариства виросли в порiвняннi з попереднiм звiтним перiодом. Цiни є середнiми по регiону.</w:t>
      </w:r>
    </w:p>
    <w:p w14:paraId="2ED7A9D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9C373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- 428461  тис. грн.</w:t>
      </w:r>
    </w:p>
    <w:p w14:paraId="5DFEE7B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0CFE5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обсязi продажiв: експорту не було. </w:t>
      </w:r>
    </w:p>
    <w:p w14:paraId="688586A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8A851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  - значна, що характерно для сiльськогосподарського виробництва.  В рослинництвi виробничий цикл прив'язаний до безморозного перiоду, а результативнiсть значною мiрою залежить вiд погодних умов. В тваринництвi теж є залежнiсть вiд сезону, що потрiбно враховувати при плануваннi дiяльностi.</w:t>
      </w:r>
    </w:p>
    <w:p w14:paraId="0E216CF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5E523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w:t>
      </w:r>
    </w:p>
    <w:p w14:paraId="4484E5F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761FD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ПАТ "Линовицький цукрокомбiнат "Красний" (Цукровi буряки - 3996,0 тис. грн., що складає  0,9% у загальному обсязi реалiзацiї)</w:t>
      </w:r>
    </w:p>
    <w:p w14:paraId="03B0A4B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AACEFD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 АДМ ЮКРЕЙН" (кукурудза, рiпак 40559,0 тис. грн., що складає 9,5% у загальному обсязi реалiзацiї)</w:t>
      </w:r>
    </w:p>
    <w:p w14:paraId="477A6E7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EB9C4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"Агропартнер"" (кукурудза  - 29863 тис. грн, що складає 7% у загальному обсязi реалiзацiї)</w:t>
      </w:r>
    </w:p>
    <w:p w14:paraId="6FD6FE3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5E4A86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"Житомирський молочний завод" (молоко - 65078 тис. грн., що складає 15,2 % у загальному обсязi реалiзацiї)</w:t>
      </w:r>
    </w:p>
    <w:p w14:paraId="501D587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D7163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"Малтюроп Юкрейн"  (ячмiнь - 43175  тис. грн, що складає 10,1 % у загальному обсязi реалiзацiї)</w:t>
      </w:r>
    </w:p>
    <w:p w14:paraId="267CC9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3F755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"Ганова Україна" (кукурудза 28008,0 тис. грн., що складає 6,5 % у загальному обсязi реалiзацiї)</w:t>
      </w:r>
    </w:p>
    <w:p w14:paraId="4985F70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61BE2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"ПРОМО-ТРЕЙД" (цукор - 21287,0 тис. грн., що складає 5 % у загальному обсязi реалiзацiї)</w:t>
      </w:r>
    </w:p>
    <w:p w14:paraId="47C7A68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4C0E7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"Манад" (кукурудза) - 27974,0 тис. грн., що складає 6,5% у загальному обсязi реалiзацiї)</w:t>
      </w:r>
    </w:p>
    <w:p w14:paraId="6DD2BB8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70DF8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"Яготинський маслозавод" (молоко - 54709,0 тис. грн, що складає 12,8 % у загальному обсязi реалiзацiї)</w:t>
      </w:r>
    </w:p>
    <w:p w14:paraId="2D3CA5A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AB961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iншi - контрагенти, кожен з яких складає менше 5% - 113812 тис. грн, що складає 26,5 % у загальному обсязi реалiзацiї.</w:t>
      </w:r>
    </w:p>
    <w:p w14:paraId="73A9C07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4902A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 Товариство здiйснювало дiяльнiсть в звiтному перiодi в Українi. Ринок збуту продукцiї в звiтному перiодi - Україна. Дiяльнiсть в iнших країнах не здiйснюється.</w:t>
      </w:r>
    </w:p>
    <w:p w14:paraId="55F7725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EA843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 Товариство використовує прямий метод продаж безпосередньо покупцям та через посередникiв.</w:t>
      </w:r>
    </w:p>
    <w:p w14:paraId="0FDF218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16E37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4F20D30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4D619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"Хiммiнерал Україна" (мiндобриво: придбано на суму  16810 тис. грн, що складає 5,7 % у загальному обсязi закупок)</w:t>
      </w:r>
    </w:p>
    <w:p w14:paraId="68A54C0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62532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"Агроресурс" (технiка: придбано на суму 26728 тис. грн, що складає 9% у загальному обсязi закупок)</w:t>
      </w:r>
    </w:p>
    <w:p w14:paraId="5F1DCCB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44AEB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ТОВ "Пьотiнгер Україна" (технiка, запчастини: придбано на суму</w:t>
      </w:r>
      <w:r>
        <w:rPr>
          <w:rFonts w:ascii="Times New Roman CYR" w:hAnsi="Times New Roman CYR" w:cs="Times New Roman CYR"/>
          <w:kern w:val="0"/>
          <w:sz w:val="24"/>
          <w:szCs w:val="24"/>
        </w:rPr>
        <w:tab/>
        <w:t>12358 тис. грн, що складає 4,2% у загальному обсязi закупок)</w:t>
      </w:r>
    </w:p>
    <w:p w14:paraId="06EEF7C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A42C3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 "Агроветпродакшн" (премiкси: придбано на суму 17836,0 тис. грн, що складає </w:t>
      </w:r>
      <w:r>
        <w:rPr>
          <w:rFonts w:ascii="Times New Roman CYR" w:hAnsi="Times New Roman CYR" w:cs="Times New Roman CYR"/>
          <w:kern w:val="0"/>
          <w:sz w:val="24"/>
          <w:szCs w:val="24"/>
        </w:rPr>
        <w:tab/>
        <w:t>6% у загальному обсязi закупок)</w:t>
      </w:r>
    </w:p>
    <w:p w14:paraId="6D41FAA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3A828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"Фiрма Ерiдон" (пестициди: придбано на суму 41545 тис. грн, що складає 14,1% у загальному обсязi закупок)</w:t>
      </w:r>
    </w:p>
    <w:p w14:paraId="3AAD8FF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78CF4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"Тiкич Енерджi" (ПММ: придбано на суму 24239 тис. грн, що складає 8,2% у загальному обсязi закупок)</w:t>
      </w:r>
    </w:p>
    <w:p w14:paraId="48B564E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ED115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"Торговий дiм "Пiвнiч Агро" (мiндобриво: придбано на суму 13161 тис. грн, що складає 4,5% у загальному обсязi закупок)</w:t>
      </w:r>
    </w:p>
    <w:p w14:paraId="2EC00B0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7306B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 "Спектр Агро" (насiння: придбано на суму 12147 тис. грн, що складає 4,1% у загальному обсязi закупок)</w:t>
      </w:r>
    </w:p>
    <w:p w14:paraId="0FD4B2A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D5ADC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iншi - 22</w:t>
      </w:r>
      <w:r>
        <w:rPr>
          <w:rFonts w:ascii="Times New Roman CYR" w:hAnsi="Times New Roman CYR" w:cs="Times New Roman CYR"/>
          <w:kern w:val="0"/>
          <w:sz w:val="24"/>
          <w:szCs w:val="24"/>
        </w:rPr>
        <w:tab/>
        <w:t>постачальники на загальну суму 130719 тис. грн, що складає 44,2% у загальному обсязi закупок.</w:t>
      </w:r>
    </w:p>
    <w:p w14:paraId="39782BE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38B50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Країни з яких здiйснюється постачання/надання товарiв/послуг - Україна.</w:t>
      </w:r>
    </w:p>
    <w:p w14:paraId="64868AC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8743C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особливостi стану розвитку галузi, в якiй здiйснює дiяльнiсть особа: </w:t>
      </w:r>
    </w:p>
    <w:p w14:paraId="183FB4F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0EE7E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Галузь рослинництва в Українi є ключовою складовою аграрного сектору, що характеризується високою експортною орiєнтованiстю, значним iнновацiйним потенцiалом та залежнiстю вiд природно-клiматичних умов.</w:t>
      </w:r>
    </w:p>
    <w:p w14:paraId="59E3B09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EFB17C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особливостi сучасного стану розвитку рослинництва:</w:t>
      </w:r>
    </w:p>
    <w:p w14:paraId="51CC159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653C1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Домiнування зернових та олiйних культур: Рослинництво забезпечує близько 93% кормової бази для тваринництва та формує основну частину експорту аграрної продукцiї. Спостерiгається висока концентрацiя виробництва на зернових (пшениця, кукурудза) та олiйних (соняшник, рiпак) культурах.</w:t>
      </w:r>
    </w:p>
    <w:p w14:paraId="4FBE157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4A666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Галузь забезпечує близько 40% загальних валютних надходжень України, що робить її критично важливою для економiки. Сiльськогосподарськi пiдприємства виробляють близько 62,8% продукцiї рослинництва, ефективно впроваджуючи iнновацiйнi технологiї. Активно впроваджуються ресурсозберiгаючi технологiї, селекцiйнi досягнення (новi сорти та гiбриди) та сучасна технiка. </w:t>
      </w:r>
    </w:p>
    <w:p w14:paraId="23472DA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AFF86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Проблемнi моменти: Вiдставання темпiв розвитку тваринництва вiд рослинництва; Негативна динамiка виробництва по деяких культурах (цукровi буряки, плоди та ягоди); Потреба в стимулюваннi органiчного землеробства.</w:t>
      </w:r>
    </w:p>
    <w:p w14:paraId="05DA386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B19F8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Роль у бiоенергетицi: Продукцiя рослинництва все бiльше використовується як сировина для виробництва бiопалива.</w:t>
      </w:r>
    </w:p>
    <w:p w14:paraId="7C40EF8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31FBD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Галузь тваринництва зазнала суттєвих втрат через бойовi дiї, руйнування ферм, порушення логiстики та окупацiю територiй. Стан розвитку галузi тваринництва в Українi на сучасному етапi (2024-2025 роки) характеризується складними трансформацiйними процесами, поєднанням глибоких структурних проблем та адаптацiєю до умов воєнного стану.</w:t>
      </w:r>
    </w:p>
    <w:p w14:paraId="3296387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005E1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У звiтному перiодi спостерiгалась негативна тенденцiя розвитку галузi тваринництва, що пов'язане з  воєнним станом, кризовими явищами та пiдвищенням цiн на енергоносiї, високою собiвартiстю кормiв, насiння, добрив, тощо. Крiм того посилилися складнощi з доставкою продукцiї по Українi в зв'язку з тим, що багато логiстичних шляхiв знищено. Для галузi тваринництва актуальним є приведення українських стандартiв виробництва, безпечностi кормiв та ветеринарного контролю до норм Європейського Союзу, що вимагає значних iнвестицiй. Для стабiлiзацiї та розвитку галузi необхiдна iндустрiалiзацiя, автоматизацiя процесiв, розвиток племiнної справи та впровадження ефективних механiзмiв державної пiдтримки.</w:t>
      </w:r>
    </w:p>
    <w:p w14:paraId="512712D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0AA48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по мiрi можливостi розширює види продукцiї для задоволення потреб ринку. Емiтент вважає надання таких послуг перспективним у зв'язку з наявнiстю попиту. Вирощування зернових, бобових i насiння олiйних культур, продукцiя тваринництва  є перспективним та затребуваним на ринку як України так i за кордоном. </w:t>
      </w:r>
    </w:p>
    <w:p w14:paraId="2A57F5B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7A395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зниженням закупiвельної цiни на продукцiю товариства, складнощi з доставкою продукцiї по Українi в зв'язку з тим, що багато логiстичних шляхiв знищено. При наявностi умов для стабiльного розвитку господарської дiяльностi та сталих умов ведення бiзнесу, завершення воєнного стану в країнi можливе вiдновлення стабiльного розвитку пiдприємництва в цiлому i товариства зокрема.</w:t>
      </w:r>
    </w:p>
    <w:p w14:paraId="6AF55EA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3CBCB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 Суттєвих фактiв впровадження нових технологiй  в зазначенiй галузi не вiдмiчалось.</w:t>
      </w:r>
    </w:p>
    <w:p w14:paraId="4F201A6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A2F46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мiсце особи на ринку, на якому вона здiйснює дiяльнiсть: Пiдприємств, якi вирощують аналогiчну продукцiю на територiї областi та  в Українi в цiлому - достатня кiлькiсть.</w:t>
      </w:r>
    </w:p>
    <w:p w14:paraId="0F8628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C0E2C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конкуренцiя в галузi, основнi конкуренти особи: Конкуренцiя в галузi дуже висока. Це фiзичнi та юридичнi особи в Українi, крiм того на ринку присутня iмпортна продукцiя. Емiтент має конкурентноспроможне становище на ринку: продукцiя, яку пропонує товариство, якiсна, затребувана, користується попитом.</w:t>
      </w:r>
    </w:p>
    <w:p w14:paraId="0AC8B34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91789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 Перспективними планами розвитку емiтента є пошук нових напрямкiв дiяльностi для досягнення мети та цiлей дiяльностi емiтента: розширення видiв продукцiї для вирощуання та переробки, нових пород ВРХ, застосування сучасних технологiй переробки,  пошук нових клiєнтiв, ринкiв збуту. Товариство здiйснює будiвництво цеху для переробки молока, на постiйнiй основi проводиться оновлення машинно-тракторного парку  за рахунок власних та залучення кредитних коштiв</w:t>
      </w:r>
    </w:p>
    <w:p w14:paraId="77CCFB1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CAB72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11 - 15.</w:t>
      </w:r>
    </w:p>
    <w:p w14:paraId="34E1BD7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2E7E0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39A6DAA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1EB39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21DBDAC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63FB7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 дiяльностi емiтента: часткове ушкодження або повне знищення урожаю, iнших основних засобiв, низька цiна на продукцiю, що складається на ринку сiльськогосподарської продукцiї внаслiдок складних погодних умов чи iнших обставин непереборної сили або протиправних дiй третiх осiб. Для зменшення ризикiв емiтент здiйснює охорону (в тому числi i протипожежну) нерухомостi, </w:t>
      </w:r>
      <w:r>
        <w:rPr>
          <w:rFonts w:ascii="Times New Roman CYR" w:hAnsi="Times New Roman CYR" w:cs="Times New Roman CYR"/>
          <w:kern w:val="0"/>
          <w:sz w:val="24"/>
          <w:szCs w:val="24"/>
        </w:rPr>
        <w:lastRenderedPageBreak/>
        <w:t>виробленої продукцiї та запасiв; вирощує рiзнi види сiльськогосподарської продукцiї для зменшення впливу коливання цiни та погодних умов;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38B3373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E5AD05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продукцiї, що виробляє емiтент, а в умовах жорсткої конкуренцiї та нестабiльної ситуацiї в країнi, погiршення бiзнес-клiмату не дозволяє достатньо оперативно реагувати на ситуацiю, що склалася, що може привести до збитковостi окремого виду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 </w:t>
      </w:r>
    </w:p>
    <w:p w14:paraId="0CF66CE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BC733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зазнало фiзичних руйнувань пiд час активної фази воєнних дiй на територiї областi, але складна ситуацiя в країнi, ведення бойових дiй, мобiлiзацiя працiвникiв, пiдвищення цiн на енергоносiї, ускладнення або повне знищення логiстичних шляхiв не дає змоги товариству розвиватися на повну потужнiсть, але Товариство поступово адаптується до роботи в умовах вiйни. В звiтному перiодi ситуацiя в країнi на краще не змiнилася. Регулярна загроза атаки дронiв та ракет збiльшує ризик пошкодження майна та наражає на небезпеку працiвникiв.</w:t>
      </w:r>
    </w:p>
    <w:p w14:paraId="2C9DFA8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9FC65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дiйшло висновку, що через непередбачуванiсть сценарiїв подальшого розгортання воєнних дiй, основними потенцiйними ризиками для Товариства та його прибутковостi є наступнi:</w:t>
      </w:r>
    </w:p>
    <w:p w14:paraId="63888FC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01C56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фiзична втрата або пошкодження активiв;</w:t>
      </w:r>
    </w:p>
    <w:p w14:paraId="23FDD12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4DF13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зниження платоспроможного попиту на продукцiю Товариства;</w:t>
      </w:r>
    </w:p>
    <w:p w14:paraId="582B338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64A18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кредитнi збитки за дебiторською заборгованiстю;</w:t>
      </w:r>
    </w:p>
    <w:p w14:paraId="0B94951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27D11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брак працiвникiв через значну кiлькiсть внутрiшньо - перемiщених та мобiлiзованих осiб.</w:t>
      </w:r>
    </w:p>
    <w:p w14:paraId="388E563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8E98E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Хоча керiвництво Товариства вважає, що ним вживаються належнi заходи на пiдтримку стабiльної дiяльностi Товариства, необхiднi за iснуючих обставин, подальша нестабiльнiсть умов здiйснення дiяльностi може спричинити негативний вплив на результати дiяльностi та фiнансовий стан Товариства, характер та наслiдки якого на дату затвердження цiєї фiнансової звiтностi визначити неможливо.</w:t>
      </w:r>
    </w:p>
    <w:p w14:paraId="448BD73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CC2CE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0AE35E2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A0D06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76789A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19D3F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наявностi певного iнвестування в Товариство цiлком можливе стабiльне прибуткове функцiонування товариства. Iстотнi фактори, що можуть вплинути на дiяльнiсть емiтента в майбутньому мають </w:t>
      </w:r>
      <w:r>
        <w:rPr>
          <w:rFonts w:ascii="Times New Roman CYR" w:hAnsi="Times New Roman CYR" w:cs="Times New Roman CYR"/>
          <w:kern w:val="0"/>
          <w:sz w:val="24"/>
          <w:szCs w:val="24"/>
        </w:rPr>
        <w:lastRenderedPageBreak/>
        <w:t>загальнодержавний характер.</w:t>
      </w:r>
    </w:p>
    <w:p w14:paraId="1BE693D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C1528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Товариство продовжує будiвництво цеху для переробки молока, яке почалося в попереднiх звiтних перiодах. Iншi плани щодо реконструкцiї наразi вiдсутнi.</w:t>
      </w:r>
    </w:p>
    <w:p w14:paraId="4E88C9B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AF008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04B49B8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BF6B6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придбання активiв за попереднi 5 рокiв (2021-2025 роки) - 182415 тис. грн., вибуття - (2020-2024 роки) - 4128 тис. грн., в 2025 продано на суму 85 тис. грн. В звiтному перiодi iнвестицiї в Товариство склали 112332 тис. грн., в т.ч. придбання (виготовлення  основних засобiв) - 96069 тис. грн.; придбання (виготовлення) iнших необоротних матерiальних активiв - 977 тис. грн., придбання (вирощування) довгострокових бiологiчних активiв - 9786 тис. грн. Незавершенi капiтальнi iнвестицiї склали 5389 тис. грн. Протягом року здiйснювалося полiпшення та ремонт будiвель та споруд, придбавалися основнi засоби для виробничих потреб товариства. Значних вiдчужень та списань основних засобiв в звiтному перiодi не було. Товариство придбаває основнi засоби для виробничих потреб Товариства на постiйнiй основi за рахунок власних коштiв та залучення кредитних ресурсiв.Значнi iнвестицiї та придбання постiйно плануються, детально бюджетуються та реалiзуються за рахунок власних коштiв, за потреби залучаються кредитнi ресурси.  Добудовано склад для зберiгання зерна, придбано борони та iншу сiльськогосподарську технiку, встановили сонячнi станцiї на МТФ Парафiївка та на ковбасному цеху. Планується провести ремонт телятника вiддiлення Терешиха, придбати та встановити силос для зберiгання зерна. </w:t>
      </w:r>
    </w:p>
    <w:p w14:paraId="0D8719D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F7306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3008134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D8E91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Орендованими основними засобами Товариство не користується. Основнi засоби використовуються за призначенням. В зв'язку з заставою згiдно кредитних договорiв iснують обмеження в користуваннi  на  основнi засоби загальною вартiстю 52197 тис. грн. Iншi основнi засоби - без обмежень в користуваннi.</w:t>
      </w:r>
    </w:p>
    <w:p w14:paraId="5C7387E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3078C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7995A94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8B095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Придбанi (створенi) основнi засоби зараховуються на баланс за первiсною вартiстю. </w:t>
      </w:r>
    </w:p>
    <w:p w14:paraId="59F229A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346D1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постiйно iнвестує в основнi засоби з метою вдосконалення виробничого процесу та пiдвищення якостi продукцiї. Ступiнь використання основних засобiв - 57,1% , ступiнь зносу - 42,9%.</w:t>
      </w:r>
    </w:p>
    <w:p w14:paraId="0849F68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8282F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Плани капiтального будiвництва у товариства : капiтальний ремонт телятника, придбати i встановити силос для зберiгання зерна. Екологiчнi питання мають вплив на використання активiв Товариства в зв'язку </w:t>
      </w:r>
      <w:r>
        <w:rPr>
          <w:rFonts w:ascii="Times New Roman CYR" w:hAnsi="Times New Roman CYR" w:cs="Times New Roman CYR"/>
          <w:kern w:val="0"/>
          <w:sz w:val="24"/>
          <w:szCs w:val="24"/>
        </w:rPr>
        <w:lastRenderedPageBreak/>
        <w:t>з тим, що сiльськогосподарська дiяльнiсть залежить вiд стану екологiї, а також сiльськогосподарське виробництво має значний вплив на екологiю. Товариство ретельно планує свою дiяльнiсть та вживає заходи щодо зменшення негативного впливу на навколишнє середовище. Екологiчнi аспекти В окремих програмах щодо забезпечення екологiчної безпеки Товариство участi не приймає, але всi необхiднi заходи щодо збереження навколишнього середовища, якi вимагаються нормами чинного законодавства, пiдприємством виконуються. Основне завдання Товариства полягає в одержаннi високоякiсної екологiчно чистої продукцiї рослинництва i тваринництва. Керiвництво усвiдомлює, що стабiльне отримання достатньої кiлькостi високоякiсної конкурентоспроможної продукцiї повинно вестися за рахунок обмеження негативного впливу на навколишнє середовище, поновлення природних ресурсiв, вживання заходiв щодо мiнiмального забруднення навколишнього середовища.</w:t>
      </w:r>
    </w:p>
    <w:p w14:paraId="61E6F7E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C0246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рацiоналiзацiї хiмiчного методу захисту рослин та зменшення негативного впливу пестицидiв на навколишнє середовище Товариство використовує в системi захисту рослин виключно такi пестициди, якi пройшли державнi реєстрацiйнi випробування i експертизу результатiв реєстрацiйних випробувань пестицидiв (державна екологiчна експертиза, токсикогiгiєнiчна експертиза й експертиза регламентiв застосування пестицидiв) та отримали спецiальну лiцензiю на застосування; суворо дотримується правил транспортування i зберiгання пестицидiв та їх утилiзацiї в разi закiнчення термiну зберiгання. Мiнеральнi добрива застосовуються по мiрi необхiдностi в гранично дозволених нормах.</w:t>
      </w:r>
    </w:p>
    <w:p w14:paraId="0A41E0C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583BD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Використання у сiвозмiнах бобових культур дозволяє вирiшувати питання забезпечення кормами тваринництва й органiчними добривами - рослинництва.</w:t>
      </w:r>
    </w:p>
    <w:p w14:paraId="7FFC2D8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6C458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3CB414A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88FE8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Втрата контролю над частиною територiї на Сходi країни та Криму, значне скорочення, а пiд час i втрата традицiйних ринкiв збуту продукцiї; девальвацiя нацiональної валюти, великi курсовi рiзницi, зростання курсiв iноземних валют (придбання обладнання iноземного виробництва, розрахунки за кредитами); наявнiсть нестабiльної ситуацiї на ринку сировини; значне зростання вартостi енергоносiїв, паливно-мастильних матерiалiв; недостатня купiвельна спроможнiсть населення;  нестабiльнiсть нормативно - правового поля; збiльшення податкового навантаження, зростання адмiнiстративного тиску, пiдвищення нормативiв справляння плати за надра та використання пiдземних та поверхневих вод для пiдприємств, пiдвiщення орендної плати за землю та земельного податка; висока конкуренцiя в галузi, знищення та/або ускладнення логiстичних шляхiв. Але найбiльший вплив має введення воєнного стану в країнi в зв'язку з вторгненням росiйської федерацiї на територiю України.</w:t>
      </w:r>
    </w:p>
    <w:p w14:paraId="1999027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007A6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того, нестабiльнiсть законодавчої бази, потенцiйна можливiсть несподiваних змiн в полiтицi оподаткування та кредитно-фiнансової полiтики держави. Проблеми мають загальнодержавний характер.</w:t>
      </w:r>
    </w:p>
    <w:p w14:paraId="1363AB5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B0E2B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9F7B7C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52AAB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кiнець звiтного перiоду укладених але не виконаних договорiв у товариства немає</w:t>
      </w:r>
    </w:p>
    <w:p w14:paraId="416BB1E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95B89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9D6B35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AA3B6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Середньооблiкова чисельнiсть - 216 осiб. Середньооблiкова кiлькiсть штатних працiвникiв - 215 осiб (чисельнiсть скоротилася на 22 особи - 9,2 % в порiвняннi з попереднiм звiтним перiодом (було штатних 237), кiлькiсть працюючих за сумiсництвом - 1 особа, працюючих на умовах неповного робочого дня - 1. </w:t>
      </w:r>
      <w:r>
        <w:rPr>
          <w:rFonts w:ascii="Times New Roman CYR" w:hAnsi="Times New Roman CYR" w:cs="Times New Roman CYR"/>
          <w:kern w:val="0"/>
          <w:sz w:val="24"/>
          <w:szCs w:val="24"/>
        </w:rPr>
        <w:lastRenderedPageBreak/>
        <w:t>Кiлькiсть працюючих жiнок в Товариствi - 98 осiб. Кiлькiсть жiнок на керiвних посадах незначна - 5 осiб.  Фонд оплати працi в 2025 роцi (62573 тис. грн.) збiльшився в порiвняннi з попереднiм звiтним перiодом (50955 тис. грн. ) на 11618 тис. грн. (22,8%) в зв'язку з ростом мiнiмальної заробiтної плати та пов'язаних з цим податкiв, iнших платежiв.  Заробiтна плата встановлена на рiвнi не менше законодавчо встановленої мiнiмальної заробiтної плати. На кiнець звiтного перiоду заборгованостi по заробiтнiй платi немає. Iндексацiя та компенсацiя грошових доходiв працiвникiв проводиться вчасно у вiдповiдностi з чинним законодавством.</w:t>
      </w:r>
    </w:p>
    <w:p w14:paraId="09B6173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A489C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 метою здiйснення постiйного контролю за додержанням працiвниками Товариства вимог з охорони працi та запобiгання нещасним випадкам на виробництвi вiдповiдно до вимог статтi 13 Закону України "Про охорону працi" та iнших чинних нормативно-правових актiв, на пiдприємствi дiє система управлiння охороною працi, яка спрямована на реалiзацiю положень Конституцiї та законiв України щодо забезпечення охорони життя i здоров'я працiвникiв у процесi трудової дiяльностi, створення безпечних i нешкiдливих умов працi на кожному робочому мiсцi, належних умов для формування у працiвникiв свiдомого ставлення до особистої безпеки та безпеки оточуючих. </w:t>
      </w:r>
    </w:p>
    <w:p w14:paraId="2847062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C455C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постiйно проводиться кадрова програма на забезпечення пiдвищення квалiфiкацiї працiвникiв. Полiтика Товариства стосовно адмiнiстративних, управлiнських та наглядових органiв пiдприємства: спецiальнi вимоги до вiку та статi управлiнського персоналу, а також членiв адмiнiстративних, управлiнських та наглядових органiв Товариства вiдсутнi. Кандидат на посаду або особа, яка обiймає певну посаду, повинна мати такий рiвень освiти, професiйного досвiду та володiти такими знаннями та навичками, якi дозволять ефективно виконувати покладенi обов'язки. Також Товариство заохочує пiдвищення професiйного рiвня зазначеної категорiї працiвникiв шляхом їх участi у семiнарах, конференцiях, виставках, форумах, вебiнарах. Метою такої полiтики Товариства є уникнення будь-якої нерiвностi за гендерною, вiковою, статевою або iншою ознакою. Товариство успiшно реалiзує таку полiтику та, як результат, має штат висококвалiфiкованих фахiвцiв у всiх сферах своєї дiяльностi.</w:t>
      </w:r>
    </w:p>
    <w:p w14:paraId="521C331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E1249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E44AA6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 надходили.</w:t>
      </w:r>
    </w:p>
    <w:p w14:paraId="6B497E6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82A7C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186B7B6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отримало чистий дохiд вiд реалiзацiї послуг 428461 тис. грн. Отримано прибуток в розмiрi 124878 тис.грн. Незаповненнi графи Звiту вважати такими, що мають "нульове" значення, або свiдчать про вiдсутнiсть подiї. Додаткова аналiтична довiдка щодо iнформацiї про результати та аналiз господарювання емiтента за останнi три роки фахiвцями емiтента не складалася.</w:t>
      </w:r>
    </w:p>
    <w:p w14:paraId="6E69C68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AF12385"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111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494"/>
        <w:gridCol w:w="1260"/>
        <w:gridCol w:w="1433"/>
        <w:gridCol w:w="1260"/>
        <w:gridCol w:w="1361"/>
        <w:gridCol w:w="15"/>
      </w:tblGrid>
      <w:tr w:rsidR="0061304F" w:rsidRPr="00F66A01" w14:paraId="72ED3EE3" w14:textId="77777777" w:rsidTr="00F66A01">
        <w:trPr>
          <w:gridAfter w:val="1"/>
          <w:wAfter w:w="15" w:type="dxa"/>
          <w:trHeight w:val="200"/>
        </w:trPr>
        <w:tc>
          <w:tcPr>
            <w:tcW w:w="3058" w:type="dxa"/>
            <w:vMerge w:val="restart"/>
            <w:tcBorders>
              <w:top w:val="single" w:sz="6" w:space="0" w:color="auto"/>
              <w:bottom w:val="single" w:sz="6" w:space="0" w:color="auto"/>
              <w:right w:val="single" w:sz="6" w:space="0" w:color="auto"/>
            </w:tcBorders>
            <w:vAlign w:val="center"/>
          </w:tcPr>
          <w:p w14:paraId="3FEC8B7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Найменування основних засобів</w:t>
            </w:r>
          </w:p>
        </w:tc>
        <w:tc>
          <w:tcPr>
            <w:tcW w:w="2754" w:type="dxa"/>
            <w:gridSpan w:val="2"/>
            <w:tcBorders>
              <w:top w:val="single" w:sz="6" w:space="0" w:color="auto"/>
              <w:left w:val="single" w:sz="6" w:space="0" w:color="auto"/>
              <w:bottom w:val="single" w:sz="6" w:space="0" w:color="auto"/>
              <w:right w:val="single" w:sz="6" w:space="0" w:color="auto"/>
            </w:tcBorders>
            <w:vAlign w:val="center"/>
          </w:tcPr>
          <w:p w14:paraId="70AE5E1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Власні основні засоби, тис. грн</w:t>
            </w:r>
          </w:p>
        </w:tc>
        <w:tc>
          <w:tcPr>
            <w:tcW w:w="2693" w:type="dxa"/>
            <w:gridSpan w:val="2"/>
            <w:tcBorders>
              <w:top w:val="single" w:sz="6" w:space="0" w:color="auto"/>
              <w:left w:val="single" w:sz="6" w:space="0" w:color="auto"/>
              <w:bottom w:val="single" w:sz="6" w:space="0" w:color="auto"/>
              <w:right w:val="single" w:sz="6" w:space="0" w:color="auto"/>
            </w:tcBorders>
            <w:vAlign w:val="center"/>
          </w:tcPr>
          <w:p w14:paraId="6C5BA1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Орендовані основні засоби, тис. грн</w:t>
            </w:r>
          </w:p>
        </w:tc>
        <w:tc>
          <w:tcPr>
            <w:tcW w:w="2621" w:type="dxa"/>
            <w:gridSpan w:val="2"/>
            <w:tcBorders>
              <w:top w:val="single" w:sz="6" w:space="0" w:color="auto"/>
              <w:left w:val="single" w:sz="6" w:space="0" w:color="auto"/>
              <w:bottom w:val="single" w:sz="6" w:space="0" w:color="auto"/>
            </w:tcBorders>
            <w:vAlign w:val="center"/>
          </w:tcPr>
          <w:p w14:paraId="1244C2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Основні засоби, усього, тис. грн</w:t>
            </w:r>
          </w:p>
        </w:tc>
      </w:tr>
      <w:tr w:rsidR="0061304F" w:rsidRPr="00F66A01" w14:paraId="5E78E845" w14:textId="77777777" w:rsidTr="00F66A01">
        <w:trPr>
          <w:gridAfter w:val="1"/>
          <w:wAfter w:w="15" w:type="dxa"/>
          <w:trHeight w:val="200"/>
        </w:trPr>
        <w:tc>
          <w:tcPr>
            <w:tcW w:w="3058" w:type="dxa"/>
            <w:vMerge/>
            <w:tcBorders>
              <w:top w:val="single" w:sz="6" w:space="0" w:color="auto"/>
              <w:bottom w:val="single" w:sz="6" w:space="0" w:color="auto"/>
              <w:right w:val="single" w:sz="6" w:space="0" w:color="auto"/>
            </w:tcBorders>
            <w:vAlign w:val="center"/>
          </w:tcPr>
          <w:p w14:paraId="129274B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179459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початок періоду</w:t>
            </w:r>
          </w:p>
        </w:tc>
        <w:tc>
          <w:tcPr>
            <w:tcW w:w="1494" w:type="dxa"/>
            <w:tcBorders>
              <w:top w:val="single" w:sz="6" w:space="0" w:color="auto"/>
              <w:left w:val="single" w:sz="6" w:space="0" w:color="auto"/>
              <w:bottom w:val="single" w:sz="6" w:space="0" w:color="auto"/>
              <w:right w:val="single" w:sz="6" w:space="0" w:color="auto"/>
            </w:tcBorders>
            <w:vAlign w:val="center"/>
          </w:tcPr>
          <w:p w14:paraId="314739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485915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початок періоду</w:t>
            </w:r>
          </w:p>
        </w:tc>
        <w:tc>
          <w:tcPr>
            <w:tcW w:w="1433" w:type="dxa"/>
            <w:tcBorders>
              <w:top w:val="single" w:sz="6" w:space="0" w:color="auto"/>
              <w:left w:val="single" w:sz="6" w:space="0" w:color="auto"/>
              <w:bottom w:val="single" w:sz="6" w:space="0" w:color="auto"/>
              <w:right w:val="single" w:sz="6" w:space="0" w:color="auto"/>
            </w:tcBorders>
            <w:vAlign w:val="center"/>
          </w:tcPr>
          <w:p w14:paraId="632472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84D04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початок періоду</w:t>
            </w:r>
          </w:p>
        </w:tc>
        <w:tc>
          <w:tcPr>
            <w:tcW w:w="1361" w:type="dxa"/>
            <w:tcBorders>
              <w:top w:val="single" w:sz="6" w:space="0" w:color="auto"/>
              <w:left w:val="single" w:sz="6" w:space="0" w:color="auto"/>
              <w:bottom w:val="single" w:sz="6" w:space="0" w:color="auto"/>
            </w:tcBorders>
            <w:vAlign w:val="center"/>
          </w:tcPr>
          <w:p w14:paraId="0DB11B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кінець періоду</w:t>
            </w:r>
          </w:p>
        </w:tc>
      </w:tr>
      <w:tr w:rsidR="0061304F" w:rsidRPr="00F66A01" w14:paraId="1FCEDAD7"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5F73990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0C356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220 166</w:t>
            </w:r>
          </w:p>
        </w:tc>
        <w:tc>
          <w:tcPr>
            <w:tcW w:w="1494" w:type="dxa"/>
            <w:tcBorders>
              <w:top w:val="single" w:sz="6" w:space="0" w:color="auto"/>
              <w:left w:val="single" w:sz="6" w:space="0" w:color="auto"/>
              <w:bottom w:val="single" w:sz="6" w:space="0" w:color="auto"/>
              <w:right w:val="single" w:sz="6" w:space="0" w:color="auto"/>
            </w:tcBorders>
            <w:vAlign w:val="center"/>
          </w:tcPr>
          <w:p w14:paraId="10D9362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286 736</w:t>
            </w:r>
          </w:p>
        </w:tc>
        <w:tc>
          <w:tcPr>
            <w:tcW w:w="1260" w:type="dxa"/>
            <w:tcBorders>
              <w:top w:val="single" w:sz="6" w:space="0" w:color="auto"/>
              <w:left w:val="single" w:sz="6" w:space="0" w:color="auto"/>
              <w:bottom w:val="single" w:sz="6" w:space="0" w:color="auto"/>
              <w:right w:val="single" w:sz="6" w:space="0" w:color="auto"/>
            </w:tcBorders>
            <w:vAlign w:val="center"/>
          </w:tcPr>
          <w:p w14:paraId="77FE3F4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6FCE05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DA836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220 166</w:t>
            </w:r>
          </w:p>
        </w:tc>
        <w:tc>
          <w:tcPr>
            <w:tcW w:w="1361" w:type="dxa"/>
            <w:tcBorders>
              <w:top w:val="single" w:sz="6" w:space="0" w:color="auto"/>
              <w:left w:val="single" w:sz="6" w:space="0" w:color="auto"/>
              <w:bottom w:val="single" w:sz="6" w:space="0" w:color="auto"/>
            </w:tcBorders>
            <w:vAlign w:val="center"/>
          </w:tcPr>
          <w:p w14:paraId="4942B9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286 736</w:t>
            </w:r>
          </w:p>
        </w:tc>
      </w:tr>
      <w:tr w:rsidR="0061304F" w:rsidRPr="00F66A01" w14:paraId="5C34CE1B"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5DAE35B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F4F45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152 628</w:t>
            </w:r>
          </w:p>
        </w:tc>
        <w:tc>
          <w:tcPr>
            <w:tcW w:w="1494" w:type="dxa"/>
            <w:tcBorders>
              <w:top w:val="single" w:sz="6" w:space="0" w:color="auto"/>
              <w:left w:val="single" w:sz="6" w:space="0" w:color="auto"/>
              <w:bottom w:val="single" w:sz="6" w:space="0" w:color="auto"/>
              <w:right w:val="single" w:sz="6" w:space="0" w:color="auto"/>
            </w:tcBorders>
            <w:vAlign w:val="center"/>
          </w:tcPr>
          <w:p w14:paraId="1F1CF8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155 165</w:t>
            </w:r>
          </w:p>
        </w:tc>
        <w:tc>
          <w:tcPr>
            <w:tcW w:w="1260" w:type="dxa"/>
            <w:tcBorders>
              <w:top w:val="single" w:sz="6" w:space="0" w:color="auto"/>
              <w:left w:val="single" w:sz="6" w:space="0" w:color="auto"/>
              <w:bottom w:val="single" w:sz="6" w:space="0" w:color="auto"/>
              <w:right w:val="single" w:sz="6" w:space="0" w:color="auto"/>
            </w:tcBorders>
            <w:vAlign w:val="center"/>
          </w:tcPr>
          <w:p w14:paraId="357C18E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74D32D0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7355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152 628</w:t>
            </w:r>
          </w:p>
        </w:tc>
        <w:tc>
          <w:tcPr>
            <w:tcW w:w="1361" w:type="dxa"/>
            <w:tcBorders>
              <w:top w:val="single" w:sz="6" w:space="0" w:color="auto"/>
              <w:left w:val="single" w:sz="6" w:space="0" w:color="auto"/>
              <w:bottom w:val="single" w:sz="6" w:space="0" w:color="auto"/>
            </w:tcBorders>
            <w:vAlign w:val="center"/>
          </w:tcPr>
          <w:p w14:paraId="37ABFD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155 165</w:t>
            </w:r>
          </w:p>
        </w:tc>
      </w:tr>
      <w:tr w:rsidR="0061304F" w:rsidRPr="00F66A01" w14:paraId="7BB03E39"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70D3CED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8B27F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64 774</w:t>
            </w:r>
          </w:p>
        </w:tc>
        <w:tc>
          <w:tcPr>
            <w:tcW w:w="1494" w:type="dxa"/>
            <w:tcBorders>
              <w:top w:val="single" w:sz="6" w:space="0" w:color="auto"/>
              <w:left w:val="single" w:sz="6" w:space="0" w:color="auto"/>
              <w:bottom w:val="single" w:sz="6" w:space="0" w:color="auto"/>
              <w:right w:val="single" w:sz="6" w:space="0" w:color="auto"/>
            </w:tcBorders>
            <w:vAlign w:val="center"/>
          </w:tcPr>
          <w:p w14:paraId="42E054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111 666</w:t>
            </w:r>
          </w:p>
        </w:tc>
        <w:tc>
          <w:tcPr>
            <w:tcW w:w="1260" w:type="dxa"/>
            <w:tcBorders>
              <w:top w:val="single" w:sz="6" w:space="0" w:color="auto"/>
              <w:left w:val="single" w:sz="6" w:space="0" w:color="auto"/>
              <w:bottom w:val="single" w:sz="6" w:space="0" w:color="auto"/>
              <w:right w:val="single" w:sz="6" w:space="0" w:color="auto"/>
            </w:tcBorders>
            <w:vAlign w:val="center"/>
          </w:tcPr>
          <w:p w14:paraId="3311897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42D47D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DE1E2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64 774</w:t>
            </w:r>
          </w:p>
        </w:tc>
        <w:tc>
          <w:tcPr>
            <w:tcW w:w="1361" w:type="dxa"/>
            <w:tcBorders>
              <w:top w:val="single" w:sz="6" w:space="0" w:color="auto"/>
              <w:left w:val="single" w:sz="6" w:space="0" w:color="auto"/>
              <w:bottom w:val="single" w:sz="6" w:space="0" w:color="auto"/>
            </w:tcBorders>
            <w:vAlign w:val="center"/>
          </w:tcPr>
          <w:p w14:paraId="203711B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111 666</w:t>
            </w:r>
          </w:p>
        </w:tc>
      </w:tr>
      <w:tr w:rsidR="0061304F" w:rsidRPr="00F66A01" w14:paraId="7309CFD2"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3350043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FBFC2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2 266</w:t>
            </w:r>
          </w:p>
        </w:tc>
        <w:tc>
          <w:tcPr>
            <w:tcW w:w="1494" w:type="dxa"/>
            <w:tcBorders>
              <w:top w:val="single" w:sz="6" w:space="0" w:color="auto"/>
              <w:left w:val="single" w:sz="6" w:space="0" w:color="auto"/>
              <w:bottom w:val="single" w:sz="6" w:space="0" w:color="auto"/>
              <w:right w:val="single" w:sz="6" w:space="0" w:color="auto"/>
            </w:tcBorders>
            <w:vAlign w:val="center"/>
          </w:tcPr>
          <w:p w14:paraId="1A8EB1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17 639</w:t>
            </w:r>
          </w:p>
        </w:tc>
        <w:tc>
          <w:tcPr>
            <w:tcW w:w="1260" w:type="dxa"/>
            <w:tcBorders>
              <w:top w:val="single" w:sz="6" w:space="0" w:color="auto"/>
              <w:left w:val="single" w:sz="6" w:space="0" w:color="auto"/>
              <w:bottom w:val="single" w:sz="6" w:space="0" w:color="auto"/>
              <w:right w:val="single" w:sz="6" w:space="0" w:color="auto"/>
            </w:tcBorders>
            <w:vAlign w:val="center"/>
          </w:tcPr>
          <w:p w14:paraId="6F2A79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4B8A4E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043C4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2 266</w:t>
            </w:r>
          </w:p>
        </w:tc>
        <w:tc>
          <w:tcPr>
            <w:tcW w:w="1361" w:type="dxa"/>
            <w:tcBorders>
              <w:top w:val="single" w:sz="6" w:space="0" w:color="auto"/>
              <w:left w:val="single" w:sz="6" w:space="0" w:color="auto"/>
              <w:bottom w:val="single" w:sz="6" w:space="0" w:color="auto"/>
            </w:tcBorders>
            <w:vAlign w:val="center"/>
          </w:tcPr>
          <w:p w14:paraId="0188AAB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17 639</w:t>
            </w:r>
          </w:p>
        </w:tc>
      </w:tr>
      <w:tr w:rsidR="0061304F" w:rsidRPr="00F66A01" w14:paraId="59C2D416"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5A76A4F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4A3C9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w:t>
            </w:r>
          </w:p>
        </w:tc>
        <w:tc>
          <w:tcPr>
            <w:tcW w:w="1494" w:type="dxa"/>
            <w:tcBorders>
              <w:top w:val="single" w:sz="6" w:space="0" w:color="auto"/>
              <w:left w:val="single" w:sz="6" w:space="0" w:color="auto"/>
              <w:bottom w:val="single" w:sz="6" w:space="0" w:color="auto"/>
              <w:right w:val="single" w:sz="6" w:space="0" w:color="auto"/>
            </w:tcBorders>
            <w:vAlign w:val="center"/>
          </w:tcPr>
          <w:p w14:paraId="6A6BE8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w:t>
            </w:r>
          </w:p>
        </w:tc>
        <w:tc>
          <w:tcPr>
            <w:tcW w:w="1260" w:type="dxa"/>
            <w:tcBorders>
              <w:top w:val="single" w:sz="6" w:space="0" w:color="auto"/>
              <w:left w:val="single" w:sz="6" w:space="0" w:color="auto"/>
              <w:bottom w:val="single" w:sz="6" w:space="0" w:color="auto"/>
              <w:right w:val="single" w:sz="6" w:space="0" w:color="auto"/>
            </w:tcBorders>
            <w:vAlign w:val="center"/>
          </w:tcPr>
          <w:p w14:paraId="48BF76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743510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CE129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w:t>
            </w:r>
          </w:p>
        </w:tc>
        <w:tc>
          <w:tcPr>
            <w:tcW w:w="1361" w:type="dxa"/>
            <w:tcBorders>
              <w:top w:val="single" w:sz="6" w:space="0" w:color="auto"/>
              <w:left w:val="single" w:sz="6" w:space="0" w:color="auto"/>
              <w:bottom w:val="single" w:sz="6" w:space="0" w:color="auto"/>
            </w:tcBorders>
            <w:vAlign w:val="center"/>
          </w:tcPr>
          <w:p w14:paraId="26AD19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w:t>
            </w:r>
          </w:p>
        </w:tc>
      </w:tr>
      <w:tr w:rsidR="0061304F" w:rsidRPr="00F66A01" w14:paraId="0B21C567"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224F464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648F0E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485</w:t>
            </w:r>
          </w:p>
        </w:tc>
        <w:tc>
          <w:tcPr>
            <w:tcW w:w="1494" w:type="dxa"/>
            <w:tcBorders>
              <w:top w:val="single" w:sz="6" w:space="0" w:color="auto"/>
              <w:left w:val="single" w:sz="6" w:space="0" w:color="auto"/>
              <w:bottom w:val="single" w:sz="6" w:space="0" w:color="auto"/>
              <w:right w:val="single" w:sz="6" w:space="0" w:color="auto"/>
            </w:tcBorders>
            <w:vAlign w:val="center"/>
          </w:tcPr>
          <w:p w14:paraId="474ED4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2 209</w:t>
            </w:r>
          </w:p>
        </w:tc>
        <w:tc>
          <w:tcPr>
            <w:tcW w:w="1260" w:type="dxa"/>
            <w:tcBorders>
              <w:top w:val="single" w:sz="6" w:space="0" w:color="auto"/>
              <w:left w:val="single" w:sz="6" w:space="0" w:color="auto"/>
              <w:bottom w:val="single" w:sz="6" w:space="0" w:color="auto"/>
              <w:right w:val="single" w:sz="6" w:space="0" w:color="auto"/>
            </w:tcBorders>
            <w:vAlign w:val="center"/>
          </w:tcPr>
          <w:p w14:paraId="363D81D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70A9D8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EF6B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485</w:t>
            </w:r>
          </w:p>
        </w:tc>
        <w:tc>
          <w:tcPr>
            <w:tcW w:w="1361" w:type="dxa"/>
            <w:tcBorders>
              <w:top w:val="single" w:sz="6" w:space="0" w:color="auto"/>
              <w:left w:val="single" w:sz="6" w:space="0" w:color="auto"/>
              <w:bottom w:val="single" w:sz="6" w:space="0" w:color="auto"/>
            </w:tcBorders>
            <w:vAlign w:val="center"/>
          </w:tcPr>
          <w:p w14:paraId="020168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2 209</w:t>
            </w:r>
          </w:p>
        </w:tc>
      </w:tr>
      <w:tr w:rsidR="0061304F" w:rsidRPr="00F66A01" w14:paraId="796026EA"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299EBA5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2. Невиробничого </w:t>
            </w:r>
            <w:r w:rsidRPr="00F66A01">
              <w:rPr>
                <w:rFonts w:ascii="Times New Roman CYR" w:hAnsi="Times New Roman CYR" w:cs="Times New Roman CYR"/>
                <w:kern w:val="0"/>
              </w:rPr>
              <w:lastRenderedPageBreak/>
              <w:t>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95F75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0</w:t>
            </w:r>
          </w:p>
        </w:tc>
        <w:tc>
          <w:tcPr>
            <w:tcW w:w="1494" w:type="dxa"/>
            <w:tcBorders>
              <w:top w:val="single" w:sz="6" w:space="0" w:color="auto"/>
              <w:left w:val="single" w:sz="6" w:space="0" w:color="auto"/>
              <w:bottom w:val="single" w:sz="6" w:space="0" w:color="auto"/>
              <w:right w:val="single" w:sz="6" w:space="0" w:color="auto"/>
            </w:tcBorders>
            <w:vAlign w:val="center"/>
          </w:tcPr>
          <w:p w14:paraId="6E348B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DC23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48538A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00105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4580CD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D1EB932"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78C1C58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CC2F8A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94" w:type="dxa"/>
            <w:tcBorders>
              <w:top w:val="single" w:sz="6" w:space="0" w:color="auto"/>
              <w:left w:val="single" w:sz="6" w:space="0" w:color="auto"/>
              <w:bottom w:val="single" w:sz="6" w:space="0" w:color="auto"/>
              <w:right w:val="single" w:sz="6" w:space="0" w:color="auto"/>
            </w:tcBorders>
            <w:vAlign w:val="center"/>
          </w:tcPr>
          <w:p w14:paraId="1EC9CBD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9E31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55F01E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BFED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18FF16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59F7FC1"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6EB370C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4F981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94" w:type="dxa"/>
            <w:tcBorders>
              <w:top w:val="single" w:sz="6" w:space="0" w:color="auto"/>
              <w:left w:val="single" w:sz="6" w:space="0" w:color="auto"/>
              <w:bottom w:val="single" w:sz="6" w:space="0" w:color="auto"/>
              <w:right w:val="single" w:sz="6" w:space="0" w:color="auto"/>
            </w:tcBorders>
            <w:vAlign w:val="center"/>
          </w:tcPr>
          <w:p w14:paraId="22F50E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4B88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22B1F3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CA6D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33CFCA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C52EC31"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12F4E35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7C214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94" w:type="dxa"/>
            <w:tcBorders>
              <w:top w:val="single" w:sz="6" w:space="0" w:color="auto"/>
              <w:left w:val="single" w:sz="6" w:space="0" w:color="auto"/>
              <w:bottom w:val="single" w:sz="6" w:space="0" w:color="auto"/>
              <w:right w:val="single" w:sz="6" w:space="0" w:color="auto"/>
            </w:tcBorders>
            <w:vAlign w:val="center"/>
          </w:tcPr>
          <w:p w14:paraId="4B8692A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B4E9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2B6191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0D34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6AB3BC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0737C4F"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643BD30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61C0C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94" w:type="dxa"/>
            <w:tcBorders>
              <w:top w:val="single" w:sz="6" w:space="0" w:color="auto"/>
              <w:left w:val="single" w:sz="6" w:space="0" w:color="auto"/>
              <w:bottom w:val="single" w:sz="6" w:space="0" w:color="auto"/>
              <w:right w:val="single" w:sz="6" w:space="0" w:color="auto"/>
            </w:tcBorders>
            <w:vAlign w:val="center"/>
          </w:tcPr>
          <w:p w14:paraId="5D0B5F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59C7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4753A5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049E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1F3006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EE0DC91"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3974AE1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4C4704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94" w:type="dxa"/>
            <w:tcBorders>
              <w:top w:val="single" w:sz="6" w:space="0" w:color="auto"/>
              <w:left w:val="single" w:sz="6" w:space="0" w:color="auto"/>
              <w:bottom w:val="single" w:sz="6" w:space="0" w:color="auto"/>
              <w:right w:val="single" w:sz="6" w:space="0" w:color="auto"/>
            </w:tcBorders>
            <w:vAlign w:val="center"/>
          </w:tcPr>
          <w:p w14:paraId="5B8EA2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9F643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477B63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9767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4276B3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26009F7"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737A883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EC92C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94" w:type="dxa"/>
            <w:tcBorders>
              <w:top w:val="single" w:sz="6" w:space="0" w:color="auto"/>
              <w:left w:val="single" w:sz="6" w:space="0" w:color="auto"/>
              <w:bottom w:val="single" w:sz="6" w:space="0" w:color="auto"/>
              <w:right w:val="single" w:sz="6" w:space="0" w:color="auto"/>
            </w:tcBorders>
            <w:vAlign w:val="center"/>
          </w:tcPr>
          <w:p w14:paraId="46B583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7C02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7C8967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4F1A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61" w:type="dxa"/>
            <w:tcBorders>
              <w:top w:val="single" w:sz="6" w:space="0" w:color="auto"/>
              <w:left w:val="single" w:sz="6" w:space="0" w:color="auto"/>
              <w:bottom w:val="single" w:sz="6" w:space="0" w:color="auto"/>
            </w:tcBorders>
            <w:vAlign w:val="center"/>
          </w:tcPr>
          <w:p w14:paraId="7BC2FC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8AC0C5D" w14:textId="77777777" w:rsidTr="00F66A01">
        <w:trPr>
          <w:gridAfter w:val="1"/>
          <w:wAfter w:w="15" w:type="dxa"/>
          <w:trHeight w:val="200"/>
        </w:trPr>
        <w:tc>
          <w:tcPr>
            <w:tcW w:w="3058" w:type="dxa"/>
            <w:tcBorders>
              <w:top w:val="single" w:sz="6" w:space="0" w:color="auto"/>
              <w:bottom w:val="single" w:sz="6" w:space="0" w:color="auto"/>
              <w:right w:val="single" w:sz="6" w:space="0" w:color="auto"/>
            </w:tcBorders>
            <w:vAlign w:val="center"/>
          </w:tcPr>
          <w:p w14:paraId="396B00B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906C7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220 166</w:t>
            </w:r>
          </w:p>
        </w:tc>
        <w:tc>
          <w:tcPr>
            <w:tcW w:w="1494" w:type="dxa"/>
            <w:tcBorders>
              <w:top w:val="single" w:sz="6" w:space="0" w:color="auto"/>
              <w:left w:val="single" w:sz="6" w:space="0" w:color="auto"/>
              <w:bottom w:val="single" w:sz="6" w:space="0" w:color="auto"/>
              <w:right w:val="single" w:sz="6" w:space="0" w:color="auto"/>
            </w:tcBorders>
            <w:vAlign w:val="center"/>
          </w:tcPr>
          <w:p w14:paraId="74139BE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286 736</w:t>
            </w:r>
          </w:p>
        </w:tc>
        <w:tc>
          <w:tcPr>
            <w:tcW w:w="1260" w:type="dxa"/>
            <w:tcBorders>
              <w:top w:val="single" w:sz="6" w:space="0" w:color="auto"/>
              <w:left w:val="single" w:sz="6" w:space="0" w:color="auto"/>
              <w:bottom w:val="single" w:sz="6" w:space="0" w:color="auto"/>
              <w:right w:val="single" w:sz="6" w:space="0" w:color="auto"/>
            </w:tcBorders>
            <w:vAlign w:val="center"/>
          </w:tcPr>
          <w:p w14:paraId="2F51D5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right w:val="single" w:sz="6" w:space="0" w:color="auto"/>
            </w:tcBorders>
            <w:vAlign w:val="center"/>
          </w:tcPr>
          <w:p w14:paraId="7168FF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231A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220 166</w:t>
            </w:r>
          </w:p>
        </w:tc>
        <w:tc>
          <w:tcPr>
            <w:tcW w:w="1361" w:type="dxa"/>
            <w:tcBorders>
              <w:top w:val="single" w:sz="6" w:space="0" w:color="auto"/>
              <w:left w:val="single" w:sz="6" w:space="0" w:color="auto"/>
              <w:bottom w:val="single" w:sz="6" w:space="0" w:color="auto"/>
            </w:tcBorders>
            <w:vAlign w:val="center"/>
          </w:tcPr>
          <w:p w14:paraId="31BF73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286 736</w:t>
            </w:r>
          </w:p>
        </w:tc>
      </w:tr>
      <w:tr w:rsidR="0061304F" w:rsidRPr="00F66A01" w14:paraId="7D33FD7C" w14:textId="77777777" w:rsidTr="00F66A01">
        <w:trPr>
          <w:trHeight w:val="200"/>
        </w:trPr>
        <w:tc>
          <w:tcPr>
            <w:tcW w:w="3058" w:type="dxa"/>
            <w:tcBorders>
              <w:top w:val="single" w:sz="6" w:space="0" w:color="auto"/>
              <w:bottom w:val="single" w:sz="6" w:space="0" w:color="auto"/>
              <w:right w:val="single" w:sz="6" w:space="0" w:color="auto"/>
            </w:tcBorders>
          </w:tcPr>
          <w:p w14:paraId="1B63103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Додаткова інформація</w:t>
            </w:r>
          </w:p>
        </w:tc>
        <w:tc>
          <w:tcPr>
            <w:tcW w:w="8083" w:type="dxa"/>
            <w:gridSpan w:val="7"/>
            <w:tcBorders>
              <w:top w:val="single" w:sz="6" w:space="0" w:color="auto"/>
              <w:left w:val="single" w:sz="6" w:space="0" w:color="auto"/>
              <w:bottom w:val="single" w:sz="6" w:space="0" w:color="auto"/>
            </w:tcBorders>
            <w:vAlign w:val="center"/>
          </w:tcPr>
          <w:p w14:paraId="427121C9"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Орендованими основними засобами товариство не користується.</w:t>
            </w:r>
          </w:p>
          <w:p w14:paraId="0929EAC6"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Бухгалтерський облiк основних засобiв, iнших необоротних матерiальних активiв та їх зносу ведеться у вiдповiдностi з вимогами НП(С)БО7 "Основнi засоби". Оцiнка наявностi, надходження, вибуття, ремонту та амортизацiї основних засобiв проводиться у вiдповiдностi з вимогами НП(С)БО №7 та обраною облiковою полiтикою пiдприємства. Нарахування амортизацiї основних засобiв проводилося згiдно вимог НП(С)БО № 7 "Основнi засоби" iз застосуванням прямолiнiйного методу виходячи з встановлених Товариством строкiв корисного використання основних засобiв. </w:t>
            </w:r>
          </w:p>
          <w:p w14:paraId="28205DBC"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Придбанi (створенi) основнi засоби зараховуються на баланс за первiсною вартiстю. Первiсна вартiсть основних засобiв на початок звiтного перiоду - 400978 тис. грн, на кiнець звiтного перiоду - 502227 тис. грн. Знос основних засобiв на кiнець звiтного перiоду - 215491 тис. грн. Нараховано амортизацiї за рiк 38131 тис. грн. Ступiнь використання основних засобiв - 57,1% , ступiнь зносу - 42,9% . Основнi засоби задiянi на пiдприємствi 100%. </w:t>
            </w:r>
          </w:p>
          <w:p w14:paraId="7CB8CAC9"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Термiни та умови користування основними засобами (за основними групами): будiвлi та споруди-20 рокiв, машини та обладнання - 5 рокiв, транспортнi засоби - 5 рокiв. </w:t>
            </w:r>
          </w:p>
          <w:p w14:paraId="58488AE3"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Збiльшення первiсної вартостi основних засобiв вiдбулося в зв'язку з  придбанням, будiвництвом та ремонтом нерухомого майна, придбанням (в т.ч. ремонтом, полiпшенням машин та обладнання, транспортних засобiв та iнших основних засобiв для виробничих потреб Товариства. Надiйшло за рiк основних засобiв на загальну суму 105198 тис. грн., в т.ч.  будiвi та споруди - 11815 тис. грн., машини та обладнання - 72602 тис. грн., транспортнi засоби - 17472 тис. грн.,  iншi основнi засоби.</w:t>
            </w:r>
          </w:p>
          <w:p w14:paraId="720508B1"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 Первiсна вартiсть повнiстю амортизованих основних засобiв, якi продовжують використовувати -  122395 тис. грн.</w:t>
            </w:r>
          </w:p>
          <w:p w14:paraId="462B7386"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Iндексацiї та дооцiнки основних засобiв в 2025 роцi не було</w:t>
            </w:r>
          </w:p>
          <w:p w14:paraId="0BFBB406"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Вартiсть основних засобiв, щодо яких iснують обмеження права власностi, становить  43644 тис. грн. в зв'язку з заставою згiдно кредитних договорiв. Iншi основнi засоби знаходяться в експлуатацiї без обмежень у користуваннi.</w:t>
            </w:r>
          </w:p>
          <w:p w14:paraId="52360393"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p>
        </w:tc>
      </w:tr>
    </w:tbl>
    <w:p w14:paraId="4E906B2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156B2FE7"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61304F" w:rsidRPr="00F66A01" w14:paraId="277B311D" w14:textId="77777777">
        <w:trPr>
          <w:trHeight w:val="200"/>
        </w:trPr>
        <w:tc>
          <w:tcPr>
            <w:tcW w:w="4000" w:type="dxa"/>
            <w:gridSpan w:val="2"/>
            <w:tcBorders>
              <w:top w:val="single" w:sz="6" w:space="0" w:color="auto"/>
              <w:bottom w:val="single" w:sz="6" w:space="0" w:color="auto"/>
              <w:right w:val="single" w:sz="6" w:space="0" w:color="auto"/>
            </w:tcBorders>
          </w:tcPr>
          <w:p w14:paraId="4C19730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75DCF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звітний період</w:t>
            </w:r>
          </w:p>
        </w:tc>
        <w:tc>
          <w:tcPr>
            <w:tcW w:w="3000" w:type="dxa"/>
            <w:tcBorders>
              <w:top w:val="single" w:sz="6" w:space="0" w:color="auto"/>
              <w:left w:val="single" w:sz="6" w:space="0" w:color="auto"/>
              <w:bottom w:val="single" w:sz="6" w:space="0" w:color="auto"/>
            </w:tcBorders>
          </w:tcPr>
          <w:p w14:paraId="34E099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попередній період</w:t>
            </w:r>
          </w:p>
        </w:tc>
      </w:tr>
      <w:tr w:rsidR="0061304F" w:rsidRPr="00F66A01" w14:paraId="7A714CB1" w14:textId="77777777">
        <w:trPr>
          <w:trHeight w:val="200"/>
        </w:trPr>
        <w:tc>
          <w:tcPr>
            <w:tcW w:w="4000" w:type="dxa"/>
            <w:gridSpan w:val="2"/>
            <w:tcBorders>
              <w:top w:val="single" w:sz="6" w:space="0" w:color="auto"/>
              <w:bottom w:val="single" w:sz="6" w:space="0" w:color="auto"/>
              <w:right w:val="single" w:sz="6" w:space="0" w:color="auto"/>
            </w:tcBorders>
          </w:tcPr>
          <w:p w14:paraId="3C17F51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7E23094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600 530</w:t>
            </w:r>
          </w:p>
        </w:tc>
        <w:tc>
          <w:tcPr>
            <w:tcW w:w="3000" w:type="dxa"/>
            <w:tcBorders>
              <w:top w:val="single" w:sz="6" w:space="0" w:color="auto"/>
              <w:left w:val="single" w:sz="6" w:space="0" w:color="auto"/>
              <w:bottom w:val="single" w:sz="6" w:space="0" w:color="auto"/>
            </w:tcBorders>
          </w:tcPr>
          <w:p w14:paraId="212744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475 652</w:t>
            </w:r>
          </w:p>
        </w:tc>
      </w:tr>
      <w:tr w:rsidR="0061304F" w:rsidRPr="00F66A01" w14:paraId="70E00998" w14:textId="77777777">
        <w:trPr>
          <w:trHeight w:val="200"/>
        </w:trPr>
        <w:tc>
          <w:tcPr>
            <w:tcW w:w="4000" w:type="dxa"/>
            <w:gridSpan w:val="2"/>
            <w:tcBorders>
              <w:top w:val="single" w:sz="6" w:space="0" w:color="auto"/>
              <w:bottom w:val="single" w:sz="6" w:space="0" w:color="auto"/>
              <w:right w:val="single" w:sz="6" w:space="0" w:color="auto"/>
            </w:tcBorders>
          </w:tcPr>
          <w:p w14:paraId="67982A8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3A412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c>
          <w:tcPr>
            <w:tcW w:w="3000" w:type="dxa"/>
            <w:tcBorders>
              <w:top w:val="single" w:sz="6" w:space="0" w:color="auto"/>
              <w:left w:val="single" w:sz="6" w:space="0" w:color="auto"/>
              <w:bottom w:val="single" w:sz="6" w:space="0" w:color="auto"/>
            </w:tcBorders>
          </w:tcPr>
          <w:p w14:paraId="5873E33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r>
      <w:tr w:rsidR="0061304F" w:rsidRPr="00F66A01" w14:paraId="0B479813" w14:textId="77777777">
        <w:trPr>
          <w:trHeight w:val="200"/>
        </w:trPr>
        <w:tc>
          <w:tcPr>
            <w:tcW w:w="4000" w:type="dxa"/>
            <w:gridSpan w:val="2"/>
            <w:tcBorders>
              <w:top w:val="single" w:sz="6" w:space="0" w:color="auto"/>
              <w:bottom w:val="single" w:sz="6" w:space="0" w:color="auto"/>
              <w:right w:val="single" w:sz="6" w:space="0" w:color="auto"/>
            </w:tcBorders>
          </w:tcPr>
          <w:p w14:paraId="5DDD05E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33848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c>
          <w:tcPr>
            <w:tcW w:w="3000" w:type="dxa"/>
            <w:tcBorders>
              <w:top w:val="single" w:sz="6" w:space="0" w:color="auto"/>
              <w:left w:val="single" w:sz="6" w:space="0" w:color="auto"/>
              <w:bottom w:val="single" w:sz="6" w:space="0" w:color="auto"/>
            </w:tcBorders>
          </w:tcPr>
          <w:p w14:paraId="21350D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r>
      <w:tr w:rsidR="0061304F" w:rsidRPr="00F66A01" w14:paraId="3817F035" w14:textId="77777777">
        <w:trPr>
          <w:trHeight w:val="200"/>
        </w:trPr>
        <w:tc>
          <w:tcPr>
            <w:tcW w:w="4000" w:type="dxa"/>
            <w:gridSpan w:val="2"/>
            <w:tcBorders>
              <w:top w:val="single" w:sz="6" w:space="0" w:color="auto"/>
              <w:bottom w:val="single" w:sz="6" w:space="0" w:color="auto"/>
              <w:right w:val="single" w:sz="6" w:space="0" w:color="auto"/>
            </w:tcBorders>
          </w:tcPr>
          <w:p w14:paraId="54A1CCC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E39806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15 720,7</w:t>
            </w:r>
          </w:p>
        </w:tc>
        <w:tc>
          <w:tcPr>
            <w:tcW w:w="3000" w:type="dxa"/>
            <w:tcBorders>
              <w:top w:val="single" w:sz="6" w:space="0" w:color="auto"/>
              <w:left w:val="single" w:sz="6" w:space="0" w:color="auto"/>
              <w:bottom w:val="single" w:sz="6" w:space="0" w:color="auto"/>
            </w:tcBorders>
          </w:tcPr>
          <w:p w14:paraId="5F00AD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12 451,6</w:t>
            </w:r>
          </w:p>
        </w:tc>
      </w:tr>
      <w:tr w:rsidR="0061304F" w:rsidRPr="00F66A01" w14:paraId="472ADFC0" w14:textId="77777777">
        <w:trPr>
          <w:trHeight w:val="200"/>
        </w:trPr>
        <w:tc>
          <w:tcPr>
            <w:tcW w:w="4000" w:type="dxa"/>
            <w:gridSpan w:val="2"/>
            <w:tcBorders>
              <w:top w:val="single" w:sz="6" w:space="0" w:color="auto"/>
              <w:bottom w:val="single" w:sz="6" w:space="0" w:color="auto"/>
              <w:right w:val="single" w:sz="6" w:space="0" w:color="auto"/>
            </w:tcBorders>
          </w:tcPr>
          <w:p w14:paraId="0966E23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B0144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126,25</w:t>
            </w:r>
          </w:p>
        </w:tc>
        <w:tc>
          <w:tcPr>
            <w:tcW w:w="3000" w:type="dxa"/>
            <w:tcBorders>
              <w:top w:val="single" w:sz="6" w:space="0" w:color="auto"/>
              <w:left w:val="single" w:sz="6" w:space="0" w:color="auto"/>
              <w:bottom w:val="single" w:sz="6" w:space="0" w:color="auto"/>
            </w:tcBorders>
          </w:tcPr>
          <w:p w14:paraId="0AA717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129,1</w:t>
            </w:r>
          </w:p>
        </w:tc>
      </w:tr>
      <w:tr w:rsidR="0061304F" w:rsidRPr="00F66A01" w14:paraId="7EF2A23E" w14:textId="77777777">
        <w:trPr>
          <w:trHeight w:val="200"/>
        </w:trPr>
        <w:tc>
          <w:tcPr>
            <w:tcW w:w="1260" w:type="dxa"/>
            <w:tcBorders>
              <w:top w:val="single" w:sz="6" w:space="0" w:color="auto"/>
              <w:bottom w:val="single" w:sz="6" w:space="0" w:color="auto"/>
              <w:right w:val="single" w:sz="6" w:space="0" w:color="auto"/>
            </w:tcBorders>
          </w:tcPr>
          <w:p w14:paraId="52D6A6C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Висновок</w:t>
            </w:r>
          </w:p>
        </w:tc>
        <w:tc>
          <w:tcPr>
            <w:tcW w:w="8740" w:type="dxa"/>
            <w:gridSpan w:val="3"/>
            <w:tcBorders>
              <w:top w:val="single" w:sz="6" w:space="0" w:color="auto"/>
              <w:left w:val="single" w:sz="6" w:space="0" w:color="auto"/>
              <w:bottom w:val="single" w:sz="6" w:space="0" w:color="auto"/>
            </w:tcBorders>
          </w:tcPr>
          <w:p w14:paraId="0FC9454A"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 </w:t>
            </w:r>
          </w:p>
          <w:p w14:paraId="3773DA4F"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1 "Загальнi вимоги до фiнансової звiтностi". </w:t>
            </w:r>
          </w:p>
          <w:p w14:paraId="728AEBE7"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14:paraId="5688E9A3"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Визначена у фiнансовiй звiтностi вартiсть Чистих активiв Товариства станом на 31.12.2025 року складає 600530 тис. грн., що бiльше статутного капiталу (скоригованого статутного капiталу). </w:t>
            </w:r>
          </w:p>
          <w:p w14:paraId="5D7801A2"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Визначена у фiнансовiй звiтностi вартiсть Чистих активiв Товариства станом на 31.12.2023 року складає 368327 тис. грн., що бiльше статутного капiталу (скоригованого статутного капiталу). </w:t>
            </w:r>
          </w:p>
          <w:p w14:paraId="5FE38183"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Визначена у фiнансовiй звiтностi вартiсть Чистих активiв Товариства станом на 31.12.2024 року складає 475652 тис. грн., що бiльше статутного капiталу (скоригованого статутного капiталу). </w:t>
            </w:r>
          </w:p>
          <w:p w14:paraId="35EC5A61"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Вартiсть чистих активiв акцiонерного товариства не менша вiд статутного капiталу (скоригованого). Вартiсть чистих активiв товариства не менша вiд мiнiмального розмiру статутного капiталу, встановленого законом. </w:t>
            </w:r>
          </w:p>
          <w:p w14:paraId="47540245"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Отже, умова перевищення вартостi чистих активiв над розмiром статутного капiталу на 31.12.2025 року Товариством дотримується.</w:t>
            </w:r>
          </w:p>
          <w:p w14:paraId="7CE7F265"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Чистi активи акцiонерного товариства становлять не менше 50 вiдсоткiв розмiру зареєстрованого статутного капiталу та не знизилися бiльш як на 50 вiдсоткiв порiвняно з тим самим показником станом на кiнець попереднього року.</w:t>
            </w:r>
          </w:p>
          <w:p w14:paraId="694B0B05"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Вимоги ч. 2 ст. 16 Закону України "Про акцiонернi товариства" вiд 27.07.2022 № 2465-IX виконувати непотрiбно.</w:t>
            </w:r>
          </w:p>
        </w:tc>
      </w:tr>
    </w:tbl>
    <w:p w14:paraId="3D47262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6D8F62EF" w14:textId="77777777" w:rsidR="0061304F" w:rsidRDefault="00F66A01">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r w:rsidR="0061304F">
        <w:rPr>
          <w:rFonts w:ascii="Times New Roman CYR" w:hAnsi="Times New Roman CYR" w:cs="Times New Roman CYR"/>
          <w:b/>
          <w:bCs/>
          <w:kern w:val="0"/>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2514"/>
        <w:gridCol w:w="1328"/>
        <w:gridCol w:w="22"/>
      </w:tblGrid>
      <w:tr w:rsidR="0061304F" w:rsidRPr="00F66A01" w14:paraId="11B09B41"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vAlign w:val="center"/>
          </w:tcPr>
          <w:p w14:paraId="30D350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5C70B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2FFE7C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Непогашена частина боргу (тис. грн)</w:t>
            </w:r>
          </w:p>
        </w:tc>
        <w:tc>
          <w:tcPr>
            <w:tcW w:w="2514" w:type="dxa"/>
            <w:tcBorders>
              <w:top w:val="single" w:sz="6" w:space="0" w:color="auto"/>
              <w:left w:val="single" w:sz="6" w:space="0" w:color="auto"/>
              <w:bottom w:val="single" w:sz="6" w:space="0" w:color="auto"/>
              <w:right w:val="single" w:sz="6" w:space="0" w:color="auto"/>
            </w:tcBorders>
            <w:vAlign w:val="center"/>
          </w:tcPr>
          <w:p w14:paraId="510306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C2E278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Дата погашення</w:t>
            </w:r>
          </w:p>
        </w:tc>
      </w:tr>
      <w:tr w:rsidR="0061304F" w:rsidRPr="00F66A01" w14:paraId="467001EC"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vAlign w:val="center"/>
          </w:tcPr>
          <w:p w14:paraId="3F40BB4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15E0C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0AE0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94 909</w:t>
            </w:r>
          </w:p>
        </w:tc>
        <w:tc>
          <w:tcPr>
            <w:tcW w:w="2514" w:type="dxa"/>
            <w:tcBorders>
              <w:top w:val="single" w:sz="6" w:space="0" w:color="auto"/>
              <w:left w:val="single" w:sz="6" w:space="0" w:color="auto"/>
              <w:bottom w:val="single" w:sz="6" w:space="0" w:color="auto"/>
              <w:right w:val="single" w:sz="6" w:space="0" w:color="auto"/>
            </w:tcBorders>
            <w:vAlign w:val="center"/>
          </w:tcPr>
          <w:p w14:paraId="3C63E71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5FA48A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29DD8CBC" w14:textId="77777777" w:rsidTr="00F66A01">
        <w:trPr>
          <w:trHeight w:val="200"/>
        </w:trPr>
        <w:tc>
          <w:tcPr>
            <w:tcW w:w="3780" w:type="dxa"/>
            <w:tcBorders>
              <w:top w:val="single" w:sz="6" w:space="0" w:color="auto"/>
              <w:bottom w:val="single" w:sz="6" w:space="0" w:color="auto"/>
              <w:right w:val="single" w:sz="6" w:space="0" w:color="auto"/>
            </w:tcBorders>
            <w:vAlign w:val="center"/>
          </w:tcPr>
          <w:p w14:paraId="5206991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 тому числі:</w:t>
            </w:r>
          </w:p>
        </w:tc>
        <w:tc>
          <w:tcPr>
            <w:tcW w:w="6784" w:type="dxa"/>
            <w:gridSpan w:val="5"/>
            <w:tcBorders>
              <w:top w:val="single" w:sz="6" w:space="0" w:color="auto"/>
              <w:left w:val="single" w:sz="6" w:space="0" w:color="auto"/>
              <w:bottom w:val="single" w:sz="6" w:space="0" w:color="auto"/>
            </w:tcBorders>
            <w:vAlign w:val="center"/>
          </w:tcPr>
          <w:p w14:paraId="622B155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17F7EC87"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336CC6A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КД 22817612-КД-10 вiд 05.09.2025 (кредит середньо-строковий)</w:t>
            </w:r>
          </w:p>
        </w:tc>
        <w:tc>
          <w:tcPr>
            <w:tcW w:w="1440" w:type="dxa"/>
            <w:tcBorders>
              <w:top w:val="single" w:sz="6" w:space="0" w:color="auto"/>
              <w:left w:val="single" w:sz="6" w:space="0" w:color="auto"/>
              <w:bottom w:val="single" w:sz="6" w:space="0" w:color="auto"/>
              <w:right w:val="single" w:sz="6" w:space="0" w:color="auto"/>
            </w:tcBorders>
          </w:tcPr>
          <w:p w14:paraId="6F0D39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05.09.2025</w:t>
            </w:r>
          </w:p>
        </w:tc>
        <w:tc>
          <w:tcPr>
            <w:tcW w:w="1480" w:type="dxa"/>
            <w:tcBorders>
              <w:top w:val="single" w:sz="6" w:space="0" w:color="auto"/>
              <w:left w:val="single" w:sz="6" w:space="0" w:color="auto"/>
              <w:bottom w:val="single" w:sz="6" w:space="0" w:color="auto"/>
              <w:right w:val="single" w:sz="6" w:space="0" w:color="auto"/>
            </w:tcBorders>
          </w:tcPr>
          <w:p w14:paraId="697123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8 145</w:t>
            </w:r>
          </w:p>
        </w:tc>
        <w:tc>
          <w:tcPr>
            <w:tcW w:w="2514" w:type="dxa"/>
            <w:tcBorders>
              <w:top w:val="single" w:sz="6" w:space="0" w:color="auto"/>
              <w:left w:val="single" w:sz="6" w:space="0" w:color="auto"/>
              <w:bottom w:val="single" w:sz="6" w:space="0" w:color="auto"/>
              <w:right w:val="single" w:sz="6" w:space="0" w:color="auto"/>
            </w:tcBorders>
          </w:tcPr>
          <w:p w14:paraId="346B04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088601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01.09.2030</w:t>
            </w:r>
          </w:p>
        </w:tc>
      </w:tr>
      <w:tr w:rsidR="0061304F" w:rsidRPr="00F66A01" w14:paraId="724A6391"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1D39B56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КД 22817612-КД11 вiд 01.10.2025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49F04F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01.10.2025</w:t>
            </w:r>
          </w:p>
        </w:tc>
        <w:tc>
          <w:tcPr>
            <w:tcW w:w="1480" w:type="dxa"/>
            <w:tcBorders>
              <w:top w:val="single" w:sz="6" w:space="0" w:color="auto"/>
              <w:left w:val="single" w:sz="6" w:space="0" w:color="auto"/>
              <w:bottom w:val="single" w:sz="6" w:space="0" w:color="auto"/>
              <w:right w:val="single" w:sz="6" w:space="0" w:color="auto"/>
            </w:tcBorders>
          </w:tcPr>
          <w:p w14:paraId="231C9A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15 810</w:t>
            </w:r>
          </w:p>
        </w:tc>
        <w:tc>
          <w:tcPr>
            <w:tcW w:w="2514" w:type="dxa"/>
            <w:tcBorders>
              <w:top w:val="single" w:sz="6" w:space="0" w:color="auto"/>
              <w:left w:val="single" w:sz="6" w:space="0" w:color="auto"/>
              <w:bottom w:val="single" w:sz="6" w:space="0" w:color="auto"/>
              <w:right w:val="single" w:sz="6" w:space="0" w:color="auto"/>
            </w:tcBorders>
          </w:tcPr>
          <w:p w14:paraId="1B5DE59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7C3E04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01.09.2030</w:t>
            </w:r>
          </w:p>
        </w:tc>
      </w:tr>
      <w:tr w:rsidR="0061304F" w:rsidRPr="00F66A01" w14:paraId="5CD070DA"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2ADA95B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КД 22817612-КД-12 вiд 03.10.2025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1EAE07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03.10.2025</w:t>
            </w:r>
          </w:p>
        </w:tc>
        <w:tc>
          <w:tcPr>
            <w:tcW w:w="1480" w:type="dxa"/>
            <w:tcBorders>
              <w:top w:val="single" w:sz="6" w:space="0" w:color="auto"/>
              <w:left w:val="single" w:sz="6" w:space="0" w:color="auto"/>
              <w:bottom w:val="single" w:sz="6" w:space="0" w:color="auto"/>
              <w:right w:val="single" w:sz="6" w:space="0" w:color="auto"/>
            </w:tcBorders>
          </w:tcPr>
          <w:p w14:paraId="1553AC8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3 961</w:t>
            </w:r>
          </w:p>
        </w:tc>
        <w:tc>
          <w:tcPr>
            <w:tcW w:w="2514" w:type="dxa"/>
            <w:tcBorders>
              <w:top w:val="single" w:sz="6" w:space="0" w:color="auto"/>
              <w:left w:val="single" w:sz="6" w:space="0" w:color="auto"/>
              <w:bottom w:val="single" w:sz="6" w:space="0" w:color="auto"/>
              <w:right w:val="single" w:sz="6" w:space="0" w:color="auto"/>
            </w:tcBorders>
          </w:tcPr>
          <w:p w14:paraId="460E1A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26210BD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01.10.2030</w:t>
            </w:r>
          </w:p>
        </w:tc>
      </w:tr>
      <w:tr w:rsidR="0061304F" w:rsidRPr="00F66A01" w14:paraId="57642115"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4386400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КД 22817612-КД-8 вiд 23.04.2024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1053F8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23.04.2024</w:t>
            </w:r>
          </w:p>
        </w:tc>
        <w:tc>
          <w:tcPr>
            <w:tcW w:w="1480" w:type="dxa"/>
            <w:tcBorders>
              <w:top w:val="single" w:sz="6" w:space="0" w:color="auto"/>
              <w:left w:val="single" w:sz="6" w:space="0" w:color="auto"/>
              <w:bottom w:val="single" w:sz="6" w:space="0" w:color="auto"/>
              <w:right w:val="single" w:sz="6" w:space="0" w:color="auto"/>
            </w:tcBorders>
          </w:tcPr>
          <w:p w14:paraId="0081A3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1 125</w:t>
            </w:r>
          </w:p>
        </w:tc>
        <w:tc>
          <w:tcPr>
            <w:tcW w:w="2514" w:type="dxa"/>
            <w:tcBorders>
              <w:top w:val="single" w:sz="6" w:space="0" w:color="auto"/>
              <w:left w:val="single" w:sz="6" w:space="0" w:color="auto"/>
              <w:bottom w:val="single" w:sz="6" w:space="0" w:color="auto"/>
              <w:right w:val="single" w:sz="6" w:space="0" w:color="auto"/>
            </w:tcBorders>
          </w:tcPr>
          <w:p w14:paraId="08785A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0C37E5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01.03.2029</w:t>
            </w:r>
          </w:p>
        </w:tc>
      </w:tr>
      <w:tr w:rsidR="0061304F" w:rsidRPr="00F66A01" w14:paraId="55E34034"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375618F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КД 22817612-КД-13 вiд 09.10.2025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7D09180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09.10.2025</w:t>
            </w:r>
          </w:p>
        </w:tc>
        <w:tc>
          <w:tcPr>
            <w:tcW w:w="1480" w:type="dxa"/>
            <w:tcBorders>
              <w:top w:val="single" w:sz="6" w:space="0" w:color="auto"/>
              <w:left w:val="single" w:sz="6" w:space="0" w:color="auto"/>
              <w:bottom w:val="single" w:sz="6" w:space="0" w:color="auto"/>
              <w:right w:val="single" w:sz="6" w:space="0" w:color="auto"/>
            </w:tcBorders>
          </w:tcPr>
          <w:p w14:paraId="60EB52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6 558</w:t>
            </w:r>
          </w:p>
        </w:tc>
        <w:tc>
          <w:tcPr>
            <w:tcW w:w="2514" w:type="dxa"/>
            <w:tcBorders>
              <w:top w:val="single" w:sz="6" w:space="0" w:color="auto"/>
              <w:left w:val="single" w:sz="6" w:space="0" w:color="auto"/>
              <w:bottom w:val="single" w:sz="6" w:space="0" w:color="auto"/>
              <w:right w:val="single" w:sz="6" w:space="0" w:color="auto"/>
            </w:tcBorders>
          </w:tcPr>
          <w:p w14:paraId="3ECAEA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098888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01.09.2030</w:t>
            </w:r>
          </w:p>
        </w:tc>
      </w:tr>
      <w:tr w:rsidR="0061304F" w:rsidRPr="00F66A01" w14:paraId="04F042FF"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0A22F9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ПрокредитБанк 115.54347   FW115.1265 Кредит середньо- строковий</w:t>
            </w:r>
          </w:p>
        </w:tc>
        <w:tc>
          <w:tcPr>
            <w:tcW w:w="1440" w:type="dxa"/>
            <w:tcBorders>
              <w:top w:val="single" w:sz="6" w:space="0" w:color="auto"/>
              <w:left w:val="single" w:sz="6" w:space="0" w:color="auto"/>
              <w:bottom w:val="single" w:sz="6" w:space="0" w:color="auto"/>
              <w:right w:val="single" w:sz="6" w:space="0" w:color="auto"/>
            </w:tcBorders>
          </w:tcPr>
          <w:p w14:paraId="7AC9E7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19.09.2024</w:t>
            </w:r>
          </w:p>
        </w:tc>
        <w:tc>
          <w:tcPr>
            <w:tcW w:w="1480" w:type="dxa"/>
            <w:tcBorders>
              <w:top w:val="single" w:sz="6" w:space="0" w:color="auto"/>
              <w:left w:val="single" w:sz="6" w:space="0" w:color="auto"/>
              <w:bottom w:val="single" w:sz="6" w:space="0" w:color="auto"/>
              <w:right w:val="single" w:sz="6" w:space="0" w:color="auto"/>
            </w:tcBorders>
          </w:tcPr>
          <w:p w14:paraId="2ECDC6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1 964</w:t>
            </w:r>
          </w:p>
        </w:tc>
        <w:tc>
          <w:tcPr>
            <w:tcW w:w="2514" w:type="dxa"/>
            <w:tcBorders>
              <w:top w:val="single" w:sz="6" w:space="0" w:color="auto"/>
              <w:left w:val="single" w:sz="6" w:space="0" w:color="auto"/>
              <w:bottom w:val="single" w:sz="6" w:space="0" w:color="auto"/>
              <w:right w:val="single" w:sz="6" w:space="0" w:color="auto"/>
            </w:tcBorders>
          </w:tcPr>
          <w:p w14:paraId="274193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19C711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10.09.2027</w:t>
            </w:r>
          </w:p>
        </w:tc>
      </w:tr>
      <w:tr w:rsidR="0061304F" w:rsidRPr="00F66A01" w14:paraId="17B21BDC"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1046D9B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ПрокредитБанк 115.54085/FW115/1265 ВКЛ</w:t>
            </w:r>
          </w:p>
        </w:tc>
        <w:tc>
          <w:tcPr>
            <w:tcW w:w="1440" w:type="dxa"/>
            <w:tcBorders>
              <w:top w:val="single" w:sz="6" w:space="0" w:color="auto"/>
              <w:left w:val="single" w:sz="6" w:space="0" w:color="auto"/>
              <w:bottom w:val="single" w:sz="6" w:space="0" w:color="auto"/>
              <w:right w:val="single" w:sz="6" w:space="0" w:color="auto"/>
            </w:tcBorders>
          </w:tcPr>
          <w:p w14:paraId="091A70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21.05.2024</w:t>
            </w:r>
          </w:p>
        </w:tc>
        <w:tc>
          <w:tcPr>
            <w:tcW w:w="1480" w:type="dxa"/>
            <w:tcBorders>
              <w:top w:val="single" w:sz="6" w:space="0" w:color="auto"/>
              <w:left w:val="single" w:sz="6" w:space="0" w:color="auto"/>
              <w:bottom w:val="single" w:sz="6" w:space="0" w:color="auto"/>
              <w:right w:val="single" w:sz="6" w:space="0" w:color="auto"/>
            </w:tcBorders>
          </w:tcPr>
          <w:p w14:paraId="564E91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15 000</w:t>
            </w:r>
          </w:p>
        </w:tc>
        <w:tc>
          <w:tcPr>
            <w:tcW w:w="2514" w:type="dxa"/>
            <w:tcBorders>
              <w:top w:val="single" w:sz="6" w:space="0" w:color="auto"/>
              <w:left w:val="single" w:sz="6" w:space="0" w:color="auto"/>
              <w:bottom w:val="single" w:sz="6" w:space="0" w:color="auto"/>
              <w:right w:val="single" w:sz="6" w:space="0" w:color="auto"/>
            </w:tcBorders>
          </w:tcPr>
          <w:p w14:paraId="1F3DCB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328" w:type="dxa"/>
            <w:tcBorders>
              <w:top w:val="single" w:sz="6" w:space="0" w:color="auto"/>
              <w:left w:val="single" w:sz="6" w:space="0" w:color="auto"/>
              <w:bottom w:val="single" w:sz="6" w:space="0" w:color="auto"/>
            </w:tcBorders>
          </w:tcPr>
          <w:p w14:paraId="20C745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21.05.202</w:t>
            </w:r>
            <w:r w:rsidR="00F66A01" w:rsidRPr="00F66A01">
              <w:rPr>
                <w:rFonts w:ascii="Times New Roman CYR" w:hAnsi="Times New Roman CYR" w:cs="Times New Roman CYR"/>
                <w:kern w:val="0"/>
              </w:rPr>
              <w:t>6</w:t>
            </w:r>
          </w:p>
        </w:tc>
      </w:tr>
      <w:tr w:rsidR="0061304F" w:rsidRPr="00F66A01" w14:paraId="6FB4B3BC"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26E3899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 22817612-КД-9 вiд 18.08.2025 Кредит середньо-строковий</w:t>
            </w:r>
          </w:p>
        </w:tc>
        <w:tc>
          <w:tcPr>
            <w:tcW w:w="1440" w:type="dxa"/>
            <w:tcBorders>
              <w:top w:val="single" w:sz="6" w:space="0" w:color="auto"/>
              <w:left w:val="single" w:sz="6" w:space="0" w:color="auto"/>
              <w:bottom w:val="single" w:sz="6" w:space="0" w:color="auto"/>
              <w:right w:val="single" w:sz="6" w:space="0" w:color="auto"/>
            </w:tcBorders>
          </w:tcPr>
          <w:p w14:paraId="0222F27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18.08.2025</w:t>
            </w:r>
          </w:p>
        </w:tc>
        <w:tc>
          <w:tcPr>
            <w:tcW w:w="1480" w:type="dxa"/>
            <w:tcBorders>
              <w:top w:val="single" w:sz="6" w:space="0" w:color="auto"/>
              <w:left w:val="single" w:sz="6" w:space="0" w:color="auto"/>
              <w:bottom w:val="single" w:sz="6" w:space="0" w:color="auto"/>
              <w:right w:val="single" w:sz="6" w:space="0" w:color="auto"/>
            </w:tcBorders>
          </w:tcPr>
          <w:p w14:paraId="11BCEC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3 846</w:t>
            </w:r>
          </w:p>
        </w:tc>
        <w:tc>
          <w:tcPr>
            <w:tcW w:w="2514" w:type="dxa"/>
            <w:tcBorders>
              <w:top w:val="single" w:sz="6" w:space="0" w:color="auto"/>
              <w:left w:val="single" w:sz="6" w:space="0" w:color="auto"/>
              <w:bottom w:val="single" w:sz="6" w:space="0" w:color="auto"/>
              <w:right w:val="single" w:sz="6" w:space="0" w:color="auto"/>
            </w:tcBorders>
          </w:tcPr>
          <w:p w14:paraId="17D3E8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28" w:type="dxa"/>
            <w:tcBorders>
              <w:top w:val="single" w:sz="6" w:space="0" w:color="auto"/>
              <w:left w:val="single" w:sz="6" w:space="0" w:color="auto"/>
              <w:bottom w:val="single" w:sz="6" w:space="0" w:color="auto"/>
            </w:tcBorders>
          </w:tcPr>
          <w:p w14:paraId="379524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01.08.2026</w:t>
            </w:r>
          </w:p>
        </w:tc>
      </w:tr>
      <w:tr w:rsidR="0061304F" w:rsidRPr="00F66A01" w14:paraId="744724B1" w14:textId="77777777" w:rsidTr="00F66A01">
        <w:trPr>
          <w:gridAfter w:val="1"/>
          <w:wAfter w:w="22" w:type="dxa"/>
          <w:trHeight w:val="200"/>
        </w:trPr>
        <w:tc>
          <w:tcPr>
            <w:tcW w:w="3780" w:type="dxa"/>
            <w:tcBorders>
              <w:top w:val="single" w:sz="6" w:space="0" w:color="auto"/>
              <w:bottom w:val="single" w:sz="6" w:space="0" w:color="auto"/>
              <w:right w:val="single" w:sz="6" w:space="0" w:color="auto"/>
            </w:tcBorders>
          </w:tcPr>
          <w:p w14:paraId="0260380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АТ КБ Приватбанк КД К9НCLOK165702 вiд 31.03.2025 ВКЛ</w:t>
            </w:r>
          </w:p>
        </w:tc>
        <w:tc>
          <w:tcPr>
            <w:tcW w:w="1440" w:type="dxa"/>
            <w:tcBorders>
              <w:top w:val="single" w:sz="6" w:space="0" w:color="auto"/>
              <w:left w:val="single" w:sz="6" w:space="0" w:color="auto"/>
              <w:bottom w:val="single" w:sz="6" w:space="0" w:color="auto"/>
              <w:right w:val="single" w:sz="6" w:space="0" w:color="auto"/>
            </w:tcBorders>
          </w:tcPr>
          <w:p w14:paraId="4050FF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31.03.2025</w:t>
            </w:r>
          </w:p>
        </w:tc>
        <w:tc>
          <w:tcPr>
            <w:tcW w:w="1480" w:type="dxa"/>
            <w:tcBorders>
              <w:top w:val="single" w:sz="6" w:space="0" w:color="auto"/>
              <w:left w:val="single" w:sz="6" w:space="0" w:color="auto"/>
              <w:bottom w:val="single" w:sz="6" w:space="0" w:color="auto"/>
              <w:right w:val="single" w:sz="6" w:space="0" w:color="auto"/>
            </w:tcBorders>
          </w:tcPr>
          <w:p w14:paraId="7E662D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38 500</w:t>
            </w:r>
          </w:p>
        </w:tc>
        <w:tc>
          <w:tcPr>
            <w:tcW w:w="2514" w:type="dxa"/>
            <w:tcBorders>
              <w:top w:val="single" w:sz="6" w:space="0" w:color="auto"/>
              <w:left w:val="single" w:sz="6" w:space="0" w:color="auto"/>
              <w:bottom w:val="single" w:sz="6" w:space="0" w:color="auto"/>
              <w:right w:val="single" w:sz="6" w:space="0" w:color="auto"/>
            </w:tcBorders>
          </w:tcPr>
          <w:p w14:paraId="30F38A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328" w:type="dxa"/>
            <w:tcBorders>
              <w:top w:val="single" w:sz="6" w:space="0" w:color="auto"/>
              <w:left w:val="single" w:sz="6" w:space="0" w:color="auto"/>
              <w:bottom w:val="single" w:sz="6" w:space="0" w:color="auto"/>
            </w:tcBorders>
          </w:tcPr>
          <w:p w14:paraId="0A081C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01.03.2026</w:t>
            </w:r>
          </w:p>
        </w:tc>
      </w:tr>
      <w:tr w:rsidR="0061304F" w:rsidRPr="00F66A01" w14:paraId="71DE6468"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68578A2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15C74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2F9CC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543525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5F84E3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4F705BF3" w14:textId="77777777" w:rsidTr="00F66A01">
        <w:trPr>
          <w:trHeight w:val="300"/>
        </w:trPr>
        <w:tc>
          <w:tcPr>
            <w:tcW w:w="3780" w:type="dxa"/>
            <w:tcBorders>
              <w:top w:val="single" w:sz="6" w:space="0" w:color="auto"/>
              <w:bottom w:val="single" w:sz="6" w:space="0" w:color="auto"/>
              <w:right w:val="single" w:sz="6" w:space="0" w:color="auto"/>
            </w:tcBorders>
            <w:vAlign w:val="center"/>
          </w:tcPr>
          <w:p w14:paraId="7BBED95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 тому числі:</w:t>
            </w:r>
          </w:p>
        </w:tc>
        <w:tc>
          <w:tcPr>
            <w:tcW w:w="6784" w:type="dxa"/>
            <w:gridSpan w:val="5"/>
            <w:tcBorders>
              <w:top w:val="single" w:sz="6" w:space="0" w:color="auto"/>
              <w:left w:val="single" w:sz="6" w:space="0" w:color="auto"/>
              <w:bottom w:val="single" w:sz="6" w:space="0" w:color="auto"/>
            </w:tcBorders>
            <w:vAlign w:val="center"/>
          </w:tcPr>
          <w:p w14:paraId="63A5170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58B9B1DE"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24846A4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6EDAF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776C5A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528919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0B131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7246DAB4"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66E975F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55FD9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93A23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7678D96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53A22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77E89A98"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23410C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19A8C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1D91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166A86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0FB398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7D32F3DC"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317FBA9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C2733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6FF5C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1D97A7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5E0EE9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20F57928"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26C229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1B246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414A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76DE7F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50D1F0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083BD294"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0435A73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95D69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9265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1E3DFF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4B75FB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2FC34A8F"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7A0A37E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750F85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F7B2E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552</w:t>
            </w:r>
          </w:p>
        </w:tc>
        <w:tc>
          <w:tcPr>
            <w:tcW w:w="2514" w:type="dxa"/>
            <w:tcBorders>
              <w:top w:val="single" w:sz="6" w:space="0" w:color="auto"/>
              <w:left w:val="single" w:sz="6" w:space="0" w:color="auto"/>
              <w:bottom w:val="single" w:sz="6" w:space="0" w:color="auto"/>
              <w:right w:val="single" w:sz="6" w:space="0" w:color="auto"/>
            </w:tcBorders>
            <w:vAlign w:val="center"/>
          </w:tcPr>
          <w:p w14:paraId="63A656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F3F058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61C9AB3C"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72100D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CD02DB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976A8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514" w:type="dxa"/>
            <w:tcBorders>
              <w:top w:val="single" w:sz="6" w:space="0" w:color="auto"/>
              <w:left w:val="single" w:sz="6" w:space="0" w:color="auto"/>
              <w:bottom w:val="single" w:sz="6" w:space="0" w:color="auto"/>
              <w:right w:val="single" w:sz="6" w:space="0" w:color="auto"/>
            </w:tcBorders>
            <w:vAlign w:val="center"/>
          </w:tcPr>
          <w:p w14:paraId="282F4E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39E358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270C741E"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10BB009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112EB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DE88D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30 140</w:t>
            </w:r>
          </w:p>
        </w:tc>
        <w:tc>
          <w:tcPr>
            <w:tcW w:w="2514" w:type="dxa"/>
            <w:tcBorders>
              <w:top w:val="single" w:sz="6" w:space="0" w:color="auto"/>
              <w:left w:val="single" w:sz="6" w:space="0" w:color="auto"/>
              <w:bottom w:val="single" w:sz="6" w:space="0" w:color="auto"/>
              <w:right w:val="single" w:sz="6" w:space="0" w:color="auto"/>
            </w:tcBorders>
            <w:vAlign w:val="center"/>
          </w:tcPr>
          <w:p w14:paraId="5D820F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61A8E2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r w:rsidR="0061304F" w:rsidRPr="00F66A01" w14:paraId="45A6195E" w14:textId="77777777" w:rsidTr="00F66A01">
        <w:trPr>
          <w:gridAfter w:val="1"/>
          <w:wAfter w:w="22" w:type="dxa"/>
          <w:trHeight w:val="300"/>
        </w:trPr>
        <w:tc>
          <w:tcPr>
            <w:tcW w:w="3780" w:type="dxa"/>
            <w:tcBorders>
              <w:top w:val="single" w:sz="6" w:space="0" w:color="auto"/>
              <w:bottom w:val="single" w:sz="6" w:space="0" w:color="auto"/>
              <w:right w:val="single" w:sz="6" w:space="0" w:color="auto"/>
            </w:tcBorders>
            <w:vAlign w:val="center"/>
          </w:tcPr>
          <w:p w14:paraId="23CF6D0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67958B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F1529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125 601</w:t>
            </w:r>
          </w:p>
        </w:tc>
        <w:tc>
          <w:tcPr>
            <w:tcW w:w="2514" w:type="dxa"/>
            <w:tcBorders>
              <w:top w:val="single" w:sz="6" w:space="0" w:color="auto"/>
              <w:left w:val="single" w:sz="6" w:space="0" w:color="auto"/>
              <w:bottom w:val="single" w:sz="6" w:space="0" w:color="auto"/>
              <w:right w:val="single" w:sz="6" w:space="0" w:color="auto"/>
            </w:tcBorders>
            <w:vAlign w:val="center"/>
          </w:tcPr>
          <w:p w14:paraId="19DB88B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61884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r>
    </w:tbl>
    <w:p w14:paraId="1027FA0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68B0827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rsidSect="00F66A01">
          <w:pgSz w:w="12240" w:h="15840"/>
          <w:pgMar w:top="570" w:right="720" w:bottom="570" w:left="720" w:header="708" w:footer="227" w:gutter="0"/>
          <w:cols w:space="720"/>
          <w:noEndnote/>
          <w:docGrid w:linePitch="299"/>
        </w:sectPr>
      </w:pPr>
    </w:p>
    <w:p w14:paraId="5689DC7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61304F" w:rsidRPr="00F66A01" w14:paraId="3EC7628E" w14:textId="77777777">
        <w:trPr>
          <w:trHeight w:val="200"/>
        </w:trPr>
        <w:tc>
          <w:tcPr>
            <w:tcW w:w="500" w:type="dxa"/>
            <w:vMerge w:val="restart"/>
            <w:tcBorders>
              <w:top w:val="single" w:sz="6" w:space="0" w:color="auto"/>
              <w:bottom w:val="nil"/>
              <w:right w:val="single" w:sz="6" w:space="0" w:color="auto"/>
            </w:tcBorders>
            <w:vAlign w:val="center"/>
          </w:tcPr>
          <w:p w14:paraId="01DC3E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96758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0CB636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456495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Обсяг реалізованої продукції</w:t>
            </w:r>
          </w:p>
        </w:tc>
      </w:tr>
      <w:tr w:rsidR="0061304F" w:rsidRPr="00F66A01" w14:paraId="0B351EFD" w14:textId="77777777">
        <w:trPr>
          <w:trHeight w:val="200"/>
        </w:trPr>
        <w:tc>
          <w:tcPr>
            <w:tcW w:w="500" w:type="dxa"/>
            <w:vMerge/>
            <w:tcBorders>
              <w:top w:val="nil"/>
              <w:bottom w:val="single" w:sz="6" w:space="0" w:color="auto"/>
              <w:right w:val="single" w:sz="6" w:space="0" w:color="auto"/>
            </w:tcBorders>
            <w:vAlign w:val="center"/>
          </w:tcPr>
          <w:p w14:paraId="021CB7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2B3DD4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vAlign w:val="center"/>
          </w:tcPr>
          <w:p w14:paraId="693BD8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37E838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14:paraId="62D738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758E64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72AE8B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14:paraId="2D35FC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 відсотках до всієї реалізованої продукції</w:t>
            </w:r>
          </w:p>
        </w:tc>
      </w:tr>
      <w:tr w:rsidR="0061304F" w:rsidRPr="00F66A01" w14:paraId="2F0C8F75"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0FF292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500" w:type="dxa"/>
            <w:tcBorders>
              <w:top w:val="single" w:sz="6" w:space="0" w:color="auto"/>
              <w:left w:val="single" w:sz="6" w:space="0" w:color="auto"/>
              <w:bottom w:val="single" w:sz="6" w:space="0" w:color="auto"/>
              <w:right w:val="single" w:sz="6" w:space="0" w:color="auto"/>
            </w:tcBorders>
            <w:vAlign w:val="center"/>
          </w:tcPr>
          <w:p w14:paraId="67E344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14D71C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1B7A7C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2200" w:type="dxa"/>
            <w:tcBorders>
              <w:top w:val="single" w:sz="6" w:space="0" w:color="auto"/>
              <w:left w:val="single" w:sz="6" w:space="0" w:color="auto"/>
              <w:bottom w:val="single" w:sz="6" w:space="0" w:color="auto"/>
              <w:right w:val="single" w:sz="6" w:space="0" w:color="auto"/>
            </w:tcBorders>
            <w:vAlign w:val="center"/>
          </w:tcPr>
          <w:p w14:paraId="4515D1F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2000" w:type="dxa"/>
            <w:tcBorders>
              <w:top w:val="single" w:sz="6" w:space="0" w:color="auto"/>
              <w:left w:val="single" w:sz="6" w:space="0" w:color="auto"/>
              <w:bottom w:val="single" w:sz="6" w:space="0" w:color="auto"/>
              <w:right w:val="single" w:sz="6" w:space="0" w:color="auto"/>
            </w:tcBorders>
            <w:vAlign w:val="center"/>
          </w:tcPr>
          <w:p w14:paraId="71244E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18D2ABA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c>
          <w:tcPr>
            <w:tcW w:w="2200" w:type="dxa"/>
            <w:tcBorders>
              <w:top w:val="single" w:sz="6" w:space="0" w:color="auto"/>
              <w:left w:val="single" w:sz="6" w:space="0" w:color="auto"/>
              <w:bottom w:val="single" w:sz="6" w:space="0" w:color="auto"/>
            </w:tcBorders>
            <w:vAlign w:val="center"/>
          </w:tcPr>
          <w:p w14:paraId="650FED3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w:t>
            </w:r>
          </w:p>
        </w:tc>
      </w:tr>
      <w:tr w:rsidR="0061304F" w:rsidRPr="00F66A01" w14:paraId="45FAA7A9"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FE836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500" w:type="dxa"/>
            <w:tcBorders>
              <w:top w:val="single" w:sz="6" w:space="0" w:color="auto"/>
              <w:left w:val="single" w:sz="6" w:space="0" w:color="auto"/>
              <w:bottom w:val="single" w:sz="6" w:space="0" w:color="auto"/>
              <w:right w:val="single" w:sz="6" w:space="0" w:color="auto"/>
            </w:tcBorders>
          </w:tcPr>
          <w:p w14:paraId="5A8457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Виробництво зернових, бобових i насiння олiйних культур</w:t>
            </w:r>
          </w:p>
        </w:tc>
        <w:tc>
          <w:tcPr>
            <w:tcW w:w="2000" w:type="dxa"/>
            <w:tcBorders>
              <w:top w:val="single" w:sz="6" w:space="0" w:color="auto"/>
              <w:left w:val="single" w:sz="6" w:space="0" w:color="auto"/>
              <w:bottom w:val="single" w:sz="6" w:space="0" w:color="auto"/>
              <w:right w:val="single" w:sz="6" w:space="0" w:color="auto"/>
            </w:tcBorders>
          </w:tcPr>
          <w:p w14:paraId="2223EF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33670 т</w:t>
            </w:r>
          </w:p>
        </w:tc>
        <w:tc>
          <w:tcPr>
            <w:tcW w:w="2000" w:type="dxa"/>
            <w:tcBorders>
              <w:top w:val="single" w:sz="6" w:space="0" w:color="auto"/>
              <w:left w:val="single" w:sz="6" w:space="0" w:color="auto"/>
              <w:bottom w:val="single" w:sz="6" w:space="0" w:color="auto"/>
              <w:right w:val="single" w:sz="6" w:space="0" w:color="auto"/>
            </w:tcBorders>
          </w:tcPr>
          <w:p w14:paraId="57B333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195383</w:t>
            </w:r>
          </w:p>
        </w:tc>
        <w:tc>
          <w:tcPr>
            <w:tcW w:w="2200" w:type="dxa"/>
            <w:tcBorders>
              <w:top w:val="single" w:sz="6" w:space="0" w:color="auto"/>
              <w:left w:val="single" w:sz="6" w:space="0" w:color="auto"/>
              <w:bottom w:val="single" w:sz="6" w:space="0" w:color="auto"/>
              <w:right w:val="single" w:sz="6" w:space="0" w:color="auto"/>
            </w:tcBorders>
          </w:tcPr>
          <w:p w14:paraId="10BF76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55,7</w:t>
            </w:r>
          </w:p>
        </w:tc>
        <w:tc>
          <w:tcPr>
            <w:tcW w:w="2000" w:type="dxa"/>
            <w:tcBorders>
              <w:top w:val="single" w:sz="6" w:space="0" w:color="auto"/>
              <w:left w:val="single" w:sz="6" w:space="0" w:color="auto"/>
              <w:bottom w:val="single" w:sz="6" w:space="0" w:color="auto"/>
              <w:right w:val="single" w:sz="6" w:space="0" w:color="auto"/>
            </w:tcBorders>
          </w:tcPr>
          <w:p w14:paraId="1C286F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27566 т</w:t>
            </w:r>
          </w:p>
        </w:tc>
        <w:tc>
          <w:tcPr>
            <w:tcW w:w="2000" w:type="dxa"/>
            <w:tcBorders>
              <w:top w:val="single" w:sz="6" w:space="0" w:color="auto"/>
              <w:left w:val="single" w:sz="6" w:space="0" w:color="auto"/>
              <w:bottom w:val="single" w:sz="6" w:space="0" w:color="auto"/>
              <w:right w:val="single" w:sz="6" w:space="0" w:color="auto"/>
            </w:tcBorders>
          </w:tcPr>
          <w:p w14:paraId="56571E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248096</w:t>
            </w:r>
          </w:p>
        </w:tc>
        <w:tc>
          <w:tcPr>
            <w:tcW w:w="2200" w:type="dxa"/>
            <w:tcBorders>
              <w:top w:val="single" w:sz="6" w:space="0" w:color="auto"/>
              <w:left w:val="single" w:sz="6" w:space="0" w:color="auto"/>
              <w:bottom w:val="single" w:sz="6" w:space="0" w:color="auto"/>
            </w:tcBorders>
          </w:tcPr>
          <w:p w14:paraId="673A63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57,9</w:t>
            </w:r>
          </w:p>
        </w:tc>
      </w:tr>
      <w:tr w:rsidR="0061304F" w:rsidRPr="00F66A01" w14:paraId="1EFDAA2C"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3BFEC5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500" w:type="dxa"/>
            <w:tcBorders>
              <w:top w:val="single" w:sz="6" w:space="0" w:color="auto"/>
              <w:left w:val="single" w:sz="6" w:space="0" w:color="auto"/>
              <w:bottom w:val="single" w:sz="6" w:space="0" w:color="auto"/>
              <w:right w:val="single" w:sz="6" w:space="0" w:color="auto"/>
            </w:tcBorders>
          </w:tcPr>
          <w:p w14:paraId="37F447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Виробництво цукрових бурякiв</w:t>
            </w:r>
          </w:p>
        </w:tc>
        <w:tc>
          <w:tcPr>
            <w:tcW w:w="2000" w:type="dxa"/>
            <w:tcBorders>
              <w:top w:val="single" w:sz="6" w:space="0" w:color="auto"/>
              <w:left w:val="single" w:sz="6" w:space="0" w:color="auto"/>
              <w:bottom w:val="single" w:sz="6" w:space="0" w:color="auto"/>
              <w:right w:val="single" w:sz="6" w:space="0" w:color="auto"/>
            </w:tcBorders>
          </w:tcPr>
          <w:p w14:paraId="316474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13200 т</w:t>
            </w:r>
          </w:p>
        </w:tc>
        <w:tc>
          <w:tcPr>
            <w:tcW w:w="2000" w:type="dxa"/>
            <w:tcBorders>
              <w:top w:val="single" w:sz="6" w:space="0" w:color="auto"/>
              <w:left w:val="single" w:sz="6" w:space="0" w:color="auto"/>
              <w:bottom w:val="single" w:sz="6" w:space="0" w:color="auto"/>
              <w:right w:val="single" w:sz="6" w:space="0" w:color="auto"/>
            </w:tcBorders>
          </w:tcPr>
          <w:p w14:paraId="75E8F2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23033</w:t>
            </w:r>
          </w:p>
        </w:tc>
        <w:tc>
          <w:tcPr>
            <w:tcW w:w="2200" w:type="dxa"/>
            <w:tcBorders>
              <w:top w:val="single" w:sz="6" w:space="0" w:color="auto"/>
              <w:left w:val="single" w:sz="6" w:space="0" w:color="auto"/>
              <w:bottom w:val="single" w:sz="6" w:space="0" w:color="auto"/>
              <w:right w:val="single" w:sz="6" w:space="0" w:color="auto"/>
            </w:tcBorders>
          </w:tcPr>
          <w:p w14:paraId="04B32F8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6,6</w:t>
            </w:r>
          </w:p>
        </w:tc>
        <w:tc>
          <w:tcPr>
            <w:tcW w:w="2000" w:type="dxa"/>
            <w:tcBorders>
              <w:top w:val="single" w:sz="6" w:space="0" w:color="auto"/>
              <w:left w:val="single" w:sz="6" w:space="0" w:color="auto"/>
              <w:bottom w:val="single" w:sz="6" w:space="0" w:color="auto"/>
              <w:right w:val="single" w:sz="6" w:space="0" w:color="auto"/>
            </w:tcBorders>
          </w:tcPr>
          <w:p w14:paraId="6933A6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6852 т</w:t>
            </w:r>
          </w:p>
        </w:tc>
        <w:tc>
          <w:tcPr>
            <w:tcW w:w="2000" w:type="dxa"/>
            <w:tcBorders>
              <w:top w:val="single" w:sz="6" w:space="0" w:color="auto"/>
              <w:left w:val="single" w:sz="6" w:space="0" w:color="auto"/>
              <w:bottom w:val="single" w:sz="6" w:space="0" w:color="auto"/>
              <w:right w:val="single" w:sz="6" w:space="0" w:color="auto"/>
            </w:tcBorders>
          </w:tcPr>
          <w:p w14:paraId="7D8D7FF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9991</w:t>
            </w:r>
          </w:p>
        </w:tc>
        <w:tc>
          <w:tcPr>
            <w:tcW w:w="2200" w:type="dxa"/>
            <w:tcBorders>
              <w:top w:val="single" w:sz="6" w:space="0" w:color="auto"/>
              <w:left w:val="single" w:sz="6" w:space="0" w:color="auto"/>
              <w:bottom w:val="single" w:sz="6" w:space="0" w:color="auto"/>
            </w:tcBorders>
          </w:tcPr>
          <w:p w14:paraId="387296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w:t>
            </w:r>
          </w:p>
        </w:tc>
      </w:tr>
      <w:tr w:rsidR="0061304F" w:rsidRPr="00F66A01" w14:paraId="6379E67C"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47620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2500" w:type="dxa"/>
            <w:tcBorders>
              <w:top w:val="single" w:sz="6" w:space="0" w:color="auto"/>
              <w:left w:val="single" w:sz="6" w:space="0" w:color="auto"/>
              <w:bottom w:val="single" w:sz="6" w:space="0" w:color="auto"/>
              <w:right w:val="single" w:sz="6" w:space="0" w:color="auto"/>
            </w:tcBorders>
          </w:tcPr>
          <w:p w14:paraId="42C678D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Виробництво, тваринництво</w:t>
            </w:r>
          </w:p>
        </w:tc>
        <w:tc>
          <w:tcPr>
            <w:tcW w:w="2000" w:type="dxa"/>
            <w:tcBorders>
              <w:top w:val="single" w:sz="6" w:space="0" w:color="auto"/>
              <w:left w:val="single" w:sz="6" w:space="0" w:color="auto"/>
              <w:bottom w:val="single" w:sz="6" w:space="0" w:color="auto"/>
              <w:right w:val="single" w:sz="6" w:space="0" w:color="auto"/>
            </w:tcBorders>
          </w:tcPr>
          <w:p w14:paraId="5315E2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52040 т</w:t>
            </w:r>
          </w:p>
        </w:tc>
        <w:tc>
          <w:tcPr>
            <w:tcW w:w="2000" w:type="dxa"/>
            <w:tcBorders>
              <w:top w:val="single" w:sz="6" w:space="0" w:color="auto"/>
              <w:left w:val="single" w:sz="6" w:space="0" w:color="auto"/>
              <w:bottom w:val="single" w:sz="6" w:space="0" w:color="auto"/>
              <w:right w:val="single" w:sz="6" w:space="0" w:color="auto"/>
            </w:tcBorders>
          </w:tcPr>
          <w:p w14:paraId="09ACF2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132174</w:t>
            </w:r>
          </w:p>
        </w:tc>
        <w:tc>
          <w:tcPr>
            <w:tcW w:w="2200" w:type="dxa"/>
            <w:tcBorders>
              <w:top w:val="single" w:sz="6" w:space="0" w:color="auto"/>
              <w:left w:val="single" w:sz="6" w:space="0" w:color="auto"/>
              <w:bottom w:val="single" w:sz="6" w:space="0" w:color="auto"/>
              <w:right w:val="single" w:sz="6" w:space="0" w:color="auto"/>
            </w:tcBorders>
          </w:tcPr>
          <w:p w14:paraId="4AD49E6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37,7</w:t>
            </w:r>
          </w:p>
        </w:tc>
        <w:tc>
          <w:tcPr>
            <w:tcW w:w="2000" w:type="dxa"/>
            <w:tcBorders>
              <w:top w:val="single" w:sz="6" w:space="0" w:color="auto"/>
              <w:left w:val="single" w:sz="6" w:space="0" w:color="auto"/>
              <w:bottom w:val="single" w:sz="6" w:space="0" w:color="auto"/>
              <w:right w:val="single" w:sz="6" w:space="0" w:color="auto"/>
            </w:tcBorders>
          </w:tcPr>
          <w:p w14:paraId="59CD32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51693 т</w:t>
            </w:r>
          </w:p>
        </w:tc>
        <w:tc>
          <w:tcPr>
            <w:tcW w:w="2000" w:type="dxa"/>
            <w:tcBorders>
              <w:top w:val="single" w:sz="6" w:space="0" w:color="auto"/>
              <w:left w:val="single" w:sz="6" w:space="0" w:color="auto"/>
              <w:bottom w:val="single" w:sz="6" w:space="0" w:color="auto"/>
              <w:right w:val="single" w:sz="6" w:space="0" w:color="auto"/>
            </w:tcBorders>
          </w:tcPr>
          <w:p w14:paraId="301A1F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133910</w:t>
            </w:r>
          </w:p>
        </w:tc>
        <w:tc>
          <w:tcPr>
            <w:tcW w:w="2200" w:type="dxa"/>
            <w:tcBorders>
              <w:top w:val="single" w:sz="6" w:space="0" w:color="auto"/>
              <w:left w:val="single" w:sz="6" w:space="0" w:color="auto"/>
              <w:bottom w:val="single" w:sz="6" w:space="0" w:color="auto"/>
            </w:tcBorders>
          </w:tcPr>
          <w:p w14:paraId="754497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31,3</w:t>
            </w:r>
          </w:p>
        </w:tc>
      </w:tr>
    </w:tbl>
    <w:p w14:paraId="568C0B9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55A4C8C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6838" w:h="11906" w:orient="landscape"/>
          <w:pgMar w:top="570" w:right="720" w:bottom="570" w:left="720" w:header="708" w:footer="708" w:gutter="0"/>
          <w:cols w:space="720"/>
          <w:noEndnote/>
        </w:sectPr>
      </w:pPr>
    </w:p>
    <w:p w14:paraId="2DB7C4A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61304F" w:rsidRPr="00F66A01" w14:paraId="5ECC288E" w14:textId="77777777">
        <w:trPr>
          <w:trHeight w:val="300"/>
        </w:trPr>
        <w:tc>
          <w:tcPr>
            <w:tcW w:w="620" w:type="dxa"/>
            <w:tcBorders>
              <w:top w:val="single" w:sz="6" w:space="0" w:color="auto"/>
              <w:bottom w:val="single" w:sz="6" w:space="0" w:color="auto"/>
              <w:right w:val="single" w:sz="6" w:space="0" w:color="auto"/>
            </w:tcBorders>
            <w:vAlign w:val="center"/>
          </w:tcPr>
          <w:p w14:paraId="7E00EB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0461FD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Склад витрат</w:t>
            </w:r>
          </w:p>
        </w:tc>
        <w:tc>
          <w:tcPr>
            <w:tcW w:w="5900" w:type="dxa"/>
            <w:tcBorders>
              <w:top w:val="single" w:sz="6" w:space="0" w:color="auto"/>
              <w:left w:val="single" w:sz="6" w:space="0" w:color="auto"/>
              <w:bottom w:val="single" w:sz="6" w:space="0" w:color="auto"/>
            </w:tcBorders>
            <w:vAlign w:val="center"/>
          </w:tcPr>
          <w:p w14:paraId="3E4100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Відсоток від загальної собівартості реалізованої продукції (у відсотках)</w:t>
            </w:r>
          </w:p>
        </w:tc>
      </w:tr>
      <w:tr w:rsidR="0061304F" w:rsidRPr="00F66A01" w14:paraId="7497E50D" w14:textId="77777777">
        <w:trPr>
          <w:trHeight w:val="300"/>
        </w:trPr>
        <w:tc>
          <w:tcPr>
            <w:tcW w:w="620" w:type="dxa"/>
            <w:tcBorders>
              <w:top w:val="single" w:sz="6" w:space="0" w:color="auto"/>
              <w:bottom w:val="single" w:sz="6" w:space="0" w:color="auto"/>
              <w:right w:val="single" w:sz="6" w:space="0" w:color="auto"/>
            </w:tcBorders>
            <w:vAlign w:val="center"/>
          </w:tcPr>
          <w:p w14:paraId="593CC7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3300" w:type="dxa"/>
            <w:tcBorders>
              <w:top w:val="single" w:sz="6" w:space="0" w:color="auto"/>
              <w:left w:val="single" w:sz="6" w:space="0" w:color="auto"/>
              <w:bottom w:val="single" w:sz="6" w:space="0" w:color="auto"/>
              <w:right w:val="single" w:sz="6" w:space="0" w:color="auto"/>
            </w:tcBorders>
            <w:vAlign w:val="center"/>
          </w:tcPr>
          <w:p w14:paraId="0BCB97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5900" w:type="dxa"/>
            <w:tcBorders>
              <w:top w:val="single" w:sz="6" w:space="0" w:color="auto"/>
              <w:left w:val="single" w:sz="6" w:space="0" w:color="auto"/>
              <w:bottom w:val="single" w:sz="6" w:space="0" w:color="auto"/>
            </w:tcBorders>
            <w:vAlign w:val="center"/>
          </w:tcPr>
          <w:p w14:paraId="1C89FC1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r>
      <w:tr w:rsidR="0061304F" w:rsidRPr="00F66A01" w14:paraId="08D57606" w14:textId="77777777">
        <w:trPr>
          <w:trHeight w:val="300"/>
        </w:trPr>
        <w:tc>
          <w:tcPr>
            <w:tcW w:w="620" w:type="dxa"/>
            <w:tcBorders>
              <w:top w:val="single" w:sz="6" w:space="0" w:color="auto"/>
              <w:bottom w:val="single" w:sz="6" w:space="0" w:color="auto"/>
              <w:right w:val="single" w:sz="6" w:space="0" w:color="auto"/>
            </w:tcBorders>
          </w:tcPr>
          <w:p w14:paraId="023B0B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3300" w:type="dxa"/>
            <w:tcBorders>
              <w:top w:val="single" w:sz="6" w:space="0" w:color="auto"/>
              <w:left w:val="single" w:sz="6" w:space="0" w:color="auto"/>
              <w:bottom w:val="single" w:sz="6" w:space="0" w:color="auto"/>
              <w:right w:val="single" w:sz="6" w:space="0" w:color="auto"/>
            </w:tcBorders>
          </w:tcPr>
          <w:p w14:paraId="2E34F70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Амортизацiя</w:t>
            </w:r>
          </w:p>
        </w:tc>
        <w:tc>
          <w:tcPr>
            <w:tcW w:w="5900" w:type="dxa"/>
            <w:tcBorders>
              <w:top w:val="single" w:sz="6" w:space="0" w:color="auto"/>
              <w:left w:val="single" w:sz="6" w:space="0" w:color="auto"/>
              <w:bottom w:val="single" w:sz="6" w:space="0" w:color="auto"/>
            </w:tcBorders>
          </w:tcPr>
          <w:p w14:paraId="40F4C27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9,8</w:t>
            </w:r>
          </w:p>
        </w:tc>
      </w:tr>
      <w:tr w:rsidR="0061304F" w:rsidRPr="00F66A01" w14:paraId="0C6122BB" w14:textId="77777777">
        <w:trPr>
          <w:trHeight w:val="300"/>
        </w:trPr>
        <w:tc>
          <w:tcPr>
            <w:tcW w:w="620" w:type="dxa"/>
            <w:tcBorders>
              <w:top w:val="single" w:sz="6" w:space="0" w:color="auto"/>
              <w:bottom w:val="single" w:sz="6" w:space="0" w:color="auto"/>
              <w:right w:val="single" w:sz="6" w:space="0" w:color="auto"/>
            </w:tcBorders>
          </w:tcPr>
          <w:p w14:paraId="001D84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3300" w:type="dxa"/>
            <w:tcBorders>
              <w:top w:val="single" w:sz="6" w:space="0" w:color="auto"/>
              <w:left w:val="single" w:sz="6" w:space="0" w:color="auto"/>
              <w:bottom w:val="single" w:sz="6" w:space="0" w:color="auto"/>
              <w:right w:val="single" w:sz="6" w:space="0" w:color="auto"/>
            </w:tcBorders>
          </w:tcPr>
          <w:p w14:paraId="076CE3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Заробiтна плата</w:t>
            </w:r>
          </w:p>
        </w:tc>
        <w:tc>
          <w:tcPr>
            <w:tcW w:w="5900" w:type="dxa"/>
            <w:tcBorders>
              <w:top w:val="single" w:sz="6" w:space="0" w:color="auto"/>
              <w:left w:val="single" w:sz="6" w:space="0" w:color="auto"/>
              <w:bottom w:val="single" w:sz="6" w:space="0" w:color="auto"/>
            </w:tcBorders>
          </w:tcPr>
          <w:p w14:paraId="7768D93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19,9</w:t>
            </w:r>
          </w:p>
        </w:tc>
      </w:tr>
      <w:tr w:rsidR="0061304F" w:rsidRPr="00F66A01" w14:paraId="35DA195F" w14:textId="77777777">
        <w:trPr>
          <w:trHeight w:val="300"/>
        </w:trPr>
        <w:tc>
          <w:tcPr>
            <w:tcW w:w="620" w:type="dxa"/>
            <w:tcBorders>
              <w:top w:val="single" w:sz="6" w:space="0" w:color="auto"/>
              <w:bottom w:val="single" w:sz="6" w:space="0" w:color="auto"/>
              <w:right w:val="single" w:sz="6" w:space="0" w:color="auto"/>
            </w:tcBorders>
          </w:tcPr>
          <w:p w14:paraId="057E26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3300" w:type="dxa"/>
            <w:tcBorders>
              <w:top w:val="single" w:sz="6" w:space="0" w:color="auto"/>
              <w:left w:val="single" w:sz="6" w:space="0" w:color="auto"/>
              <w:bottom w:val="single" w:sz="6" w:space="0" w:color="auto"/>
              <w:right w:val="single" w:sz="6" w:space="0" w:color="auto"/>
            </w:tcBorders>
          </w:tcPr>
          <w:p w14:paraId="53A6D33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Матерiальнi витрати: мiнеральнi добрива</w:t>
            </w:r>
          </w:p>
        </w:tc>
        <w:tc>
          <w:tcPr>
            <w:tcW w:w="5900" w:type="dxa"/>
            <w:tcBorders>
              <w:top w:val="single" w:sz="6" w:space="0" w:color="auto"/>
              <w:left w:val="single" w:sz="6" w:space="0" w:color="auto"/>
              <w:bottom w:val="single" w:sz="6" w:space="0" w:color="auto"/>
            </w:tcBorders>
          </w:tcPr>
          <w:p w14:paraId="4200DA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w:t>
            </w:r>
          </w:p>
        </w:tc>
      </w:tr>
      <w:tr w:rsidR="0061304F" w:rsidRPr="00F66A01" w14:paraId="76B0CC19" w14:textId="77777777">
        <w:trPr>
          <w:trHeight w:val="300"/>
        </w:trPr>
        <w:tc>
          <w:tcPr>
            <w:tcW w:w="620" w:type="dxa"/>
            <w:tcBorders>
              <w:top w:val="single" w:sz="6" w:space="0" w:color="auto"/>
              <w:bottom w:val="single" w:sz="6" w:space="0" w:color="auto"/>
              <w:right w:val="single" w:sz="6" w:space="0" w:color="auto"/>
            </w:tcBorders>
          </w:tcPr>
          <w:p w14:paraId="0B0C22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3300" w:type="dxa"/>
            <w:tcBorders>
              <w:top w:val="single" w:sz="6" w:space="0" w:color="auto"/>
              <w:left w:val="single" w:sz="6" w:space="0" w:color="auto"/>
              <w:bottom w:val="single" w:sz="6" w:space="0" w:color="auto"/>
              <w:right w:val="single" w:sz="6" w:space="0" w:color="auto"/>
            </w:tcBorders>
          </w:tcPr>
          <w:p w14:paraId="6B8EFC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Матерiальнi витрати: насiння</w:t>
            </w:r>
          </w:p>
        </w:tc>
        <w:tc>
          <w:tcPr>
            <w:tcW w:w="5900" w:type="dxa"/>
            <w:tcBorders>
              <w:top w:val="single" w:sz="6" w:space="0" w:color="auto"/>
              <w:left w:val="single" w:sz="6" w:space="0" w:color="auto"/>
              <w:bottom w:val="single" w:sz="6" w:space="0" w:color="auto"/>
            </w:tcBorders>
          </w:tcPr>
          <w:p w14:paraId="678865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5,6</w:t>
            </w:r>
          </w:p>
        </w:tc>
      </w:tr>
      <w:tr w:rsidR="0061304F" w:rsidRPr="00F66A01" w14:paraId="719B2A41" w14:textId="77777777">
        <w:trPr>
          <w:trHeight w:val="300"/>
        </w:trPr>
        <w:tc>
          <w:tcPr>
            <w:tcW w:w="620" w:type="dxa"/>
            <w:tcBorders>
              <w:top w:val="single" w:sz="6" w:space="0" w:color="auto"/>
              <w:bottom w:val="single" w:sz="6" w:space="0" w:color="auto"/>
              <w:right w:val="single" w:sz="6" w:space="0" w:color="auto"/>
            </w:tcBorders>
          </w:tcPr>
          <w:p w14:paraId="7792D4C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3300" w:type="dxa"/>
            <w:tcBorders>
              <w:top w:val="single" w:sz="6" w:space="0" w:color="auto"/>
              <w:left w:val="single" w:sz="6" w:space="0" w:color="auto"/>
              <w:bottom w:val="single" w:sz="6" w:space="0" w:color="auto"/>
              <w:right w:val="single" w:sz="6" w:space="0" w:color="auto"/>
            </w:tcBorders>
          </w:tcPr>
          <w:p w14:paraId="56F93C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Матерiальнi витрати: корма</w:t>
            </w:r>
          </w:p>
        </w:tc>
        <w:tc>
          <w:tcPr>
            <w:tcW w:w="5900" w:type="dxa"/>
            <w:tcBorders>
              <w:top w:val="single" w:sz="6" w:space="0" w:color="auto"/>
              <w:left w:val="single" w:sz="6" w:space="0" w:color="auto"/>
              <w:bottom w:val="single" w:sz="6" w:space="0" w:color="auto"/>
            </w:tcBorders>
          </w:tcPr>
          <w:p w14:paraId="3290A1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18,4</w:t>
            </w:r>
          </w:p>
        </w:tc>
      </w:tr>
      <w:tr w:rsidR="0061304F" w:rsidRPr="00F66A01" w14:paraId="048099E3" w14:textId="77777777">
        <w:trPr>
          <w:trHeight w:val="300"/>
        </w:trPr>
        <w:tc>
          <w:tcPr>
            <w:tcW w:w="620" w:type="dxa"/>
            <w:tcBorders>
              <w:top w:val="single" w:sz="6" w:space="0" w:color="auto"/>
              <w:bottom w:val="single" w:sz="6" w:space="0" w:color="auto"/>
              <w:right w:val="single" w:sz="6" w:space="0" w:color="auto"/>
            </w:tcBorders>
          </w:tcPr>
          <w:p w14:paraId="68B0ED1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3300" w:type="dxa"/>
            <w:tcBorders>
              <w:top w:val="single" w:sz="6" w:space="0" w:color="auto"/>
              <w:left w:val="single" w:sz="6" w:space="0" w:color="auto"/>
              <w:bottom w:val="single" w:sz="6" w:space="0" w:color="auto"/>
              <w:right w:val="single" w:sz="6" w:space="0" w:color="auto"/>
            </w:tcBorders>
          </w:tcPr>
          <w:p w14:paraId="6684270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Матерiальнi витрати: паливно-мастильнi матерiали</w:t>
            </w:r>
          </w:p>
        </w:tc>
        <w:tc>
          <w:tcPr>
            <w:tcW w:w="5900" w:type="dxa"/>
            <w:tcBorders>
              <w:top w:val="single" w:sz="6" w:space="0" w:color="auto"/>
              <w:left w:val="single" w:sz="6" w:space="0" w:color="auto"/>
              <w:bottom w:val="single" w:sz="6" w:space="0" w:color="auto"/>
            </w:tcBorders>
          </w:tcPr>
          <w:p w14:paraId="76D92C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7,8</w:t>
            </w:r>
          </w:p>
        </w:tc>
      </w:tr>
      <w:tr w:rsidR="0061304F" w:rsidRPr="00F66A01" w14:paraId="21F8DA22" w14:textId="77777777">
        <w:trPr>
          <w:trHeight w:val="300"/>
        </w:trPr>
        <w:tc>
          <w:tcPr>
            <w:tcW w:w="620" w:type="dxa"/>
            <w:tcBorders>
              <w:top w:val="single" w:sz="6" w:space="0" w:color="auto"/>
              <w:bottom w:val="single" w:sz="6" w:space="0" w:color="auto"/>
              <w:right w:val="single" w:sz="6" w:space="0" w:color="auto"/>
            </w:tcBorders>
          </w:tcPr>
          <w:p w14:paraId="549C3D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c>
          <w:tcPr>
            <w:tcW w:w="3300" w:type="dxa"/>
            <w:tcBorders>
              <w:top w:val="single" w:sz="6" w:space="0" w:color="auto"/>
              <w:left w:val="single" w:sz="6" w:space="0" w:color="auto"/>
              <w:bottom w:val="single" w:sz="6" w:space="0" w:color="auto"/>
              <w:right w:val="single" w:sz="6" w:space="0" w:color="auto"/>
            </w:tcBorders>
          </w:tcPr>
          <w:p w14:paraId="08EAA6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iншi</w:t>
            </w:r>
          </w:p>
        </w:tc>
        <w:tc>
          <w:tcPr>
            <w:tcW w:w="5900" w:type="dxa"/>
            <w:tcBorders>
              <w:top w:val="single" w:sz="6" w:space="0" w:color="auto"/>
              <w:left w:val="single" w:sz="6" w:space="0" w:color="auto"/>
              <w:bottom w:val="single" w:sz="6" w:space="0" w:color="auto"/>
            </w:tcBorders>
          </w:tcPr>
          <w:p w14:paraId="2CF3D9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24,5</w:t>
            </w:r>
          </w:p>
        </w:tc>
      </w:tr>
    </w:tbl>
    <w:p w14:paraId="62D519B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2447CF95"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2890CA0B" w14:textId="77777777" w:rsidTr="00F66A01">
        <w:trPr>
          <w:trHeight w:val="200"/>
        </w:trPr>
        <w:tc>
          <w:tcPr>
            <w:tcW w:w="6000" w:type="dxa"/>
            <w:tcBorders>
              <w:top w:val="single" w:sz="6" w:space="0" w:color="auto"/>
              <w:bottom w:val="single" w:sz="6" w:space="0" w:color="auto"/>
              <w:right w:val="single" w:sz="6" w:space="0" w:color="auto"/>
            </w:tcBorders>
          </w:tcPr>
          <w:p w14:paraId="71F33BA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1B445C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Акцiонерне товариство "Полiкомбанк"</w:t>
            </w:r>
          </w:p>
        </w:tc>
      </w:tr>
      <w:tr w:rsidR="0061304F" w:rsidRPr="00F66A01" w14:paraId="2084B331" w14:textId="77777777" w:rsidTr="00F66A01">
        <w:trPr>
          <w:trHeight w:val="200"/>
        </w:trPr>
        <w:tc>
          <w:tcPr>
            <w:tcW w:w="6000" w:type="dxa"/>
            <w:tcBorders>
              <w:top w:val="single" w:sz="6" w:space="0" w:color="auto"/>
              <w:bottom w:val="single" w:sz="6" w:space="0" w:color="auto"/>
              <w:right w:val="single" w:sz="6" w:space="0" w:color="auto"/>
            </w:tcBorders>
          </w:tcPr>
          <w:p w14:paraId="55A3DB7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0A274B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4B6CF913" w14:textId="77777777" w:rsidTr="00F66A01">
        <w:trPr>
          <w:trHeight w:val="200"/>
        </w:trPr>
        <w:tc>
          <w:tcPr>
            <w:tcW w:w="6000" w:type="dxa"/>
            <w:tcBorders>
              <w:top w:val="single" w:sz="6" w:space="0" w:color="auto"/>
              <w:bottom w:val="single" w:sz="6" w:space="0" w:color="auto"/>
              <w:right w:val="single" w:sz="6" w:space="0" w:color="auto"/>
            </w:tcBorders>
          </w:tcPr>
          <w:p w14:paraId="1DDB338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7D5546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557C7916" w14:textId="77777777" w:rsidTr="00F66A01">
        <w:trPr>
          <w:trHeight w:val="200"/>
        </w:trPr>
        <w:tc>
          <w:tcPr>
            <w:tcW w:w="6000" w:type="dxa"/>
            <w:tcBorders>
              <w:top w:val="single" w:sz="6" w:space="0" w:color="auto"/>
              <w:bottom w:val="single" w:sz="6" w:space="0" w:color="auto"/>
              <w:right w:val="single" w:sz="6" w:space="0" w:color="auto"/>
            </w:tcBorders>
          </w:tcPr>
          <w:p w14:paraId="2E9C291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37E1335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Акціонерне товариство</w:t>
            </w:r>
          </w:p>
        </w:tc>
      </w:tr>
      <w:tr w:rsidR="0061304F" w:rsidRPr="00F66A01" w14:paraId="0970FC39" w14:textId="77777777" w:rsidTr="00F66A01">
        <w:trPr>
          <w:trHeight w:val="200"/>
        </w:trPr>
        <w:tc>
          <w:tcPr>
            <w:tcW w:w="6000" w:type="dxa"/>
            <w:tcBorders>
              <w:top w:val="single" w:sz="6" w:space="0" w:color="auto"/>
              <w:bottom w:val="single" w:sz="6" w:space="0" w:color="auto"/>
              <w:right w:val="single" w:sz="6" w:space="0" w:color="auto"/>
            </w:tcBorders>
          </w:tcPr>
          <w:p w14:paraId="233E15F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1FDD577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19356610</w:t>
            </w:r>
          </w:p>
        </w:tc>
      </w:tr>
      <w:tr w:rsidR="0061304F" w:rsidRPr="00F66A01" w14:paraId="095E3B48" w14:textId="77777777" w:rsidTr="00F66A01">
        <w:trPr>
          <w:trHeight w:val="200"/>
        </w:trPr>
        <w:tc>
          <w:tcPr>
            <w:tcW w:w="6000" w:type="dxa"/>
            <w:tcBorders>
              <w:top w:val="single" w:sz="6" w:space="0" w:color="auto"/>
              <w:bottom w:val="single" w:sz="6" w:space="0" w:color="auto"/>
              <w:right w:val="single" w:sz="6" w:space="0" w:color="auto"/>
            </w:tcBorders>
          </w:tcPr>
          <w:p w14:paraId="4E88CC9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711D3A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14017, Україна, Чернігівська обл., м. Чернiгiв, пр-т Перемоги, буд. 39</w:t>
            </w:r>
          </w:p>
        </w:tc>
      </w:tr>
      <w:tr w:rsidR="0061304F" w:rsidRPr="00F66A01" w14:paraId="5C7A6D69" w14:textId="77777777" w:rsidTr="00F66A01">
        <w:trPr>
          <w:trHeight w:val="200"/>
        </w:trPr>
        <w:tc>
          <w:tcPr>
            <w:tcW w:w="6000" w:type="dxa"/>
            <w:tcBorders>
              <w:top w:val="single" w:sz="6" w:space="0" w:color="auto"/>
              <w:bottom w:val="single" w:sz="6" w:space="0" w:color="auto"/>
              <w:right w:val="single" w:sz="6" w:space="0" w:color="auto"/>
            </w:tcBorders>
          </w:tcPr>
          <w:p w14:paraId="7F14ED1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60D813B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АЕ № 263217</w:t>
            </w:r>
          </w:p>
        </w:tc>
      </w:tr>
      <w:tr w:rsidR="0061304F" w:rsidRPr="00F66A01" w14:paraId="0C03906C" w14:textId="77777777" w:rsidTr="00F66A01">
        <w:trPr>
          <w:trHeight w:val="200"/>
        </w:trPr>
        <w:tc>
          <w:tcPr>
            <w:tcW w:w="6000" w:type="dxa"/>
            <w:tcBorders>
              <w:top w:val="single" w:sz="6" w:space="0" w:color="auto"/>
              <w:bottom w:val="single" w:sz="6" w:space="0" w:color="auto"/>
              <w:right w:val="single" w:sz="6" w:space="0" w:color="auto"/>
            </w:tcBorders>
          </w:tcPr>
          <w:p w14:paraId="5FC44BF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08A3B9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НКЦПФР</w:t>
            </w:r>
          </w:p>
        </w:tc>
      </w:tr>
      <w:tr w:rsidR="0061304F" w:rsidRPr="00F66A01" w14:paraId="765BA93E" w14:textId="77777777" w:rsidTr="00F66A01">
        <w:trPr>
          <w:trHeight w:val="200"/>
        </w:trPr>
        <w:tc>
          <w:tcPr>
            <w:tcW w:w="6000" w:type="dxa"/>
            <w:tcBorders>
              <w:top w:val="single" w:sz="6" w:space="0" w:color="auto"/>
              <w:bottom w:val="single" w:sz="6" w:space="0" w:color="auto"/>
              <w:right w:val="single" w:sz="6" w:space="0" w:color="auto"/>
            </w:tcBorders>
          </w:tcPr>
          <w:p w14:paraId="7FC844F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410BA2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20.08.2013</w:t>
            </w:r>
          </w:p>
        </w:tc>
      </w:tr>
      <w:tr w:rsidR="0061304F" w:rsidRPr="00F66A01" w14:paraId="64BAB4D0" w14:textId="77777777" w:rsidTr="00F66A01">
        <w:trPr>
          <w:trHeight w:val="200"/>
        </w:trPr>
        <w:tc>
          <w:tcPr>
            <w:tcW w:w="6000" w:type="dxa"/>
            <w:tcBorders>
              <w:top w:val="single" w:sz="6" w:space="0" w:color="auto"/>
              <w:bottom w:val="single" w:sz="6" w:space="0" w:color="auto"/>
              <w:right w:val="single" w:sz="6" w:space="0" w:color="auto"/>
            </w:tcBorders>
          </w:tcPr>
          <w:p w14:paraId="35789A5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6EC709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(0462) 77-48-95</w:t>
            </w:r>
          </w:p>
        </w:tc>
      </w:tr>
      <w:tr w:rsidR="0061304F" w:rsidRPr="00F66A01" w14:paraId="1508A9A1" w14:textId="77777777" w:rsidTr="00F66A01">
        <w:trPr>
          <w:trHeight w:val="200"/>
        </w:trPr>
        <w:tc>
          <w:tcPr>
            <w:tcW w:w="6000" w:type="dxa"/>
            <w:tcBorders>
              <w:top w:val="single" w:sz="6" w:space="0" w:color="auto"/>
              <w:bottom w:val="single" w:sz="6" w:space="0" w:color="auto"/>
              <w:right w:val="single" w:sz="6" w:space="0" w:color="auto"/>
            </w:tcBorders>
          </w:tcPr>
          <w:p w14:paraId="69B7846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405E378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64.99 - Надання iнших фiнансових послуг (крiм страхування та пенсiйного забезпечення), н. в. i. у.</w:t>
            </w:r>
          </w:p>
          <w:p w14:paraId="798542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64.91 - Фiнансовий лiзинг</w:t>
            </w:r>
          </w:p>
          <w:p w14:paraId="08508B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66.12 - Посередництво за договорами по цiнних паперах або товарах</w:t>
            </w:r>
          </w:p>
        </w:tc>
      </w:tr>
      <w:tr w:rsidR="0061304F" w:rsidRPr="00F66A01" w14:paraId="600DC82C" w14:textId="77777777" w:rsidTr="00F66A01">
        <w:trPr>
          <w:trHeight w:val="200"/>
        </w:trPr>
        <w:tc>
          <w:tcPr>
            <w:tcW w:w="6000" w:type="dxa"/>
            <w:tcBorders>
              <w:top w:val="single" w:sz="6" w:space="0" w:color="auto"/>
              <w:bottom w:val="single" w:sz="6" w:space="0" w:color="auto"/>
              <w:right w:val="single" w:sz="6" w:space="0" w:color="auto"/>
            </w:tcBorders>
          </w:tcPr>
          <w:p w14:paraId="086043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70113AE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депозитарнi послуги депозитарної установи - емiтенту</w:t>
            </w:r>
          </w:p>
        </w:tc>
      </w:tr>
    </w:tbl>
    <w:p w14:paraId="0BC51D6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586B9E74" w14:textId="77777777" w:rsidTr="00F66A01">
        <w:trPr>
          <w:trHeight w:val="200"/>
        </w:trPr>
        <w:tc>
          <w:tcPr>
            <w:tcW w:w="6000" w:type="dxa"/>
            <w:tcBorders>
              <w:top w:val="single" w:sz="6" w:space="0" w:color="auto"/>
              <w:bottom w:val="single" w:sz="6" w:space="0" w:color="auto"/>
              <w:right w:val="single" w:sz="6" w:space="0" w:color="auto"/>
            </w:tcBorders>
          </w:tcPr>
          <w:p w14:paraId="24067F1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284775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Публiчне акцiонерне товариство "Нацiональний депозитарiй України"</w:t>
            </w:r>
          </w:p>
        </w:tc>
      </w:tr>
      <w:tr w:rsidR="0061304F" w:rsidRPr="00F66A01" w14:paraId="19910545" w14:textId="77777777" w:rsidTr="00F66A01">
        <w:trPr>
          <w:trHeight w:val="200"/>
        </w:trPr>
        <w:tc>
          <w:tcPr>
            <w:tcW w:w="6000" w:type="dxa"/>
            <w:tcBorders>
              <w:top w:val="single" w:sz="6" w:space="0" w:color="auto"/>
              <w:bottom w:val="single" w:sz="6" w:space="0" w:color="auto"/>
              <w:right w:val="single" w:sz="6" w:space="0" w:color="auto"/>
            </w:tcBorders>
          </w:tcPr>
          <w:p w14:paraId="33AAAAA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35625C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23388F9A" w14:textId="77777777" w:rsidTr="00F66A01">
        <w:trPr>
          <w:trHeight w:val="200"/>
        </w:trPr>
        <w:tc>
          <w:tcPr>
            <w:tcW w:w="6000" w:type="dxa"/>
            <w:tcBorders>
              <w:top w:val="single" w:sz="6" w:space="0" w:color="auto"/>
              <w:bottom w:val="single" w:sz="6" w:space="0" w:color="auto"/>
              <w:right w:val="single" w:sz="6" w:space="0" w:color="auto"/>
            </w:tcBorders>
          </w:tcPr>
          <w:p w14:paraId="6B83D50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3B90206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27ADDC08" w14:textId="77777777" w:rsidTr="00F66A01">
        <w:trPr>
          <w:trHeight w:val="200"/>
        </w:trPr>
        <w:tc>
          <w:tcPr>
            <w:tcW w:w="6000" w:type="dxa"/>
            <w:tcBorders>
              <w:top w:val="single" w:sz="6" w:space="0" w:color="auto"/>
              <w:bottom w:val="single" w:sz="6" w:space="0" w:color="auto"/>
              <w:right w:val="single" w:sz="6" w:space="0" w:color="auto"/>
            </w:tcBorders>
          </w:tcPr>
          <w:p w14:paraId="4BE9BB8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60CCB0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Акціонерне товариство</w:t>
            </w:r>
          </w:p>
        </w:tc>
      </w:tr>
      <w:tr w:rsidR="0061304F" w:rsidRPr="00F66A01" w14:paraId="290AC696" w14:textId="77777777" w:rsidTr="00F66A01">
        <w:trPr>
          <w:trHeight w:val="200"/>
        </w:trPr>
        <w:tc>
          <w:tcPr>
            <w:tcW w:w="6000" w:type="dxa"/>
            <w:tcBorders>
              <w:top w:val="single" w:sz="6" w:space="0" w:color="auto"/>
              <w:bottom w:val="single" w:sz="6" w:space="0" w:color="auto"/>
              <w:right w:val="single" w:sz="6" w:space="0" w:color="auto"/>
            </w:tcBorders>
          </w:tcPr>
          <w:p w14:paraId="53DEF2C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2B1393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30370711</w:t>
            </w:r>
          </w:p>
        </w:tc>
      </w:tr>
      <w:tr w:rsidR="0061304F" w:rsidRPr="00F66A01" w14:paraId="32519951" w14:textId="77777777" w:rsidTr="00F66A01">
        <w:trPr>
          <w:trHeight w:val="200"/>
        </w:trPr>
        <w:tc>
          <w:tcPr>
            <w:tcW w:w="6000" w:type="dxa"/>
            <w:tcBorders>
              <w:top w:val="single" w:sz="6" w:space="0" w:color="auto"/>
              <w:bottom w:val="single" w:sz="6" w:space="0" w:color="auto"/>
              <w:right w:val="single" w:sz="6" w:space="0" w:color="auto"/>
            </w:tcBorders>
          </w:tcPr>
          <w:p w14:paraId="1D713F1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1C8EEE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04107, Україна, м. Київ, вул. Якубенкiвська, 7-г</w:t>
            </w:r>
          </w:p>
        </w:tc>
      </w:tr>
      <w:tr w:rsidR="0061304F" w:rsidRPr="00F66A01" w14:paraId="4D858CB8" w14:textId="77777777" w:rsidTr="00F66A01">
        <w:trPr>
          <w:trHeight w:val="200"/>
        </w:trPr>
        <w:tc>
          <w:tcPr>
            <w:tcW w:w="6000" w:type="dxa"/>
            <w:tcBorders>
              <w:top w:val="single" w:sz="6" w:space="0" w:color="auto"/>
              <w:bottom w:val="single" w:sz="6" w:space="0" w:color="auto"/>
              <w:right w:val="single" w:sz="6" w:space="0" w:color="auto"/>
            </w:tcBorders>
          </w:tcPr>
          <w:p w14:paraId="7F73768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0B977C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w:t>
            </w:r>
          </w:p>
        </w:tc>
      </w:tr>
      <w:tr w:rsidR="0061304F" w:rsidRPr="00F66A01" w14:paraId="452F9A93" w14:textId="77777777" w:rsidTr="00F66A01">
        <w:trPr>
          <w:trHeight w:val="200"/>
        </w:trPr>
        <w:tc>
          <w:tcPr>
            <w:tcW w:w="6000" w:type="dxa"/>
            <w:tcBorders>
              <w:top w:val="single" w:sz="6" w:space="0" w:color="auto"/>
              <w:bottom w:val="single" w:sz="6" w:space="0" w:color="auto"/>
              <w:right w:val="single" w:sz="6" w:space="0" w:color="auto"/>
            </w:tcBorders>
          </w:tcPr>
          <w:p w14:paraId="17744BE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6390CD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61304F" w:rsidRPr="00F66A01" w14:paraId="7882FFFD" w14:textId="77777777" w:rsidTr="00F66A01">
        <w:trPr>
          <w:trHeight w:val="200"/>
        </w:trPr>
        <w:tc>
          <w:tcPr>
            <w:tcW w:w="6000" w:type="dxa"/>
            <w:tcBorders>
              <w:top w:val="single" w:sz="6" w:space="0" w:color="auto"/>
              <w:bottom w:val="single" w:sz="6" w:space="0" w:color="auto"/>
              <w:right w:val="single" w:sz="6" w:space="0" w:color="auto"/>
            </w:tcBorders>
          </w:tcPr>
          <w:p w14:paraId="4E49D7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01E63B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5C6713F5" w14:textId="77777777" w:rsidTr="00F66A01">
        <w:trPr>
          <w:trHeight w:val="200"/>
        </w:trPr>
        <w:tc>
          <w:tcPr>
            <w:tcW w:w="6000" w:type="dxa"/>
            <w:tcBorders>
              <w:top w:val="single" w:sz="6" w:space="0" w:color="auto"/>
              <w:bottom w:val="single" w:sz="6" w:space="0" w:color="auto"/>
              <w:right w:val="single" w:sz="6" w:space="0" w:color="auto"/>
            </w:tcBorders>
          </w:tcPr>
          <w:p w14:paraId="54A397F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Міжміський код та телефон</w:t>
            </w:r>
          </w:p>
        </w:tc>
        <w:tc>
          <w:tcPr>
            <w:tcW w:w="4632" w:type="dxa"/>
            <w:tcBorders>
              <w:top w:val="single" w:sz="6" w:space="0" w:color="auto"/>
              <w:left w:val="single" w:sz="6" w:space="0" w:color="auto"/>
              <w:bottom w:val="single" w:sz="6" w:space="0" w:color="auto"/>
            </w:tcBorders>
          </w:tcPr>
          <w:p w14:paraId="230A47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591-04-04</w:t>
            </w:r>
          </w:p>
        </w:tc>
      </w:tr>
      <w:tr w:rsidR="0061304F" w:rsidRPr="00F66A01" w14:paraId="103ED536" w14:textId="77777777" w:rsidTr="00F66A01">
        <w:trPr>
          <w:trHeight w:val="200"/>
        </w:trPr>
        <w:tc>
          <w:tcPr>
            <w:tcW w:w="6000" w:type="dxa"/>
            <w:tcBorders>
              <w:top w:val="single" w:sz="6" w:space="0" w:color="auto"/>
              <w:bottom w:val="single" w:sz="6" w:space="0" w:color="auto"/>
              <w:right w:val="single" w:sz="6" w:space="0" w:color="auto"/>
            </w:tcBorders>
          </w:tcPr>
          <w:p w14:paraId="797578E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2AABA95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63.11 - Оброблення даних, розмiщення iнформацiї на веб-вузлах i пов'язана з ними дiяльнiсть</w:t>
            </w:r>
          </w:p>
          <w:p w14:paraId="168BE7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18.20 - Тиражування звуко-, вiдеозаписiв i програмного забезпечення</w:t>
            </w:r>
          </w:p>
          <w:p w14:paraId="104DB5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62.01 - Комп'ютерне програмування</w:t>
            </w:r>
          </w:p>
        </w:tc>
      </w:tr>
      <w:tr w:rsidR="0061304F" w:rsidRPr="00F66A01" w14:paraId="2F6A1F0D" w14:textId="77777777" w:rsidTr="00F66A01">
        <w:trPr>
          <w:trHeight w:val="200"/>
        </w:trPr>
        <w:tc>
          <w:tcPr>
            <w:tcW w:w="6000" w:type="dxa"/>
            <w:tcBorders>
              <w:top w:val="single" w:sz="6" w:space="0" w:color="auto"/>
              <w:bottom w:val="single" w:sz="6" w:space="0" w:color="auto"/>
              <w:right w:val="single" w:sz="6" w:space="0" w:color="auto"/>
            </w:tcBorders>
          </w:tcPr>
          <w:p w14:paraId="558630A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1805BE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депозитарнi послуги центрального депозитарiю цiнних паперiв - емiтенту</w:t>
            </w:r>
          </w:p>
        </w:tc>
      </w:tr>
    </w:tbl>
    <w:p w14:paraId="1535F47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662AA002" w14:textId="77777777" w:rsidTr="00F66A01">
        <w:trPr>
          <w:trHeight w:val="200"/>
        </w:trPr>
        <w:tc>
          <w:tcPr>
            <w:tcW w:w="6000" w:type="dxa"/>
            <w:tcBorders>
              <w:top w:val="single" w:sz="6" w:space="0" w:color="auto"/>
              <w:bottom w:val="single" w:sz="6" w:space="0" w:color="auto"/>
              <w:right w:val="single" w:sz="6" w:space="0" w:color="auto"/>
            </w:tcBorders>
          </w:tcPr>
          <w:p w14:paraId="51EF47C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63A258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Товариство з обмеженою вiдповiдальнiстю "Кроу Ерфольг Україна"</w:t>
            </w:r>
          </w:p>
        </w:tc>
      </w:tr>
      <w:tr w:rsidR="0061304F" w:rsidRPr="00F66A01" w14:paraId="7537D564" w14:textId="77777777" w:rsidTr="00F66A01">
        <w:trPr>
          <w:trHeight w:val="200"/>
        </w:trPr>
        <w:tc>
          <w:tcPr>
            <w:tcW w:w="6000" w:type="dxa"/>
            <w:tcBorders>
              <w:top w:val="single" w:sz="6" w:space="0" w:color="auto"/>
              <w:bottom w:val="single" w:sz="6" w:space="0" w:color="auto"/>
              <w:right w:val="single" w:sz="6" w:space="0" w:color="auto"/>
            </w:tcBorders>
          </w:tcPr>
          <w:p w14:paraId="0C4967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771B81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436B93BA" w14:textId="77777777" w:rsidTr="00F66A01">
        <w:trPr>
          <w:trHeight w:val="200"/>
        </w:trPr>
        <w:tc>
          <w:tcPr>
            <w:tcW w:w="6000" w:type="dxa"/>
            <w:tcBorders>
              <w:top w:val="single" w:sz="6" w:space="0" w:color="auto"/>
              <w:bottom w:val="single" w:sz="6" w:space="0" w:color="auto"/>
              <w:right w:val="single" w:sz="6" w:space="0" w:color="auto"/>
            </w:tcBorders>
          </w:tcPr>
          <w:p w14:paraId="7A025E2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47E1FB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75CBAABB" w14:textId="77777777" w:rsidTr="00F66A01">
        <w:trPr>
          <w:trHeight w:val="200"/>
        </w:trPr>
        <w:tc>
          <w:tcPr>
            <w:tcW w:w="6000" w:type="dxa"/>
            <w:tcBorders>
              <w:top w:val="single" w:sz="6" w:space="0" w:color="auto"/>
              <w:bottom w:val="single" w:sz="6" w:space="0" w:color="auto"/>
              <w:right w:val="single" w:sz="6" w:space="0" w:color="auto"/>
            </w:tcBorders>
          </w:tcPr>
          <w:p w14:paraId="110F1AA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0B7DD7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Товариство з обмеженою відповідальністю</w:t>
            </w:r>
          </w:p>
        </w:tc>
      </w:tr>
      <w:tr w:rsidR="0061304F" w:rsidRPr="00F66A01" w14:paraId="2DC8D24A" w14:textId="77777777" w:rsidTr="00F66A01">
        <w:trPr>
          <w:trHeight w:val="200"/>
        </w:trPr>
        <w:tc>
          <w:tcPr>
            <w:tcW w:w="6000" w:type="dxa"/>
            <w:tcBorders>
              <w:top w:val="single" w:sz="6" w:space="0" w:color="auto"/>
              <w:bottom w:val="single" w:sz="6" w:space="0" w:color="auto"/>
              <w:right w:val="single" w:sz="6" w:space="0" w:color="auto"/>
            </w:tcBorders>
          </w:tcPr>
          <w:p w14:paraId="2161C60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3EF73C1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36694398</w:t>
            </w:r>
          </w:p>
        </w:tc>
      </w:tr>
      <w:tr w:rsidR="0061304F" w:rsidRPr="00F66A01" w14:paraId="1A177766" w14:textId="77777777" w:rsidTr="00F66A01">
        <w:trPr>
          <w:trHeight w:val="200"/>
        </w:trPr>
        <w:tc>
          <w:tcPr>
            <w:tcW w:w="6000" w:type="dxa"/>
            <w:tcBorders>
              <w:top w:val="single" w:sz="6" w:space="0" w:color="auto"/>
              <w:bottom w:val="single" w:sz="6" w:space="0" w:color="auto"/>
              <w:right w:val="single" w:sz="6" w:space="0" w:color="auto"/>
            </w:tcBorders>
          </w:tcPr>
          <w:p w14:paraId="0C38208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60438A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01015, Україна, м. Київ, вул. Редутна, 8</w:t>
            </w:r>
          </w:p>
        </w:tc>
      </w:tr>
      <w:tr w:rsidR="0061304F" w:rsidRPr="00F66A01" w14:paraId="5F78B505" w14:textId="77777777" w:rsidTr="00F66A01">
        <w:trPr>
          <w:trHeight w:val="200"/>
        </w:trPr>
        <w:tc>
          <w:tcPr>
            <w:tcW w:w="6000" w:type="dxa"/>
            <w:tcBorders>
              <w:top w:val="single" w:sz="6" w:space="0" w:color="auto"/>
              <w:bottom w:val="single" w:sz="6" w:space="0" w:color="auto"/>
              <w:right w:val="single" w:sz="6" w:space="0" w:color="auto"/>
            </w:tcBorders>
          </w:tcPr>
          <w:p w14:paraId="114C424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35963B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3681</w:t>
            </w:r>
          </w:p>
        </w:tc>
      </w:tr>
      <w:tr w:rsidR="0061304F" w:rsidRPr="00F66A01" w14:paraId="11429D89" w14:textId="77777777" w:rsidTr="00F66A01">
        <w:trPr>
          <w:trHeight w:val="200"/>
        </w:trPr>
        <w:tc>
          <w:tcPr>
            <w:tcW w:w="6000" w:type="dxa"/>
            <w:tcBorders>
              <w:top w:val="single" w:sz="6" w:space="0" w:color="auto"/>
              <w:bottom w:val="single" w:sz="6" w:space="0" w:color="auto"/>
              <w:right w:val="single" w:sz="6" w:space="0" w:color="auto"/>
            </w:tcBorders>
          </w:tcPr>
          <w:p w14:paraId="34C55E4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12BDAA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АПУ</w:t>
            </w:r>
          </w:p>
        </w:tc>
      </w:tr>
      <w:tr w:rsidR="0061304F" w:rsidRPr="00F66A01" w14:paraId="0000CE0D" w14:textId="77777777" w:rsidTr="00F66A01">
        <w:trPr>
          <w:trHeight w:val="200"/>
        </w:trPr>
        <w:tc>
          <w:tcPr>
            <w:tcW w:w="6000" w:type="dxa"/>
            <w:tcBorders>
              <w:top w:val="single" w:sz="6" w:space="0" w:color="auto"/>
              <w:bottom w:val="single" w:sz="6" w:space="0" w:color="auto"/>
              <w:right w:val="single" w:sz="6" w:space="0" w:color="auto"/>
            </w:tcBorders>
          </w:tcPr>
          <w:p w14:paraId="43A24A9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44154B9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10.11.2005</w:t>
            </w:r>
          </w:p>
        </w:tc>
      </w:tr>
      <w:tr w:rsidR="0061304F" w:rsidRPr="00F66A01" w14:paraId="1079AC2B" w14:textId="77777777" w:rsidTr="00F66A01">
        <w:trPr>
          <w:trHeight w:val="200"/>
        </w:trPr>
        <w:tc>
          <w:tcPr>
            <w:tcW w:w="6000" w:type="dxa"/>
            <w:tcBorders>
              <w:top w:val="single" w:sz="6" w:space="0" w:color="auto"/>
              <w:bottom w:val="single" w:sz="6" w:space="0" w:color="auto"/>
              <w:right w:val="single" w:sz="6" w:space="0" w:color="auto"/>
            </w:tcBorders>
          </w:tcPr>
          <w:p w14:paraId="39ED6A1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640AE17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391-30-03</w:t>
            </w:r>
          </w:p>
        </w:tc>
      </w:tr>
      <w:tr w:rsidR="0061304F" w:rsidRPr="00F66A01" w14:paraId="3CEDB9FC" w14:textId="77777777" w:rsidTr="00F66A01">
        <w:trPr>
          <w:trHeight w:val="200"/>
        </w:trPr>
        <w:tc>
          <w:tcPr>
            <w:tcW w:w="6000" w:type="dxa"/>
            <w:tcBorders>
              <w:top w:val="single" w:sz="6" w:space="0" w:color="auto"/>
              <w:bottom w:val="single" w:sz="6" w:space="0" w:color="auto"/>
              <w:right w:val="single" w:sz="6" w:space="0" w:color="auto"/>
            </w:tcBorders>
          </w:tcPr>
          <w:p w14:paraId="26CE97B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5E9FBDE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69.20 - Дiяльнiсть у сферi бухгалтерського облiку й аудиту; консультування з питань оподаткування</w:t>
            </w:r>
          </w:p>
          <w:p w14:paraId="3145CA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69.10 - Дiяльнiсть у сферi права</w:t>
            </w:r>
          </w:p>
          <w:p w14:paraId="5D69BF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70.22 - Консультування з питань комерцiйної дiяльностi й керування</w:t>
            </w:r>
          </w:p>
        </w:tc>
      </w:tr>
      <w:tr w:rsidR="0061304F" w:rsidRPr="00F66A01" w14:paraId="3372AC12" w14:textId="77777777" w:rsidTr="00F66A01">
        <w:trPr>
          <w:trHeight w:val="200"/>
        </w:trPr>
        <w:tc>
          <w:tcPr>
            <w:tcW w:w="6000" w:type="dxa"/>
            <w:tcBorders>
              <w:top w:val="single" w:sz="6" w:space="0" w:color="auto"/>
              <w:bottom w:val="single" w:sz="6" w:space="0" w:color="auto"/>
              <w:right w:val="single" w:sz="6" w:space="0" w:color="auto"/>
            </w:tcBorders>
          </w:tcPr>
          <w:p w14:paraId="0704C9D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5DC040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Аудиторськi послуги</w:t>
            </w:r>
          </w:p>
        </w:tc>
      </w:tr>
    </w:tbl>
    <w:p w14:paraId="513FF86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286D724F" w14:textId="77777777" w:rsidTr="00F66A01">
        <w:trPr>
          <w:trHeight w:val="200"/>
        </w:trPr>
        <w:tc>
          <w:tcPr>
            <w:tcW w:w="6000" w:type="dxa"/>
            <w:tcBorders>
              <w:top w:val="single" w:sz="6" w:space="0" w:color="auto"/>
              <w:bottom w:val="single" w:sz="6" w:space="0" w:color="auto"/>
              <w:right w:val="single" w:sz="6" w:space="0" w:color="auto"/>
            </w:tcBorders>
          </w:tcPr>
          <w:p w14:paraId="1E29FE7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4C13A3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61304F" w:rsidRPr="00F66A01" w14:paraId="6003C8D1" w14:textId="77777777" w:rsidTr="00F66A01">
        <w:trPr>
          <w:trHeight w:val="200"/>
        </w:trPr>
        <w:tc>
          <w:tcPr>
            <w:tcW w:w="6000" w:type="dxa"/>
            <w:tcBorders>
              <w:top w:val="single" w:sz="6" w:space="0" w:color="auto"/>
              <w:bottom w:val="single" w:sz="6" w:space="0" w:color="auto"/>
              <w:right w:val="single" w:sz="6" w:space="0" w:color="auto"/>
            </w:tcBorders>
          </w:tcPr>
          <w:p w14:paraId="09C6FB4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31A347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4765E2C7" w14:textId="77777777" w:rsidTr="00F66A01">
        <w:trPr>
          <w:trHeight w:val="200"/>
        </w:trPr>
        <w:tc>
          <w:tcPr>
            <w:tcW w:w="6000" w:type="dxa"/>
            <w:tcBorders>
              <w:top w:val="single" w:sz="6" w:space="0" w:color="auto"/>
              <w:bottom w:val="single" w:sz="6" w:space="0" w:color="auto"/>
              <w:right w:val="single" w:sz="6" w:space="0" w:color="auto"/>
            </w:tcBorders>
          </w:tcPr>
          <w:p w14:paraId="0C3BEBB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71CFAE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4194FD69" w14:textId="77777777" w:rsidTr="00F66A01">
        <w:trPr>
          <w:trHeight w:val="200"/>
        </w:trPr>
        <w:tc>
          <w:tcPr>
            <w:tcW w:w="6000" w:type="dxa"/>
            <w:tcBorders>
              <w:top w:val="single" w:sz="6" w:space="0" w:color="auto"/>
              <w:bottom w:val="single" w:sz="6" w:space="0" w:color="auto"/>
              <w:right w:val="single" w:sz="6" w:space="0" w:color="auto"/>
            </w:tcBorders>
          </w:tcPr>
          <w:p w14:paraId="2AB9BF6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32F023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Державна організація (установа, заклад)</w:t>
            </w:r>
          </w:p>
        </w:tc>
      </w:tr>
      <w:tr w:rsidR="0061304F" w:rsidRPr="00F66A01" w14:paraId="3201D4E7" w14:textId="77777777" w:rsidTr="00F66A01">
        <w:trPr>
          <w:trHeight w:val="200"/>
        </w:trPr>
        <w:tc>
          <w:tcPr>
            <w:tcW w:w="6000" w:type="dxa"/>
            <w:tcBorders>
              <w:top w:val="single" w:sz="6" w:space="0" w:color="auto"/>
              <w:bottom w:val="single" w:sz="6" w:space="0" w:color="auto"/>
              <w:right w:val="single" w:sz="6" w:space="0" w:color="auto"/>
            </w:tcBorders>
          </w:tcPr>
          <w:p w14:paraId="0BCA780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716B073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21676262</w:t>
            </w:r>
          </w:p>
        </w:tc>
      </w:tr>
      <w:tr w:rsidR="0061304F" w:rsidRPr="00F66A01" w14:paraId="7B364600" w14:textId="77777777" w:rsidTr="00F66A01">
        <w:trPr>
          <w:trHeight w:val="200"/>
        </w:trPr>
        <w:tc>
          <w:tcPr>
            <w:tcW w:w="6000" w:type="dxa"/>
            <w:tcBorders>
              <w:top w:val="single" w:sz="6" w:space="0" w:color="auto"/>
              <w:bottom w:val="single" w:sz="6" w:space="0" w:color="auto"/>
              <w:right w:val="single" w:sz="6" w:space="0" w:color="auto"/>
            </w:tcBorders>
          </w:tcPr>
          <w:p w14:paraId="0B5173A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4ECF21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03150, Україна, м. Київ, вул. Антоновича, будинок 51, офiс 1206</w:t>
            </w:r>
          </w:p>
        </w:tc>
      </w:tr>
      <w:tr w:rsidR="0061304F" w:rsidRPr="00F66A01" w14:paraId="0365C5CA" w14:textId="77777777" w:rsidTr="00F66A01">
        <w:trPr>
          <w:trHeight w:val="200"/>
        </w:trPr>
        <w:tc>
          <w:tcPr>
            <w:tcW w:w="6000" w:type="dxa"/>
            <w:tcBorders>
              <w:top w:val="single" w:sz="6" w:space="0" w:color="auto"/>
              <w:bottom w:val="single" w:sz="6" w:space="0" w:color="auto"/>
              <w:right w:val="single" w:sz="6" w:space="0" w:color="auto"/>
            </w:tcBorders>
          </w:tcPr>
          <w:p w14:paraId="6C2860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640A8A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DR/00001/АРА</w:t>
            </w:r>
          </w:p>
        </w:tc>
      </w:tr>
      <w:tr w:rsidR="0061304F" w:rsidRPr="00F66A01" w14:paraId="0D42A78C" w14:textId="77777777" w:rsidTr="00F66A01">
        <w:trPr>
          <w:trHeight w:val="200"/>
        </w:trPr>
        <w:tc>
          <w:tcPr>
            <w:tcW w:w="6000" w:type="dxa"/>
            <w:tcBorders>
              <w:top w:val="single" w:sz="6" w:space="0" w:color="auto"/>
              <w:bottom w:val="single" w:sz="6" w:space="0" w:color="auto"/>
              <w:right w:val="single" w:sz="6" w:space="0" w:color="auto"/>
            </w:tcBorders>
          </w:tcPr>
          <w:p w14:paraId="72618D6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2379A8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НКЦПФР</w:t>
            </w:r>
          </w:p>
        </w:tc>
      </w:tr>
      <w:tr w:rsidR="0061304F" w:rsidRPr="00F66A01" w14:paraId="4080BE7B" w14:textId="77777777" w:rsidTr="00F66A01">
        <w:trPr>
          <w:trHeight w:val="200"/>
        </w:trPr>
        <w:tc>
          <w:tcPr>
            <w:tcW w:w="6000" w:type="dxa"/>
            <w:tcBorders>
              <w:top w:val="single" w:sz="6" w:space="0" w:color="auto"/>
              <w:bottom w:val="single" w:sz="6" w:space="0" w:color="auto"/>
              <w:right w:val="single" w:sz="6" w:space="0" w:color="auto"/>
            </w:tcBorders>
          </w:tcPr>
          <w:p w14:paraId="5122664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2FBB538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18.02.2019</w:t>
            </w:r>
          </w:p>
        </w:tc>
      </w:tr>
      <w:tr w:rsidR="0061304F" w:rsidRPr="00F66A01" w14:paraId="2F530870" w14:textId="77777777" w:rsidTr="00F66A01">
        <w:trPr>
          <w:trHeight w:val="200"/>
        </w:trPr>
        <w:tc>
          <w:tcPr>
            <w:tcW w:w="6000" w:type="dxa"/>
            <w:tcBorders>
              <w:top w:val="single" w:sz="6" w:space="0" w:color="auto"/>
              <w:bottom w:val="single" w:sz="6" w:space="0" w:color="auto"/>
              <w:right w:val="single" w:sz="6" w:space="0" w:color="auto"/>
            </w:tcBorders>
          </w:tcPr>
          <w:p w14:paraId="26185D5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0FC262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2875673</w:t>
            </w:r>
          </w:p>
        </w:tc>
      </w:tr>
      <w:tr w:rsidR="0061304F" w:rsidRPr="00F66A01" w14:paraId="4149B72C" w14:textId="77777777" w:rsidTr="00F66A01">
        <w:trPr>
          <w:trHeight w:val="200"/>
        </w:trPr>
        <w:tc>
          <w:tcPr>
            <w:tcW w:w="6000" w:type="dxa"/>
            <w:tcBorders>
              <w:top w:val="single" w:sz="6" w:space="0" w:color="auto"/>
              <w:bottom w:val="single" w:sz="6" w:space="0" w:color="auto"/>
              <w:right w:val="single" w:sz="6" w:space="0" w:color="auto"/>
            </w:tcBorders>
          </w:tcPr>
          <w:p w14:paraId="1F777C5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45EAE7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63.11 - Оброблення даних, розмiщення iнформацiї на веб-вузлах i пов'язана з ними дiяльнiсть</w:t>
            </w:r>
          </w:p>
          <w:p w14:paraId="5FB2CE8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84.13 - Регулювання та сприяння ефективному веденню економiчної дiяльностi</w:t>
            </w:r>
          </w:p>
          <w:p w14:paraId="69AA31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62.02 - Консультування з питань iнформатизацiї</w:t>
            </w:r>
          </w:p>
        </w:tc>
      </w:tr>
      <w:tr w:rsidR="0061304F" w:rsidRPr="00F66A01" w14:paraId="4A6B8903" w14:textId="77777777" w:rsidTr="00F66A01">
        <w:trPr>
          <w:trHeight w:val="200"/>
        </w:trPr>
        <w:tc>
          <w:tcPr>
            <w:tcW w:w="6000" w:type="dxa"/>
            <w:tcBorders>
              <w:top w:val="single" w:sz="6" w:space="0" w:color="auto"/>
              <w:bottom w:val="single" w:sz="6" w:space="0" w:color="auto"/>
              <w:right w:val="single" w:sz="6" w:space="0" w:color="auto"/>
            </w:tcBorders>
          </w:tcPr>
          <w:p w14:paraId="4404F2A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0CDE62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1A74238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7EAB24E5" w14:textId="77777777" w:rsidTr="00F66A01">
        <w:trPr>
          <w:trHeight w:val="200"/>
        </w:trPr>
        <w:tc>
          <w:tcPr>
            <w:tcW w:w="6000" w:type="dxa"/>
            <w:tcBorders>
              <w:top w:val="single" w:sz="6" w:space="0" w:color="auto"/>
              <w:bottom w:val="single" w:sz="6" w:space="0" w:color="auto"/>
              <w:right w:val="single" w:sz="6" w:space="0" w:color="auto"/>
            </w:tcBorders>
          </w:tcPr>
          <w:p w14:paraId="74842A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Повне найменування або ім'я</w:t>
            </w:r>
          </w:p>
        </w:tc>
        <w:tc>
          <w:tcPr>
            <w:tcW w:w="4632" w:type="dxa"/>
            <w:tcBorders>
              <w:top w:val="single" w:sz="6" w:space="0" w:color="auto"/>
              <w:left w:val="single" w:sz="6" w:space="0" w:color="auto"/>
              <w:bottom w:val="single" w:sz="6" w:space="0" w:color="auto"/>
            </w:tcBorders>
          </w:tcPr>
          <w:p w14:paraId="0D688B0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61304F" w:rsidRPr="00F66A01" w14:paraId="04724C88" w14:textId="77777777" w:rsidTr="00F66A01">
        <w:trPr>
          <w:trHeight w:val="200"/>
        </w:trPr>
        <w:tc>
          <w:tcPr>
            <w:tcW w:w="6000" w:type="dxa"/>
            <w:tcBorders>
              <w:top w:val="single" w:sz="6" w:space="0" w:color="auto"/>
              <w:bottom w:val="single" w:sz="6" w:space="0" w:color="auto"/>
              <w:right w:val="single" w:sz="6" w:space="0" w:color="auto"/>
            </w:tcBorders>
          </w:tcPr>
          <w:p w14:paraId="06B367B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2B9EC1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3130C859" w14:textId="77777777" w:rsidTr="00F66A01">
        <w:trPr>
          <w:trHeight w:val="200"/>
        </w:trPr>
        <w:tc>
          <w:tcPr>
            <w:tcW w:w="6000" w:type="dxa"/>
            <w:tcBorders>
              <w:top w:val="single" w:sz="6" w:space="0" w:color="auto"/>
              <w:bottom w:val="single" w:sz="6" w:space="0" w:color="auto"/>
              <w:right w:val="single" w:sz="6" w:space="0" w:color="auto"/>
            </w:tcBorders>
          </w:tcPr>
          <w:p w14:paraId="2FEEA8A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71C86D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752D5869" w14:textId="77777777" w:rsidTr="00F66A01">
        <w:trPr>
          <w:trHeight w:val="200"/>
        </w:trPr>
        <w:tc>
          <w:tcPr>
            <w:tcW w:w="6000" w:type="dxa"/>
            <w:tcBorders>
              <w:top w:val="single" w:sz="6" w:space="0" w:color="auto"/>
              <w:bottom w:val="single" w:sz="6" w:space="0" w:color="auto"/>
              <w:right w:val="single" w:sz="6" w:space="0" w:color="auto"/>
            </w:tcBorders>
          </w:tcPr>
          <w:p w14:paraId="3782C9C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2F83FA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Державна організація (установа, заклад)</w:t>
            </w:r>
          </w:p>
        </w:tc>
      </w:tr>
      <w:tr w:rsidR="0061304F" w:rsidRPr="00F66A01" w14:paraId="257437B4" w14:textId="77777777" w:rsidTr="00F66A01">
        <w:trPr>
          <w:trHeight w:val="200"/>
        </w:trPr>
        <w:tc>
          <w:tcPr>
            <w:tcW w:w="6000" w:type="dxa"/>
            <w:tcBorders>
              <w:top w:val="single" w:sz="6" w:space="0" w:color="auto"/>
              <w:bottom w:val="single" w:sz="6" w:space="0" w:color="auto"/>
              <w:right w:val="single" w:sz="6" w:space="0" w:color="auto"/>
            </w:tcBorders>
          </w:tcPr>
          <w:p w14:paraId="67A5AD8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59FEF7C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21676262</w:t>
            </w:r>
          </w:p>
        </w:tc>
      </w:tr>
      <w:tr w:rsidR="0061304F" w:rsidRPr="00F66A01" w14:paraId="73597EE9" w14:textId="77777777" w:rsidTr="00F66A01">
        <w:trPr>
          <w:trHeight w:val="200"/>
        </w:trPr>
        <w:tc>
          <w:tcPr>
            <w:tcW w:w="6000" w:type="dxa"/>
            <w:tcBorders>
              <w:top w:val="single" w:sz="6" w:space="0" w:color="auto"/>
              <w:bottom w:val="single" w:sz="6" w:space="0" w:color="auto"/>
              <w:right w:val="single" w:sz="6" w:space="0" w:color="auto"/>
            </w:tcBorders>
          </w:tcPr>
          <w:p w14:paraId="7689C6E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1E9FCB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03150, Україна, м. Київ, вул. Антоновича, будинок 51, офiс 1206</w:t>
            </w:r>
          </w:p>
        </w:tc>
      </w:tr>
      <w:tr w:rsidR="0061304F" w:rsidRPr="00F66A01" w14:paraId="3E5D5889" w14:textId="77777777" w:rsidTr="00F66A01">
        <w:trPr>
          <w:trHeight w:val="200"/>
        </w:trPr>
        <w:tc>
          <w:tcPr>
            <w:tcW w:w="6000" w:type="dxa"/>
            <w:tcBorders>
              <w:top w:val="single" w:sz="6" w:space="0" w:color="auto"/>
              <w:bottom w:val="single" w:sz="6" w:space="0" w:color="auto"/>
              <w:right w:val="single" w:sz="6" w:space="0" w:color="auto"/>
            </w:tcBorders>
          </w:tcPr>
          <w:p w14:paraId="4B66A6E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3C1CF7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DR/00002/АРМ</w:t>
            </w:r>
          </w:p>
        </w:tc>
      </w:tr>
      <w:tr w:rsidR="0061304F" w:rsidRPr="00F66A01" w14:paraId="51EBF614" w14:textId="77777777" w:rsidTr="00F66A01">
        <w:trPr>
          <w:trHeight w:val="200"/>
        </w:trPr>
        <w:tc>
          <w:tcPr>
            <w:tcW w:w="6000" w:type="dxa"/>
            <w:tcBorders>
              <w:top w:val="single" w:sz="6" w:space="0" w:color="auto"/>
              <w:bottom w:val="single" w:sz="6" w:space="0" w:color="auto"/>
              <w:right w:val="single" w:sz="6" w:space="0" w:color="auto"/>
            </w:tcBorders>
          </w:tcPr>
          <w:p w14:paraId="1E1A60A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74FABB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НКЦПФР</w:t>
            </w:r>
          </w:p>
        </w:tc>
      </w:tr>
      <w:tr w:rsidR="0061304F" w:rsidRPr="00F66A01" w14:paraId="1D6A7586" w14:textId="77777777" w:rsidTr="00F66A01">
        <w:trPr>
          <w:trHeight w:val="200"/>
        </w:trPr>
        <w:tc>
          <w:tcPr>
            <w:tcW w:w="6000" w:type="dxa"/>
            <w:tcBorders>
              <w:top w:val="single" w:sz="6" w:space="0" w:color="auto"/>
              <w:bottom w:val="single" w:sz="6" w:space="0" w:color="auto"/>
              <w:right w:val="single" w:sz="6" w:space="0" w:color="auto"/>
            </w:tcBorders>
          </w:tcPr>
          <w:p w14:paraId="644C4E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5E772F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18.02.2019</w:t>
            </w:r>
          </w:p>
        </w:tc>
      </w:tr>
      <w:tr w:rsidR="0061304F" w:rsidRPr="00F66A01" w14:paraId="5DF7636F" w14:textId="77777777" w:rsidTr="00F66A01">
        <w:trPr>
          <w:trHeight w:val="200"/>
        </w:trPr>
        <w:tc>
          <w:tcPr>
            <w:tcW w:w="6000" w:type="dxa"/>
            <w:tcBorders>
              <w:top w:val="single" w:sz="6" w:space="0" w:color="auto"/>
              <w:bottom w:val="single" w:sz="6" w:space="0" w:color="auto"/>
              <w:right w:val="single" w:sz="6" w:space="0" w:color="auto"/>
            </w:tcBorders>
          </w:tcPr>
          <w:p w14:paraId="182B673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542301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2875673</w:t>
            </w:r>
          </w:p>
        </w:tc>
      </w:tr>
      <w:tr w:rsidR="0061304F" w:rsidRPr="00F66A01" w14:paraId="409E63DA" w14:textId="77777777" w:rsidTr="00F66A01">
        <w:trPr>
          <w:trHeight w:val="200"/>
        </w:trPr>
        <w:tc>
          <w:tcPr>
            <w:tcW w:w="6000" w:type="dxa"/>
            <w:tcBorders>
              <w:top w:val="single" w:sz="6" w:space="0" w:color="auto"/>
              <w:bottom w:val="single" w:sz="6" w:space="0" w:color="auto"/>
              <w:right w:val="single" w:sz="6" w:space="0" w:color="auto"/>
            </w:tcBorders>
          </w:tcPr>
          <w:p w14:paraId="76AE8A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210B7B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63.11 - Оброблення даних, розмiщення iнформацiї на веб-вузлах i пов'язана з ними дiяльнiсть</w:t>
            </w:r>
          </w:p>
          <w:p w14:paraId="5086DC8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84.13 - Регулювання та сприяння ефективному веденню економiчної дiяльностi</w:t>
            </w:r>
          </w:p>
          <w:p w14:paraId="60C6AB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62.02 - Консультування з питань iнформатизацiї</w:t>
            </w:r>
          </w:p>
        </w:tc>
      </w:tr>
      <w:tr w:rsidR="0061304F" w:rsidRPr="00F66A01" w14:paraId="4C03AFB5" w14:textId="77777777" w:rsidTr="00F66A01">
        <w:trPr>
          <w:trHeight w:val="200"/>
        </w:trPr>
        <w:tc>
          <w:tcPr>
            <w:tcW w:w="6000" w:type="dxa"/>
            <w:tcBorders>
              <w:top w:val="single" w:sz="6" w:space="0" w:color="auto"/>
              <w:bottom w:val="single" w:sz="6" w:space="0" w:color="auto"/>
              <w:right w:val="single" w:sz="6" w:space="0" w:color="auto"/>
            </w:tcBorders>
          </w:tcPr>
          <w:p w14:paraId="17697B8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44B417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44787E5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6903340B" w14:textId="77777777" w:rsidTr="00F66A01">
        <w:trPr>
          <w:trHeight w:val="200"/>
        </w:trPr>
        <w:tc>
          <w:tcPr>
            <w:tcW w:w="6000" w:type="dxa"/>
            <w:tcBorders>
              <w:top w:val="single" w:sz="6" w:space="0" w:color="auto"/>
              <w:bottom w:val="single" w:sz="6" w:space="0" w:color="auto"/>
              <w:right w:val="single" w:sz="6" w:space="0" w:color="auto"/>
            </w:tcBorders>
          </w:tcPr>
          <w:p w14:paraId="5D944D7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1D6C90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ЧЕРНIГIВСЬКЕ ОБЛАСНЕ УПРАВЛIННЯ ПРИВАТНОГО АКЦIОНЕРНОГО ТОВАРИСТВА "УКРАЇНСЬКА ПОЖЕЖНО-СТРАХОВА КОМПАНIЯ"</w:t>
            </w:r>
          </w:p>
        </w:tc>
      </w:tr>
      <w:tr w:rsidR="0061304F" w:rsidRPr="00F66A01" w14:paraId="1F65A5BF" w14:textId="77777777" w:rsidTr="00F66A01">
        <w:trPr>
          <w:trHeight w:val="200"/>
        </w:trPr>
        <w:tc>
          <w:tcPr>
            <w:tcW w:w="6000" w:type="dxa"/>
            <w:tcBorders>
              <w:top w:val="single" w:sz="6" w:space="0" w:color="auto"/>
              <w:bottom w:val="single" w:sz="6" w:space="0" w:color="auto"/>
              <w:right w:val="single" w:sz="6" w:space="0" w:color="auto"/>
            </w:tcBorders>
          </w:tcPr>
          <w:p w14:paraId="3AF066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33A015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67DB7891" w14:textId="77777777" w:rsidTr="00F66A01">
        <w:trPr>
          <w:trHeight w:val="200"/>
        </w:trPr>
        <w:tc>
          <w:tcPr>
            <w:tcW w:w="6000" w:type="dxa"/>
            <w:tcBorders>
              <w:top w:val="single" w:sz="6" w:space="0" w:color="auto"/>
              <w:bottom w:val="single" w:sz="6" w:space="0" w:color="auto"/>
              <w:right w:val="single" w:sz="6" w:space="0" w:color="auto"/>
            </w:tcBorders>
          </w:tcPr>
          <w:p w14:paraId="199446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6860E2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10A63A55" w14:textId="77777777" w:rsidTr="00F66A01">
        <w:trPr>
          <w:trHeight w:val="200"/>
        </w:trPr>
        <w:tc>
          <w:tcPr>
            <w:tcW w:w="6000" w:type="dxa"/>
            <w:tcBorders>
              <w:top w:val="single" w:sz="6" w:space="0" w:color="auto"/>
              <w:bottom w:val="single" w:sz="6" w:space="0" w:color="auto"/>
              <w:right w:val="single" w:sz="6" w:space="0" w:color="auto"/>
            </w:tcBorders>
          </w:tcPr>
          <w:p w14:paraId="69AD2E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33CB13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Акціонерне товариство</w:t>
            </w:r>
          </w:p>
        </w:tc>
      </w:tr>
      <w:tr w:rsidR="0061304F" w:rsidRPr="00F66A01" w14:paraId="4D145556" w14:textId="77777777" w:rsidTr="00F66A01">
        <w:trPr>
          <w:trHeight w:val="200"/>
        </w:trPr>
        <w:tc>
          <w:tcPr>
            <w:tcW w:w="6000" w:type="dxa"/>
            <w:tcBorders>
              <w:top w:val="single" w:sz="6" w:space="0" w:color="auto"/>
              <w:bottom w:val="single" w:sz="6" w:space="0" w:color="auto"/>
              <w:right w:val="single" w:sz="6" w:space="0" w:color="auto"/>
            </w:tcBorders>
          </w:tcPr>
          <w:p w14:paraId="54187E3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4AAF95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26033563</w:t>
            </w:r>
          </w:p>
        </w:tc>
      </w:tr>
      <w:tr w:rsidR="0061304F" w:rsidRPr="00F66A01" w14:paraId="5EA91765" w14:textId="77777777" w:rsidTr="00F66A01">
        <w:trPr>
          <w:trHeight w:val="200"/>
        </w:trPr>
        <w:tc>
          <w:tcPr>
            <w:tcW w:w="6000" w:type="dxa"/>
            <w:tcBorders>
              <w:top w:val="single" w:sz="6" w:space="0" w:color="auto"/>
              <w:bottom w:val="single" w:sz="6" w:space="0" w:color="auto"/>
              <w:right w:val="single" w:sz="6" w:space="0" w:color="auto"/>
            </w:tcBorders>
          </w:tcPr>
          <w:p w14:paraId="201AA43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391B12B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14000, Україна, Чернігівська обл., м.Чернiгiв, вул. Гонча, б. 30</w:t>
            </w:r>
          </w:p>
        </w:tc>
      </w:tr>
      <w:tr w:rsidR="0061304F" w:rsidRPr="00F66A01" w14:paraId="1A1F28C7" w14:textId="77777777" w:rsidTr="00F66A01">
        <w:trPr>
          <w:trHeight w:val="200"/>
        </w:trPr>
        <w:tc>
          <w:tcPr>
            <w:tcW w:w="6000" w:type="dxa"/>
            <w:tcBorders>
              <w:top w:val="single" w:sz="6" w:space="0" w:color="auto"/>
              <w:bottom w:val="single" w:sz="6" w:space="0" w:color="auto"/>
              <w:right w:val="single" w:sz="6" w:space="0" w:color="auto"/>
            </w:tcBorders>
          </w:tcPr>
          <w:p w14:paraId="17F36AA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704ECD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27-0024/33822</w:t>
            </w:r>
          </w:p>
        </w:tc>
      </w:tr>
      <w:tr w:rsidR="0061304F" w:rsidRPr="00F66A01" w14:paraId="6238830D" w14:textId="77777777" w:rsidTr="00F66A01">
        <w:trPr>
          <w:trHeight w:val="200"/>
        </w:trPr>
        <w:tc>
          <w:tcPr>
            <w:tcW w:w="6000" w:type="dxa"/>
            <w:tcBorders>
              <w:top w:val="single" w:sz="6" w:space="0" w:color="auto"/>
              <w:bottom w:val="single" w:sz="6" w:space="0" w:color="auto"/>
              <w:right w:val="single" w:sz="6" w:space="0" w:color="auto"/>
            </w:tcBorders>
          </w:tcPr>
          <w:p w14:paraId="386C14F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256D03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НБУ  (Витяг з державного реєстру фiнансових установ)</w:t>
            </w:r>
          </w:p>
        </w:tc>
      </w:tr>
      <w:tr w:rsidR="0061304F" w:rsidRPr="00F66A01" w14:paraId="7AC07766" w14:textId="77777777" w:rsidTr="00F66A01">
        <w:trPr>
          <w:trHeight w:val="200"/>
        </w:trPr>
        <w:tc>
          <w:tcPr>
            <w:tcW w:w="6000" w:type="dxa"/>
            <w:tcBorders>
              <w:top w:val="single" w:sz="6" w:space="0" w:color="auto"/>
              <w:bottom w:val="single" w:sz="6" w:space="0" w:color="auto"/>
              <w:right w:val="single" w:sz="6" w:space="0" w:color="auto"/>
            </w:tcBorders>
          </w:tcPr>
          <w:p w14:paraId="2D087BE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398692F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30.04.2024</w:t>
            </w:r>
          </w:p>
        </w:tc>
      </w:tr>
      <w:tr w:rsidR="0061304F" w:rsidRPr="00F66A01" w14:paraId="5CF3B1C8" w14:textId="77777777" w:rsidTr="00F66A01">
        <w:trPr>
          <w:trHeight w:val="200"/>
        </w:trPr>
        <w:tc>
          <w:tcPr>
            <w:tcW w:w="6000" w:type="dxa"/>
            <w:tcBorders>
              <w:top w:val="single" w:sz="6" w:space="0" w:color="auto"/>
              <w:bottom w:val="single" w:sz="6" w:space="0" w:color="auto"/>
              <w:right w:val="single" w:sz="6" w:space="0" w:color="auto"/>
            </w:tcBorders>
          </w:tcPr>
          <w:p w14:paraId="44B17F5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686DF2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(063) 4266736</w:t>
            </w:r>
          </w:p>
        </w:tc>
      </w:tr>
      <w:tr w:rsidR="0061304F" w:rsidRPr="00F66A01" w14:paraId="185A900D" w14:textId="77777777" w:rsidTr="00F66A01">
        <w:trPr>
          <w:trHeight w:val="200"/>
        </w:trPr>
        <w:tc>
          <w:tcPr>
            <w:tcW w:w="6000" w:type="dxa"/>
            <w:tcBorders>
              <w:top w:val="single" w:sz="6" w:space="0" w:color="auto"/>
              <w:bottom w:val="single" w:sz="6" w:space="0" w:color="auto"/>
              <w:right w:val="single" w:sz="6" w:space="0" w:color="auto"/>
            </w:tcBorders>
          </w:tcPr>
          <w:p w14:paraId="0BF81D6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488CA0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65.12 - Iншi види страхування, нiжстрахування життя</w:t>
            </w:r>
          </w:p>
          <w:p w14:paraId="55F375A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66.21 - Оцiнювання ризикiв та завданої шкоди</w:t>
            </w:r>
          </w:p>
          <w:p w14:paraId="77F54B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66.22 - Дiяльнiсть страхових агентiв i брокерiв</w:t>
            </w:r>
          </w:p>
        </w:tc>
      </w:tr>
      <w:tr w:rsidR="0061304F" w:rsidRPr="00F66A01" w14:paraId="361273DE" w14:textId="77777777" w:rsidTr="00F66A01">
        <w:trPr>
          <w:trHeight w:val="200"/>
        </w:trPr>
        <w:tc>
          <w:tcPr>
            <w:tcW w:w="6000" w:type="dxa"/>
            <w:tcBorders>
              <w:top w:val="single" w:sz="6" w:space="0" w:color="auto"/>
              <w:bottom w:val="single" w:sz="6" w:space="0" w:color="auto"/>
              <w:right w:val="single" w:sz="6" w:space="0" w:color="auto"/>
            </w:tcBorders>
          </w:tcPr>
          <w:p w14:paraId="6555104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0B5E273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Страхування сiльськогосподарської технiки</w:t>
            </w:r>
          </w:p>
        </w:tc>
      </w:tr>
    </w:tbl>
    <w:p w14:paraId="7CF3E92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75DF98D8" w14:textId="77777777" w:rsidTr="00F66A01">
        <w:trPr>
          <w:trHeight w:val="200"/>
        </w:trPr>
        <w:tc>
          <w:tcPr>
            <w:tcW w:w="6000" w:type="dxa"/>
            <w:tcBorders>
              <w:top w:val="single" w:sz="6" w:space="0" w:color="auto"/>
              <w:bottom w:val="single" w:sz="6" w:space="0" w:color="auto"/>
              <w:right w:val="single" w:sz="6" w:space="0" w:color="auto"/>
            </w:tcBorders>
          </w:tcPr>
          <w:p w14:paraId="344497B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467E49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Приватне акцiонерне товариство "Страхова Компанiя "ВУСО"</w:t>
            </w:r>
          </w:p>
        </w:tc>
      </w:tr>
      <w:tr w:rsidR="0061304F" w:rsidRPr="00F66A01" w14:paraId="75A78042" w14:textId="77777777" w:rsidTr="00F66A01">
        <w:trPr>
          <w:trHeight w:val="200"/>
        </w:trPr>
        <w:tc>
          <w:tcPr>
            <w:tcW w:w="6000" w:type="dxa"/>
            <w:tcBorders>
              <w:top w:val="single" w:sz="6" w:space="0" w:color="auto"/>
              <w:bottom w:val="single" w:sz="6" w:space="0" w:color="auto"/>
              <w:right w:val="single" w:sz="6" w:space="0" w:color="auto"/>
            </w:tcBorders>
          </w:tcPr>
          <w:p w14:paraId="1DF797B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3E8454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7F5C222A" w14:textId="77777777" w:rsidTr="00F66A01">
        <w:trPr>
          <w:trHeight w:val="200"/>
        </w:trPr>
        <w:tc>
          <w:tcPr>
            <w:tcW w:w="6000" w:type="dxa"/>
            <w:tcBorders>
              <w:top w:val="single" w:sz="6" w:space="0" w:color="auto"/>
              <w:bottom w:val="single" w:sz="6" w:space="0" w:color="auto"/>
              <w:right w:val="single" w:sz="6" w:space="0" w:color="auto"/>
            </w:tcBorders>
          </w:tcPr>
          <w:p w14:paraId="35F059B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60AD9C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0A759BEF" w14:textId="77777777" w:rsidTr="00F66A01">
        <w:trPr>
          <w:trHeight w:val="200"/>
        </w:trPr>
        <w:tc>
          <w:tcPr>
            <w:tcW w:w="6000" w:type="dxa"/>
            <w:tcBorders>
              <w:top w:val="single" w:sz="6" w:space="0" w:color="auto"/>
              <w:bottom w:val="single" w:sz="6" w:space="0" w:color="auto"/>
              <w:right w:val="single" w:sz="6" w:space="0" w:color="auto"/>
            </w:tcBorders>
          </w:tcPr>
          <w:p w14:paraId="0C97AE0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31FB22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Акціонерне товариство</w:t>
            </w:r>
          </w:p>
        </w:tc>
      </w:tr>
      <w:tr w:rsidR="0061304F" w:rsidRPr="00F66A01" w14:paraId="13A16DF4" w14:textId="77777777" w:rsidTr="00F66A01">
        <w:trPr>
          <w:trHeight w:val="200"/>
        </w:trPr>
        <w:tc>
          <w:tcPr>
            <w:tcW w:w="6000" w:type="dxa"/>
            <w:tcBorders>
              <w:top w:val="single" w:sz="6" w:space="0" w:color="auto"/>
              <w:bottom w:val="single" w:sz="6" w:space="0" w:color="auto"/>
              <w:right w:val="single" w:sz="6" w:space="0" w:color="auto"/>
            </w:tcBorders>
          </w:tcPr>
          <w:p w14:paraId="5CEBC7E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5C6116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31650052</w:t>
            </w:r>
          </w:p>
        </w:tc>
      </w:tr>
      <w:tr w:rsidR="0061304F" w:rsidRPr="00F66A01" w14:paraId="41796583" w14:textId="77777777" w:rsidTr="00F66A01">
        <w:trPr>
          <w:trHeight w:val="200"/>
        </w:trPr>
        <w:tc>
          <w:tcPr>
            <w:tcW w:w="6000" w:type="dxa"/>
            <w:tcBorders>
              <w:top w:val="single" w:sz="6" w:space="0" w:color="auto"/>
              <w:bottom w:val="single" w:sz="6" w:space="0" w:color="auto"/>
              <w:right w:val="single" w:sz="6" w:space="0" w:color="auto"/>
            </w:tcBorders>
          </w:tcPr>
          <w:p w14:paraId="3303E54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377FEB7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03150, Україна, м. Київ, вул. Казимира Малевича, 31</w:t>
            </w:r>
          </w:p>
        </w:tc>
      </w:tr>
      <w:tr w:rsidR="0061304F" w:rsidRPr="00F66A01" w14:paraId="2A402E95" w14:textId="77777777" w:rsidTr="00F66A01">
        <w:trPr>
          <w:trHeight w:val="200"/>
        </w:trPr>
        <w:tc>
          <w:tcPr>
            <w:tcW w:w="6000" w:type="dxa"/>
            <w:tcBorders>
              <w:top w:val="single" w:sz="6" w:space="0" w:color="auto"/>
              <w:bottom w:val="single" w:sz="6" w:space="0" w:color="auto"/>
              <w:right w:val="single" w:sz="6" w:space="0" w:color="auto"/>
            </w:tcBorders>
          </w:tcPr>
          <w:p w14:paraId="6938234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29AE99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27-0024/31525</w:t>
            </w:r>
          </w:p>
        </w:tc>
      </w:tr>
      <w:tr w:rsidR="0061304F" w:rsidRPr="00F66A01" w14:paraId="2705FC55" w14:textId="77777777" w:rsidTr="00F66A01">
        <w:trPr>
          <w:trHeight w:val="200"/>
        </w:trPr>
        <w:tc>
          <w:tcPr>
            <w:tcW w:w="6000" w:type="dxa"/>
            <w:tcBorders>
              <w:top w:val="single" w:sz="6" w:space="0" w:color="auto"/>
              <w:bottom w:val="single" w:sz="6" w:space="0" w:color="auto"/>
              <w:right w:val="single" w:sz="6" w:space="0" w:color="auto"/>
            </w:tcBorders>
          </w:tcPr>
          <w:p w14:paraId="7B47D10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0D2A33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НБУ  (Витяг з державного реєстру фiнансових установ)</w:t>
            </w:r>
          </w:p>
        </w:tc>
      </w:tr>
      <w:tr w:rsidR="0061304F" w:rsidRPr="00F66A01" w14:paraId="2B205279" w14:textId="77777777" w:rsidTr="00F66A01">
        <w:trPr>
          <w:trHeight w:val="200"/>
        </w:trPr>
        <w:tc>
          <w:tcPr>
            <w:tcW w:w="6000" w:type="dxa"/>
            <w:tcBorders>
              <w:top w:val="single" w:sz="6" w:space="0" w:color="auto"/>
              <w:bottom w:val="single" w:sz="6" w:space="0" w:color="auto"/>
              <w:right w:val="single" w:sz="6" w:space="0" w:color="auto"/>
            </w:tcBorders>
          </w:tcPr>
          <w:p w14:paraId="2BAE0C0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4F0FC5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23.04.2024</w:t>
            </w:r>
          </w:p>
        </w:tc>
      </w:tr>
      <w:tr w:rsidR="0061304F" w:rsidRPr="00F66A01" w14:paraId="4F1808B2" w14:textId="77777777" w:rsidTr="00F66A01">
        <w:trPr>
          <w:trHeight w:val="200"/>
        </w:trPr>
        <w:tc>
          <w:tcPr>
            <w:tcW w:w="6000" w:type="dxa"/>
            <w:tcBorders>
              <w:top w:val="single" w:sz="6" w:space="0" w:color="auto"/>
              <w:bottom w:val="single" w:sz="6" w:space="0" w:color="auto"/>
              <w:right w:val="single" w:sz="6" w:space="0" w:color="auto"/>
            </w:tcBorders>
          </w:tcPr>
          <w:p w14:paraId="1208BBC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7417C6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500-37-73</w:t>
            </w:r>
          </w:p>
        </w:tc>
      </w:tr>
      <w:tr w:rsidR="0061304F" w:rsidRPr="00F66A01" w14:paraId="4624474B" w14:textId="77777777" w:rsidTr="00F66A01">
        <w:trPr>
          <w:trHeight w:val="200"/>
        </w:trPr>
        <w:tc>
          <w:tcPr>
            <w:tcW w:w="6000" w:type="dxa"/>
            <w:tcBorders>
              <w:top w:val="single" w:sz="6" w:space="0" w:color="auto"/>
              <w:bottom w:val="single" w:sz="6" w:space="0" w:color="auto"/>
              <w:right w:val="single" w:sz="6" w:space="0" w:color="auto"/>
            </w:tcBorders>
          </w:tcPr>
          <w:p w14:paraId="68127D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286502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65.12 - Iншi види страхування, нiжстрахування життя</w:t>
            </w:r>
          </w:p>
        </w:tc>
      </w:tr>
      <w:tr w:rsidR="0061304F" w:rsidRPr="00F66A01" w14:paraId="2C2543CC" w14:textId="77777777" w:rsidTr="00F66A01">
        <w:trPr>
          <w:trHeight w:val="200"/>
        </w:trPr>
        <w:tc>
          <w:tcPr>
            <w:tcW w:w="6000" w:type="dxa"/>
            <w:tcBorders>
              <w:top w:val="single" w:sz="6" w:space="0" w:color="auto"/>
              <w:bottom w:val="single" w:sz="6" w:space="0" w:color="auto"/>
              <w:right w:val="single" w:sz="6" w:space="0" w:color="auto"/>
            </w:tcBorders>
          </w:tcPr>
          <w:p w14:paraId="78CFD4A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581EAED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Страхування сiльськогосподарської технiки</w:t>
            </w:r>
          </w:p>
        </w:tc>
      </w:tr>
    </w:tbl>
    <w:p w14:paraId="2CA6A19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545E781D" w14:textId="77777777" w:rsidTr="00F66A01">
        <w:trPr>
          <w:trHeight w:val="200"/>
        </w:trPr>
        <w:tc>
          <w:tcPr>
            <w:tcW w:w="6000" w:type="dxa"/>
            <w:tcBorders>
              <w:top w:val="single" w:sz="6" w:space="0" w:color="auto"/>
              <w:bottom w:val="single" w:sz="6" w:space="0" w:color="auto"/>
              <w:right w:val="single" w:sz="6" w:space="0" w:color="auto"/>
            </w:tcBorders>
          </w:tcPr>
          <w:p w14:paraId="0F928F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0497F3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Приватне акцiонерне товариство Страхова група "ТАС"</w:t>
            </w:r>
          </w:p>
        </w:tc>
      </w:tr>
      <w:tr w:rsidR="0061304F" w:rsidRPr="00F66A01" w14:paraId="7FAE7D3D" w14:textId="77777777" w:rsidTr="00F66A01">
        <w:trPr>
          <w:trHeight w:val="200"/>
        </w:trPr>
        <w:tc>
          <w:tcPr>
            <w:tcW w:w="6000" w:type="dxa"/>
            <w:tcBorders>
              <w:top w:val="single" w:sz="6" w:space="0" w:color="auto"/>
              <w:bottom w:val="single" w:sz="6" w:space="0" w:color="auto"/>
              <w:right w:val="single" w:sz="6" w:space="0" w:color="auto"/>
            </w:tcBorders>
          </w:tcPr>
          <w:p w14:paraId="4732DCE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055096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5BED3DA4" w14:textId="77777777" w:rsidTr="00F66A01">
        <w:trPr>
          <w:trHeight w:val="200"/>
        </w:trPr>
        <w:tc>
          <w:tcPr>
            <w:tcW w:w="6000" w:type="dxa"/>
            <w:tcBorders>
              <w:top w:val="single" w:sz="6" w:space="0" w:color="auto"/>
              <w:bottom w:val="single" w:sz="6" w:space="0" w:color="auto"/>
              <w:right w:val="single" w:sz="6" w:space="0" w:color="auto"/>
            </w:tcBorders>
          </w:tcPr>
          <w:p w14:paraId="6407918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1167F3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135F9A3C" w14:textId="77777777" w:rsidTr="00F66A01">
        <w:trPr>
          <w:trHeight w:val="200"/>
        </w:trPr>
        <w:tc>
          <w:tcPr>
            <w:tcW w:w="6000" w:type="dxa"/>
            <w:tcBorders>
              <w:top w:val="single" w:sz="6" w:space="0" w:color="auto"/>
              <w:bottom w:val="single" w:sz="6" w:space="0" w:color="auto"/>
              <w:right w:val="single" w:sz="6" w:space="0" w:color="auto"/>
            </w:tcBorders>
          </w:tcPr>
          <w:p w14:paraId="37629BA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5CFA8F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Акціонерне товариство</w:t>
            </w:r>
          </w:p>
        </w:tc>
      </w:tr>
      <w:tr w:rsidR="0061304F" w:rsidRPr="00F66A01" w14:paraId="3DC81584" w14:textId="77777777" w:rsidTr="00F66A01">
        <w:trPr>
          <w:trHeight w:val="200"/>
        </w:trPr>
        <w:tc>
          <w:tcPr>
            <w:tcW w:w="6000" w:type="dxa"/>
            <w:tcBorders>
              <w:top w:val="single" w:sz="6" w:space="0" w:color="auto"/>
              <w:bottom w:val="single" w:sz="6" w:space="0" w:color="auto"/>
              <w:right w:val="single" w:sz="6" w:space="0" w:color="auto"/>
            </w:tcBorders>
          </w:tcPr>
          <w:p w14:paraId="55ACB1E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5D310C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30115243</w:t>
            </w:r>
          </w:p>
        </w:tc>
      </w:tr>
      <w:tr w:rsidR="0061304F" w:rsidRPr="00F66A01" w14:paraId="5B8F7B90" w14:textId="77777777" w:rsidTr="00F66A01">
        <w:trPr>
          <w:trHeight w:val="200"/>
        </w:trPr>
        <w:tc>
          <w:tcPr>
            <w:tcW w:w="6000" w:type="dxa"/>
            <w:tcBorders>
              <w:top w:val="single" w:sz="6" w:space="0" w:color="auto"/>
              <w:bottom w:val="single" w:sz="6" w:space="0" w:color="auto"/>
              <w:right w:val="single" w:sz="6" w:space="0" w:color="auto"/>
            </w:tcBorders>
          </w:tcPr>
          <w:p w14:paraId="3FEE338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303AD1C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03117, Україна, м.Київ, проспект Берестейський, 65</w:t>
            </w:r>
          </w:p>
        </w:tc>
      </w:tr>
      <w:tr w:rsidR="0061304F" w:rsidRPr="00F66A01" w14:paraId="45798E06" w14:textId="77777777" w:rsidTr="00F66A01">
        <w:trPr>
          <w:trHeight w:val="200"/>
        </w:trPr>
        <w:tc>
          <w:tcPr>
            <w:tcW w:w="6000" w:type="dxa"/>
            <w:tcBorders>
              <w:top w:val="single" w:sz="6" w:space="0" w:color="auto"/>
              <w:bottom w:val="single" w:sz="6" w:space="0" w:color="auto"/>
              <w:right w:val="single" w:sz="6" w:space="0" w:color="auto"/>
            </w:tcBorders>
          </w:tcPr>
          <w:p w14:paraId="2A84383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2D6CE4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27-0024/31518</w:t>
            </w:r>
          </w:p>
        </w:tc>
      </w:tr>
      <w:tr w:rsidR="0061304F" w:rsidRPr="00F66A01" w14:paraId="0EC9EF57" w14:textId="77777777" w:rsidTr="00F66A01">
        <w:trPr>
          <w:trHeight w:val="200"/>
        </w:trPr>
        <w:tc>
          <w:tcPr>
            <w:tcW w:w="6000" w:type="dxa"/>
            <w:tcBorders>
              <w:top w:val="single" w:sz="6" w:space="0" w:color="auto"/>
              <w:bottom w:val="single" w:sz="6" w:space="0" w:color="auto"/>
              <w:right w:val="single" w:sz="6" w:space="0" w:color="auto"/>
            </w:tcBorders>
          </w:tcPr>
          <w:p w14:paraId="634A5E8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371A80B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НБУ Витяг з державного реєстру фiнансових установ</w:t>
            </w:r>
          </w:p>
        </w:tc>
      </w:tr>
      <w:tr w:rsidR="0061304F" w:rsidRPr="00F66A01" w14:paraId="5A490F0B" w14:textId="77777777" w:rsidTr="00F66A01">
        <w:trPr>
          <w:trHeight w:val="200"/>
        </w:trPr>
        <w:tc>
          <w:tcPr>
            <w:tcW w:w="6000" w:type="dxa"/>
            <w:tcBorders>
              <w:top w:val="single" w:sz="6" w:space="0" w:color="auto"/>
              <w:bottom w:val="single" w:sz="6" w:space="0" w:color="auto"/>
              <w:right w:val="single" w:sz="6" w:space="0" w:color="auto"/>
            </w:tcBorders>
          </w:tcPr>
          <w:p w14:paraId="73EF88C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476073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23.04.2024</w:t>
            </w:r>
          </w:p>
        </w:tc>
      </w:tr>
      <w:tr w:rsidR="0061304F" w:rsidRPr="00F66A01" w14:paraId="77C6BAB9" w14:textId="77777777" w:rsidTr="00F66A01">
        <w:trPr>
          <w:trHeight w:val="200"/>
        </w:trPr>
        <w:tc>
          <w:tcPr>
            <w:tcW w:w="6000" w:type="dxa"/>
            <w:tcBorders>
              <w:top w:val="single" w:sz="6" w:space="0" w:color="auto"/>
              <w:bottom w:val="single" w:sz="6" w:space="0" w:color="auto"/>
              <w:right w:val="single" w:sz="6" w:space="0" w:color="auto"/>
            </w:tcBorders>
          </w:tcPr>
          <w:p w14:paraId="3FD2F03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1A5631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536 00 20</w:t>
            </w:r>
          </w:p>
        </w:tc>
      </w:tr>
      <w:tr w:rsidR="0061304F" w:rsidRPr="00F66A01" w14:paraId="1858C3A2" w14:textId="77777777" w:rsidTr="00F66A01">
        <w:trPr>
          <w:trHeight w:val="200"/>
        </w:trPr>
        <w:tc>
          <w:tcPr>
            <w:tcW w:w="6000" w:type="dxa"/>
            <w:tcBorders>
              <w:top w:val="single" w:sz="6" w:space="0" w:color="auto"/>
              <w:bottom w:val="single" w:sz="6" w:space="0" w:color="auto"/>
              <w:right w:val="single" w:sz="6" w:space="0" w:color="auto"/>
            </w:tcBorders>
          </w:tcPr>
          <w:p w14:paraId="1DF632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090337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65.12 - Iншi види страхування, нiжстрахування життя</w:t>
            </w:r>
          </w:p>
          <w:p w14:paraId="5B77A74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65.20 - Перестрахування</w:t>
            </w:r>
          </w:p>
        </w:tc>
      </w:tr>
      <w:tr w:rsidR="0061304F" w:rsidRPr="00F66A01" w14:paraId="2F594570" w14:textId="77777777" w:rsidTr="00F66A01">
        <w:trPr>
          <w:trHeight w:val="200"/>
        </w:trPr>
        <w:tc>
          <w:tcPr>
            <w:tcW w:w="6000" w:type="dxa"/>
            <w:tcBorders>
              <w:top w:val="single" w:sz="6" w:space="0" w:color="auto"/>
              <w:bottom w:val="single" w:sz="6" w:space="0" w:color="auto"/>
              <w:right w:val="single" w:sz="6" w:space="0" w:color="auto"/>
            </w:tcBorders>
          </w:tcPr>
          <w:p w14:paraId="2055CED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16ED797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Страхування сiльськогосподарської технiки</w:t>
            </w:r>
          </w:p>
        </w:tc>
      </w:tr>
    </w:tbl>
    <w:p w14:paraId="0EC99B8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613FF45A" w14:textId="77777777" w:rsidTr="00F66A01">
        <w:trPr>
          <w:trHeight w:val="200"/>
        </w:trPr>
        <w:tc>
          <w:tcPr>
            <w:tcW w:w="6000" w:type="dxa"/>
            <w:tcBorders>
              <w:top w:val="single" w:sz="6" w:space="0" w:color="auto"/>
              <w:bottom w:val="single" w:sz="6" w:space="0" w:color="auto"/>
              <w:right w:val="single" w:sz="6" w:space="0" w:color="auto"/>
            </w:tcBorders>
          </w:tcPr>
          <w:p w14:paraId="67613D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1871CF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ПРИВАТНЕ ПIДПРИЄМСТВО "ВIТАЛ-ПРОФI"</w:t>
            </w:r>
          </w:p>
        </w:tc>
      </w:tr>
      <w:tr w:rsidR="0061304F" w:rsidRPr="00F66A01" w14:paraId="7E960F26" w14:textId="77777777" w:rsidTr="00F66A01">
        <w:trPr>
          <w:trHeight w:val="200"/>
        </w:trPr>
        <w:tc>
          <w:tcPr>
            <w:tcW w:w="6000" w:type="dxa"/>
            <w:tcBorders>
              <w:top w:val="single" w:sz="6" w:space="0" w:color="auto"/>
              <w:bottom w:val="single" w:sz="6" w:space="0" w:color="auto"/>
              <w:right w:val="single" w:sz="6" w:space="0" w:color="auto"/>
            </w:tcBorders>
          </w:tcPr>
          <w:p w14:paraId="6D8DFA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7ADCAAE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366277A1" w14:textId="77777777" w:rsidTr="00F66A01">
        <w:trPr>
          <w:trHeight w:val="200"/>
        </w:trPr>
        <w:tc>
          <w:tcPr>
            <w:tcW w:w="6000" w:type="dxa"/>
            <w:tcBorders>
              <w:top w:val="single" w:sz="6" w:space="0" w:color="auto"/>
              <w:bottom w:val="single" w:sz="6" w:space="0" w:color="auto"/>
              <w:right w:val="single" w:sz="6" w:space="0" w:color="auto"/>
            </w:tcBorders>
          </w:tcPr>
          <w:p w14:paraId="5DD028E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15BE08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76FE1E5B" w14:textId="77777777" w:rsidTr="00F66A01">
        <w:trPr>
          <w:trHeight w:val="200"/>
        </w:trPr>
        <w:tc>
          <w:tcPr>
            <w:tcW w:w="6000" w:type="dxa"/>
            <w:tcBorders>
              <w:top w:val="single" w:sz="6" w:space="0" w:color="auto"/>
              <w:bottom w:val="single" w:sz="6" w:space="0" w:color="auto"/>
              <w:right w:val="single" w:sz="6" w:space="0" w:color="auto"/>
            </w:tcBorders>
          </w:tcPr>
          <w:p w14:paraId="7A94391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235E62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Приватне підприємство</w:t>
            </w:r>
          </w:p>
        </w:tc>
      </w:tr>
      <w:tr w:rsidR="0061304F" w:rsidRPr="00F66A01" w14:paraId="66D1D4D5" w14:textId="77777777" w:rsidTr="00F66A01">
        <w:trPr>
          <w:trHeight w:val="200"/>
        </w:trPr>
        <w:tc>
          <w:tcPr>
            <w:tcW w:w="6000" w:type="dxa"/>
            <w:tcBorders>
              <w:top w:val="single" w:sz="6" w:space="0" w:color="auto"/>
              <w:bottom w:val="single" w:sz="6" w:space="0" w:color="auto"/>
              <w:right w:val="single" w:sz="6" w:space="0" w:color="auto"/>
            </w:tcBorders>
          </w:tcPr>
          <w:p w14:paraId="0DDF906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54B2B4E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33507562</w:t>
            </w:r>
          </w:p>
        </w:tc>
      </w:tr>
      <w:tr w:rsidR="0061304F" w:rsidRPr="00F66A01" w14:paraId="17D9BEE2" w14:textId="77777777" w:rsidTr="00F66A01">
        <w:trPr>
          <w:trHeight w:val="200"/>
        </w:trPr>
        <w:tc>
          <w:tcPr>
            <w:tcW w:w="6000" w:type="dxa"/>
            <w:tcBorders>
              <w:top w:val="single" w:sz="6" w:space="0" w:color="auto"/>
              <w:bottom w:val="single" w:sz="6" w:space="0" w:color="auto"/>
              <w:right w:val="single" w:sz="6" w:space="0" w:color="auto"/>
            </w:tcBorders>
          </w:tcPr>
          <w:p w14:paraId="1ADED8F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Місцезнаходження</w:t>
            </w:r>
          </w:p>
        </w:tc>
        <w:tc>
          <w:tcPr>
            <w:tcW w:w="4632" w:type="dxa"/>
            <w:tcBorders>
              <w:top w:val="single" w:sz="6" w:space="0" w:color="auto"/>
              <w:left w:val="single" w:sz="6" w:space="0" w:color="auto"/>
              <w:bottom w:val="single" w:sz="6" w:space="0" w:color="auto"/>
            </w:tcBorders>
          </w:tcPr>
          <w:p w14:paraId="7235DF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65062, Україна, Одеська обл., м. Одеса, вул. Педагогiчна, буд. 16А , кв. 64</w:t>
            </w:r>
          </w:p>
        </w:tc>
      </w:tr>
      <w:tr w:rsidR="0061304F" w:rsidRPr="00F66A01" w14:paraId="279AAA18" w14:textId="77777777" w:rsidTr="00F66A01">
        <w:trPr>
          <w:trHeight w:val="200"/>
        </w:trPr>
        <w:tc>
          <w:tcPr>
            <w:tcW w:w="6000" w:type="dxa"/>
            <w:tcBorders>
              <w:top w:val="single" w:sz="6" w:space="0" w:color="auto"/>
              <w:bottom w:val="single" w:sz="6" w:space="0" w:color="auto"/>
              <w:right w:val="single" w:sz="6" w:space="0" w:color="auto"/>
            </w:tcBorders>
          </w:tcPr>
          <w:p w14:paraId="177CB45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261FA8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262/2023</w:t>
            </w:r>
          </w:p>
        </w:tc>
      </w:tr>
      <w:tr w:rsidR="0061304F" w:rsidRPr="00F66A01" w14:paraId="4F01552B" w14:textId="77777777" w:rsidTr="00F66A01">
        <w:trPr>
          <w:trHeight w:val="200"/>
        </w:trPr>
        <w:tc>
          <w:tcPr>
            <w:tcW w:w="6000" w:type="dxa"/>
            <w:tcBorders>
              <w:top w:val="single" w:sz="6" w:space="0" w:color="auto"/>
              <w:bottom w:val="single" w:sz="6" w:space="0" w:color="auto"/>
              <w:right w:val="single" w:sz="6" w:space="0" w:color="auto"/>
            </w:tcBorders>
          </w:tcPr>
          <w:p w14:paraId="737C1F5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7BCBA8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Фонд Державного майна України</w:t>
            </w:r>
          </w:p>
        </w:tc>
      </w:tr>
      <w:tr w:rsidR="0061304F" w:rsidRPr="00F66A01" w14:paraId="6EAA64F6" w14:textId="77777777" w:rsidTr="00F66A01">
        <w:trPr>
          <w:trHeight w:val="200"/>
        </w:trPr>
        <w:tc>
          <w:tcPr>
            <w:tcW w:w="6000" w:type="dxa"/>
            <w:tcBorders>
              <w:top w:val="single" w:sz="6" w:space="0" w:color="auto"/>
              <w:bottom w:val="single" w:sz="6" w:space="0" w:color="auto"/>
              <w:right w:val="single" w:sz="6" w:space="0" w:color="auto"/>
            </w:tcBorders>
          </w:tcPr>
          <w:p w14:paraId="012D30F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3DBBF4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02.05.2023</w:t>
            </w:r>
          </w:p>
        </w:tc>
      </w:tr>
      <w:tr w:rsidR="0061304F" w:rsidRPr="00F66A01" w14:paraId="2F189DC7" w14:textId="77777777" w:rsidTr="00F66A01">
        <w:trPr>
          <w:trHeight w:val="200"/>
        </w:trPr>
        <w:tc>
          <w:tcPr>
            <w:tcW w:w="6000" w:type="dxa"/>
            <w:tcBorders>
              <w:top w:val="single" w:sz="6" w:space="0" w:color="auto"/>
              <w:bottom w:val="single" w:sz="6" w:space="0" w:color="auto"/>
              <w:right w:val="single" w:sz="6" w:space="0" w:color="auto"/>
            </w:tcBorders>
          </w:tcPr>
          <w:p w14:paraId="19F0218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2C435B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(048) 2 344 713</w:t>
            </w:r>
          </w:p>
        </w:tc>
      </w:tr>
      <w:tr w:rsidR="0061304F" w:rsidRPr="00F66A01" w14:paraId="00EA7EFF" w14:textId="77777777" w:rsidTr="00F66A01">
        <w:trPr>
          <w:trHeight w:val="200"/>
        </w:trPr>
        <w:tc>
          <w:tcPr>
            <w:tcW w:w="6000" w:type="dxa"/>
            <w:tcBorders>
              <w:top w:val="single" w:sz="6" w:space="0" w:color="auto"/>
              <w:bottom w:val="single" w:sz="6" w:space="0" w:color="auto"/>
              <w:right w:val="single" w:sz="6" w:space="0" w:color="auto"/>
            </w:tcBorders>
          </w:tcPr>
          <w:p w14:paraId="5E69A1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1576CC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74.90 -  Iнша професiйна, наукова та технiчна дiяльнiсть, н.в.i.у.</w:t>
            </w:r>
          </w:p>
          <w:p w14:paraId="0981FA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68.31 - Агентства нерухомостi</w:t>
            </w:r>
          </w:p>
          <w:p w14:paraId="5A7621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70.22 - Консультування з питань комерцiйної дiяльностi й керування</w:t>
            </w:r>
          </w:p>
        </w:tc>
      </w:tr>
      <w:tr w:rsidR="0061304F" w:rsidRPr="00F66A01" w14:paraId="2AD4A659" w14:textId="77777777" w:rsidTr="00F66A01">
        <w:trPr>
          <w:trHeight w:val="200"/>
        </w:trPr>
        <w:tc>
          <w:tcPr>
            <w:tcW w:w="6000" w:type="dxa"/>
            <w:tcBorders>
              <w:top w:val="single" w:sz="6" w:space="0" w:color="auto"/>
              <w:bottom w:val="single" w:sz="6" w:space="0" w:color="auto"/>
              <w:right w:val="single" w:sz="6" w:space="0" w:color="auto"/>
            </w:tcBorders>
          </w:tcPr>
          <w:p w14:paraId="3F16B56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653B31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Оцiнювання технiки, яка надавалася в заставу</w:t>
            </w:r>
          </w:p>
        </w:tc>
      </w:tr>
    </w:tbl>
    <w:p w14:paraId="3AFE5EC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61304F" w:rsidRPr="00F66A01" w14:paraId="7814CD7F" w14:textId="77777777" w:rsidTr="00F66A01">
        <w:trPr>
          <w:trHeight w:val="200"/>
        </w:trPr>
        <w:tc>
          <w:tcPr>
            <w:tcW w:w="6000" w:type="dxa"/>
            <w:tcBorders>
              <w:top w:val="single" w:sz="6" w:space="0" w:color="auto"/>
              <w:bottom w:val="single" w:sz="6" w:space="0" w:color="auto"/>
              <w:right w:val="single" w:sz="6" w:space="0" w:color="auto"/>
            </w:tcBorders>
          </w:tcPr>
          <w:p w14:paraId="4B86C5D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Повне найменування або ім'я</w:t>
            </w:r>
          </w:p>
        </w:tc>
        <w:tc>
          <w:tcPr>
            <w:tcW w:w="4632" w:type="dxa"/>
            <w:tcBorders>
              <w:top w:val="single" w:sz="6" w:space="0" w:color="auto"/>
              <w:left w:val="single" w:sz="6" w:space="0" w:color="auto"/>
              <w:bottom w:val="single" w:sz="6" w:space="0" w:color="auto"/>
            </w:tcBorders>
          </w:tcPr>
          <w:p w14:paraId="0C60C9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ТОВАРИСТВО З ОБМЕЖЕНОЮ ВIДПОВIДАЛЬНIСТЮ "АКО ЕКСПЕРТ"</w:t>
            </w:r>
          </w:p>
        </w:tc>
      </w:tr>
      <w:tr w:rsidR="0061304F" w:rsidRPr="00F66A01" w14:paraId="5F1699D3" w14:textId="77777777" w:rsidTr="00F66A01">
        <w:trPr>
          <w:trHeight w:val="200"/>
        </w:trPr>
        <w:tc>
          <w:tcPr>
            <w:tcW w:w="6000" w:type="dxa"/>
            <w:tcBorders>
              <w:top w:val="single" w:sz="6" w:space="0" w:color="auto"/>
              <w:bottom w:val="single" w:sz="6" w:space="0" w:color="auto"/>
              <w:right w:val="single" w:sz="6" w:space="0" w:color="auto"/>
            </w:tcBorders>
          </w:tcPr>
          <w:p w14:paraId="511C85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4632" w:type="dxa"/>
            <w:tcBorders>
              <w:top w:val="single" w:sz="6" w:space="0" w:color="auto"/>
              <w:left w:val="single" w:sz="6" w:space="0" w:color="auto"/>
              <w:bottom w:val="single" w:sz="6" w:space="0" w:color="auto"/>
            </w:tcBorders>
          </w:tcPr>
          <w:p w14:paraId="4E2791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3F7064F7" w14:textId="77777777" w:rsidTr="00F66A01">
        <w:trPr>
          <w:trHeight w:val="200"/>
        </w:trPr>
        <w:tc>
          <w:tcPr>
            <w:tcW w:w="6000" w:type="dxa"/>
            <w:tcBorders>
              <w:top w:val="single" w:sz="6" w:space="0" w:color="auto"/>
              <w:bottom w:val="single" w:sz="6" w:space="0" w:color="auto"/>
              <w:right w:val="single" w:sz="6" w:space="0" w:color="auto"/>
            </w:tcBorders>
          </w:tcPr>
          <w:p w14:paraId="011814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УНЗР</w:t>
            </w:r>
          </w:p>
        </w:tc>
        <w:tc>
          <w:tcPr>
            <w:tcW w:w="4632" w:type="dxa"/>
            <w:tcBorders>
              <w:top w:val="single" w:sz="6" w:space="0" w:color="auto"/>
              <w:left w:val="single" w:sz="6" w:space="0" w:color="auto"/>
              <w:bottom w:val="single" w:sz="6" w:space="0" w:color="auto"/>
            </w:tcBorders>
          </w:tcPr>
          <w:p w14:paraId="13CD20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47578E84" w14:textId="77777777" w:rsidTr="00F66A01">
        <w:trPr>
          <w:trHeight w:val="200"/>
        </w:trPr>
        <w:tc>
          <w:tcPr>
            <w:tcW w:w="6000" w:type="dxa"/>
            <w:tcBorders>
              <w:top w:val="single" w:sz="6" w:space="0" w:color="auto"/>
              <w:bottom w:val="single" w:sz="6" w:space="0" w:color="auto"/>
              <w:right w:val="single" w:sz="6" w:space="0" w:color="auto"/>
            </w:tcBorders>
          </w:tcPr>
          <w:p w14:paraId="55DE2CC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Організаційно-правова форма</w:t>
            </w:r>
          </w:p>
        </w:tc>
        <w:tc>
          <w:tcPr>
            <w:tcW w:w="4632" w:type="dxa"/>
            <w:tcBorders>
              <w:top w:val="single" w:sz="6" w:space="0" w:color="auto"/>
              <w:left w:val="single" w:sz="6" w:space="0" w:color="auto"/>
              <w:bottom w:val="single" w:sz="6" w:space="0" w:color="auto"/>
            </w:tcBorders>
          </w:tcPr>
          <w:p w14:paraId="4769F7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Товариство з обмеженою відповідальністю</w:t>
            </w:r>
          </w:p>
        </w:tc>
      </w:tr>
      <w:tr w:rsidR="0061304F" w:rsidRPr="00F66A01" w14:paraId="53050CED" w14:textId="77777777" w:rsidTr="00F66A01">
        <w:trPr>
          <w:trHeight w:val="200"/>
        </w:trPr>
        <w:tc>
          <w:tcPr>
            <w:tcW w:w="6000" w:type="dxa"/>
            <w:tcBorders>
              <w:top w:val="single" w:sz="6" w:space="0" w:color="auto"/>
              <w:bottom w:val="single" w:sz="6" w:space="0" w:color="auto"/>
              <w:right w:val="single" w:sz="6" w:space="0" w:color="auto"/>
            </w:tcBorders>
          </w:tcPr>
          <w:p w14:paraId="050329A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6560F0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32710688</w:t>
            </w:r>
          </w:p>
        </w:tc>
      </w:tr>
      <w:tr w:rsidR="0061304F" w:rsidRPr="00F66A01" w14:paraId="61CA4A9F" w14:textId="77777777" w:rsidTr="00F66A01">
        <w:trPr>
          <w:trHeight w:val="200"/>
        </w:trPr>
        <w:tc>
          <w:tcPr>
            <w:tcW w:w="6000" w:type="dxa"/>
            <w:tcBorders>
              <w:top w:val="single" w:sz="6" w:space="0" w:color="auto"/>
              <w:bottom w:val="single" w:sz="6" w:space="0" w:color="auto"/>
              <w:right w:val="single" w:sz="6" w:space="0" w:color="auto"/>
            </w:tcBorders>
          </w:tcPr>
          <w:p w14:paraId="03CDB43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Місцезнаходження</w:t>
            </w:r>
          </w:p>
        </w:tc>
        <w:tc>
          <w:tcPr>
            <w:tcW w:w="4632" w:type="dxa"/>
            <w:tcBorders>
              <w:top w:val="single" w:sz="6" w:space="0" w:color="auto"/>
              <w:left w:val="single" w:sz="6" w:space="0" w:color="auto"/>
              <w:bottom w:val="single" w:sz="6" w:space="0" w:color="auto"/>
            </w:tcBorders>
          </w:tcPr>
          <w:p w14:paraId="058887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03150, Україна, м. Київ, вул. Велика Василькiвська, буд 145/1, корп. б. 4,</w:t>
            </w:r>
          </w:p>
        </w:tc>
      </w:tr>
      <w:tr w:rsidR="0061304F" w:rsidRPr="00F66A01" w14:paraId="4A217B4D" w14:textId="77777777" w:rsidTr="00F66A01">
        <w:trPr>
          <w:trHeight w:val="200"/>
        </w:trPr>
        <w:tc>
          <w:tcPr>
            <w:tcW w:w="6000" w:type="dxa"/>
            <w:tcBorders>
              <w:top w:val="single" w:sz="6" w:space="0" w:color="auto"/>
              <w:bottom w:val="single" w:sz="6" w:space="0" w:color="auto"/>
              <w:right w:val="single" w:sz="6" w:space="0" w:color="auto"/>
            </w:tcBorders>
          </w:tcPr>
          <w:p w14:paraId="289D8DE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3F58BB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4/22</w:t>
            </w:r>
          </w:p>
        </w:tc>
      </w:tr>
      <w:tr w:rsidR="0061304F" w:rsidRPr="00F66A01" w14:paraId="602AFBBA" w14:textId="77777777" w:rsidTr="00F66A01">
        <w:trPr>
          <w:trHeight w:val="200"/>
        </w:trPr>
        <w:tc>
          <w:tcPr>
            <w:tcW w:w="6000" w:type="dxa"/>
            <w:tcBorders>
              <w:top w:val="single" w:sz="6" w:space="0" w:color="auto"/>
              <w:bottom w:val="single" w:sz="6" w:space="0" w:color="auto"/>
              <w:right w:val="single" w:sz="6" w:space="0" w:color="auto"/>
            </w:tcBorders>
          </w:tcPr>
          <w:p w14:paraId="018424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458A27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Фонд Державного майна України</w:t>
            </w:r>
          </w:p>
        </w:tc>
      </w:tr>
      <w:tr w:rsidR="0061304F" w:rsidRPr="00F66A01" w14:paraId="3492A859" w14:textId="77777777" w:rsidTr="00F66A01">
        <w:trPr>
          <w:trHeight w:val="200"/>
        </w:trPr>
        <w:tc>
          <w:tcPr>
            <w:tcW w:w="6000" w:type="dxa"/>
            <w:tcBorders>
              <w:top w:val="single" w:sz="6" w:space="0" w:color="auto"/>
              <w:bottom w:val="single" w:sz="6" w:space="0" w:color="auto"/>
              <w:right w:val="single" w:sz="6" w:space="0" w:color="auto"/>
            </w:tcBorders>
          </w:tcPr>
          <w:p w14:paraId="6C07F63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087CBE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10.01.2022</w:t>
            </w:r>
          </w:p>
        </w:tc>
      </w:tr>
      <w:tr w:rsidR="0061304F" w:rsidRPr="00F66A01" w14:paraId="5FD1F17A" w14:textId="77777777" w:rsidTr="00F66A01">
        <w:trPr>
          <w:trHeight w:val="200"/>
        </w:trPr>
        <w:tc>
          <w:tcPr>
            <w:tcW w:w="6000" w:type="dxa"/>
            <w:tcBorders>
              <w:top w:val="single" w:sz="6" w:space="0" w:color="auto"/>
              <w:bottom w:val="single" w:sz="6" w:space="0" w:color="auto"/>
              <w:right w:val="single" w:sz="6" w:space="0" w:color="auto"/>
            </w:tcBorders>
          </w:tcPr>
          <w:p w14:paraId="795132B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Міжміський код та телефон</w:t>
            </w:r>
          </w:p>
        </w:tc>
        <w:tc>
          <w:tcPr>
            <w:tcW w:w="4632" w:type="dxa"/>
            <w:tcBorders>
              <w:top w:val="single" w:sz="6" w:space="0" w:color="auto"/>
              <w:left w:val="single" w:sz="6" w:space="0" w:color="auto"/>
              <w:bottom w:val="single" w:sz="6" w:space="0" w:color="auto"/>
            </w:tcBorders>
          </w:tcPr>
          <w:p w14:paraId="3B12EB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(044) 332 01 03</w:t>
            </w:r>
          </w:p>
        </w:tc>
      </w:tr>
      <w:tr w:rsidR="0061304F" w:rsidRPr="00F66A01" w14:paraId="60DD5089" w14:textId="77777777" w:rsidTr="00F66A01">
        <w:trPr>
          <w:trHeight w:val="200"/>
        </w:trPr>
        <w:tc>
          <w:tcPr>
            <w:tcW w:w="6000" w:type="dxa"/>
            <w:tcBorders>
              <w:top w:val="single" w:sz="6" w:space="0" w:color="auto"/>
              <w:bottom w:val="single" w:sz="6" w:space="0" w:color="auto"/>
              <w:right w:val="single" w:sz="6" w:space="0" w:color="auto"/>
            </w:tcBorders>
          </w:tcPr>
          <w:p w14:paraId="1429B58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1F25DE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68.31 - Агентства нерухомостiАгентства нерухомостiАгентства нерухомостi</w:t>
            </w:r>
          </w:p>
          <w:p w14:paraId="0AD881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70.22 - Консультування з питань комерцiйної дiяльностi й керування</w:t>
            </w:r>
          </w:p>
          <w:p w14:paraId="2EF750A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66.21 - Оцiнювання ризикiв та завданої шкоди</w:t>
            </w:r>
          </w:p>
        </w:tc>
      </w:tr>
      <w:tr w:rsidR="0061304F" w:rsidRPr="00F66A01" w14:paraId="701D9D3B" w14:textId="77777777" w:rsidTr="00F66A01">
        <w:trPr>
          <w:trHeight w:val="200"/>
        </w:trPr>
        <w:tc>
          <w:tcPr>
            <w:tcW w:w="6000" w:type="dxa"/>
            <w:tcBorders>
              <w:top w:val="single" w:sz="6" w:space="0" w:color="auto"/>
              <w:bottom w:val="single" w:sz="6" w:space="0" w:color="auto"/>
              <w:right w:val="single" w:sz="6" w:space="0" w:color="auto"/>
            </w:tcBorders>
          </w:tcPr>
          <w:p w14:paraId="256771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Вид послуг, які надає особа</w:t>
            </w:r>
          </w:p>
        </w:tc>
        <w:tc>
          <w:tcPr>
            <w:tcW w:w="4632" w:type="dxa"/>
            <w:tcBorders>
              <w:top w:val="single" w:sz="6" w:space="0" w:color="auto"/>
              <w:left w:val="single" w:sz="6" w:space="0" w:color="auto"/>
              <w:bottom w:val="single" w:sz="6" w:space="0" w:color="auto"/>
            </w:tcBorders>
          </w:tcPr>
          <w:p w14:paraId="0C6740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Оцiнювання технiки, яка надавалася в заставу</w:t>
            </w:r>
          </w:p>
        </w:tc>
      </w:tr>
    </w:tbl>
    <w:p w14:paraId="3B25D20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34F7181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06649B2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2240" w:h="15840"/>
          <w:pgMar w:top="570" w:right="720" w:bottom="570" w:left="720" w:header="708" w:footer="708" w:gutter="0"/>
          <w:cols w:space="720"/>
          <w:noEndnote/>
        </w:sectPr>
      </w:pPr>
    </w:p>
    <w:p w14:paraId="5CA1DF3E" w14:textId="77777777" w:rsidR="0061304F" w:rsidRDefault="0061304F" w:rsidP="00F66A01">
      <w:pPr>
        <w:pStyle w:val="10"/>
      </w:pPr>
      <w:bookmarkStart w:id="5" w:name="_Toc228397391"/>
      <w:r>
        <w:lastRenderedPageBreak/>
        <w:t>II. Інформація щодо капіталу та цінних паперів</w:t>
      </w:r>
      <w:bookmarkEnd w:id="5"/>
    </w:p>
    <w:p w14:paraId="48FE3BD1" w14:textId="77777777" w:rsidR="0061304F" w:rsidRDefault="0061304F" w:rsidP="00F66A01">
      <w:pPr>
        <w:pStyle w:val="10"/>
      </w:pPr>
      <w:bookmarkStart w:id="6" w:name="_Toc228397392"/>
      <w:r>
        <w:t>1. Структура капіталу</w:t>
      </w:r>
      <w:bookmarkEnd w:id="6"/>
    </w:p>
    <w:tbl>
      <w:tblPr>
        <w:tblW w:w="1557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60"/>
        <w:gridCol w:w="1275"/>
        <w:gridCol w:w="1134"/>
        <w:gridCol w:w="1276"/>
        <w:gridCol w:w="7088"/>
        <w:gridCol w:w="2000"/>
        <w:gridCol w:w="1245"/>
      </w:tblGrid>
      <w:tr w:rsidR="0061304F" w:rsidRPr="00F66A01" w14:paraId="62BAD2DF" w14:textId="77777777" w:rsidTr="00F66A01">
        <w:trPr>
          <w:trHeight w:val="200"/>
        </w:trPr>
        <w:tc>
          <w:tcPr>
            <w:tcW w:w="500" w:type="dxa"/>
            <w:tcBorders>
              <w:top w:val="single" w:sz="6" w:space="0" w:color="auto"/>
              <w:bottom w:val="single" w:sz="6" w:space="0" w:color="auto"/>
              <w:right w:val="single" w:sz="6" w:space="0" w:color="auto"/>
            </w:tcBorders>
            <w:vAlign w:val="center"/>
          </w:tcPr>
          <w:p w14:paraId="5C49A9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з/п</w:t>
            </w:r>
          </w:p>
        </w:tc>
        <w:tc>
          <w:tcPr>
            <w:tcW w:w="1060" w:type="dxa"/>
            <w:tcBorders>
              <w:top w:val="single" w:sz="6" w:space="0" w:color="auto"/>
              <w:left w:val="single" w:sz="6" w:space="0" w:color="auto"/>
              <w:bottom w:val="single" w:sz="6" w:space="0" w:color="auto"/>
              <w:right w:val="single" w:sz="6" w:space="0" w:color="auto"/>
            </w:tcBorders>
            <w:vAlign w:val="center"/>
          </w:tcPr>
          <w:p w14:paraId="10EB0A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14:paraId="23ED2F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5D4E88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14:paraId="28D20B90" w14:textId="77777777" w:rsidR="0061304F" w:rsidRPr="00F66A01" w:rsidRDefault="0061304F" w:rsidP="00F66A01">
            <w:pPr>
              <w:widowControl w:val="0"/>
              <w:autoSpaceDE w:val="0"/>
              <w:autoSpaceDN w:val="0"/>
              <w:adjustRightInd w:val="0"/>
              <w:spacing w:after="0" w:line="240" w:lineRule="auto"/>
              <w:ind w:right="-115"/>
              <w:jc w:val="center"/>
              <w:rPr>
                <w:rFonts w:ascii="Times New Roman CYR" w:hAnsi="Times New Roman CYR" w:cs="Times New Roman CYR"/>
                <w:kern w:val="0"/>
              </w:rPr>
            </w:pPr>
            <w:r w:rsidRPr="00F66A01">
              <w:rPr>
                <w:rFonts w:ascii="Times New Roman CYR" w:hAnsi="Times New Roman CYR" w:cs="Times New Roman CYR"/>
                <w:kern w:val="0"/>
              </w:rPr>
              <w:t>Номінальна вартість, грн</w:t>
            </w:r>
          </w:p>
        </w:tc>
        <w:tc>
          <w:tcPr>
            <w:tcW w:w="7088" w:type="dxa"/>
            <w:tcBorders>
              <w:top w:val="single" w:sz="6" w:space="0" w:color="auto"/>
              <w:left w:val="single" w:sz="6" w:space="0" w:color="auto"/>
              <w:bottom w:val="single" w:sz="6" w:space="0" w:color="auto"/>
              <w:right w:val="single" w:sz="6" w:space="0" w:color="auto"/>
            </w:tcBorders>
            <w:vAlign w:val="center"/>
          </w:tcPr>
          <w:p w14:paraId="1D125A7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642683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245" w:type="dxa"/>
            <w:tcBorders>
              <w:top w:val="single" w:sz="6" w:space="0" w:color="auto"/>
              <w:left w:val="single" w:sz="6" w:space="0" w:color="auto"/>
              <w:bottom w:val="single" w:sz="6" w:space="0" w:color="auto"/>
            </w:tcBorders>
            <w:vAlign w:val="center"/>
          </w:tcPr>
          <w:p w14:paraId="347E0C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Облік часток особи в обліковій системі часток</w:t>
            </w:r>
          </w:p>
        </w:tc>
      </w:tr>
      <w:tr w:rsidR="0061304F" w:rsidRPr="00F66A01" w14:paraId="7103DAC7" w14:textId="77777777" w:rsidTr="00F66A01">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438A1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060" w:type="dxa"/>
            <w:tcBorders>
              <w:top w:val="single" w:sz="6" w:space="0" w:color="auto"/>
              <w:left w:val="single" w:sz="6" w:space="0" w:color="auto"/>
              <w:bottom w:val="single" w:sz="6" w:space="0" w:color="auto"/>
              <w:right w:val="single" w:sz="6" w:space="0" w:color="auto"/>
            </w:tcBorders>
            <w:vAlign w:val="center"/>
          </w:tcPr>
          <w:p w14:paraId="7B9E92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275" w:type="dxa"/>
            <w:tcBorders>
              <w:top w:val="single" w:sz="6" w:space="0" w:color="auto"/>
              <w:left w:val="single" w:sz="6" w:space="0" w:color="auto"/>
              <w:bottom w:val="single" w:sz="6" w:space="0" w:color="auto"/>
              <w:right w:val="single" w:sz="6" w:space="0" w:color="auto"/>
            </w:tcBorders>
            <w:vAlign w:val="center"/>
          </w:tcPr>
          <w:p w14:paraId="0D637A9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134" w:type="dxa"/>
            <w:tcBorders>
              <w:top w:val="single" w:sz="6" w:space="0" w:color="auto"/>
              <w:left w:val="single" w:sz="6" w:space="0" w:color="auto"/>
              <w:bottom w:val="single" w:sz="6" w:space="0" w:color="auto"/>
              <w:right w:val="single" w:sz="6" w:space="0" w:color="auto"/>
            </w:tcBorders>
            <w:vAlign w:val="center"/>
          </w:tcPr>
          <w:p w14:paraId="3C62F8C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1276" w:type="dxa"/>
            <w:tcBorders>
              <w:top w:val="single" w:sz="6" w:space="0" w:color="auto"/>
              <w:left w:val="single" w:sz="6" w:space="0" w:color="auto"/>
              <w:bottom w:val="single" w:sz="6" w:space="0" w:color="auto"/>
              <w:right w:val="single" w:sz="6" w:space="0" w:color="auto"/>
            </w:tcBorders>
            <w:vAlign w:val="center"/>
          </w:tcPr>
          <w:p w14:paraId="3BEDCE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7088" w:type="dxa"/>
            <w:tcBorders>
              <w:top w:val="single" w:sz="6" w:space="0" w:color="auto"/>
              <w:left w:val="single" w:sz="6" w:space="0" w:color="auto"/>
              <w:bottom w:val="single" w:sz="6" w:space="0" w:color="auto"/>
              <w:right w:val="single" w:sz="6" w:space="0" w:color="auto"/>
            </w:tcBorders>
            <w:vAlign w:val="center"/>
          </w:tcPr>
          <w:p w14:paraId="2D0FE6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560482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c>
          <w:tcPr>
            <w:tcW w:w="1245" w:type="dxa"/>
            <w:tcBorders>
              <w:top w:val="single" w:sz="6" w:space="0" w:color="auto"/>
              <w:left w:val="single" w:sz="6" w:space="0" w:color="auto"/>
              <w:bottom w:val="single" w:sz="6" w:space="0" w:color="auto"/>
            </w:tcBorders>
            <w:vAlign w:val="center"/>
          </w:tcPr>
          <w:p w14:paraId="0607B6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w:t>
            </w:r>
          </w:p>
        </w:tc>
      </w:tr>
      <w:tr w:rsidR="0061304F" w:rsidRPr="00F66A01" w14:paraId="6DBD7552" w14:textId="77777777" w:rsidTr="00F66A01">
        <w:trPr>
          <w:trHeight w:val="300"/>
        </w:trPr>
        <w:tc>
          <w:tcPr>
            <w:tcW w:w="500" w:type="dxa"/>
            <w:tcBorders>
              <w:top w:val="single" w:sz="6" w:space="0" w:color="auto"/>
              <w:bottom w:val="single" w:sz="6" w:space="0" w:color="auto"/>
              <w:right w:val="single" w:sz="6" w:space="0" w:color="auto"/>
            </w:tcBorders>
          </w:tcPr>
          <w:p w14:paraId="3BED00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060" w:type="dxa"/>
            <w:tcBorders>
              <w:top w:val="single" w:sz="6" w:space="0" w:color="auto"/>
              <w:left w:val="single" w:sz="6" w:space="0" w:color="auto"/>
              <w:bottom w:val="single" w:sz="6" w:space="0" w:color="auto"/>
              <w:right w:val="single" w:sz="6" w:space="0" w:color="auto"/>
            </w:tcBorders>
          </w:tcPr>
          <w:p w14:paraId="0E3714DF" w14:textId="77777777" w:rsidR="0061304F" w:rsidRPr="00F66A01" w:rsidRDefault="0061304F" w:rsidP="00F66A01">
            <w:pPr>
              <w:widowControl w:val="0"/>
              <w:autoSpaceDE w:val="0"/>
              <w:autoSpaceDN w:val="0"/>
              <w:adjustRightInd w:val="0"/>
              <w:spacing w:after="0" w:line="240" w:lineRule="auto"/>
              <w:ind w:right="-105"/>
              <w:jc w:val="center"/>
              <w:rPr>
                <w:rFonts w:ascii="Times New Roman CYR" w:hAnsi="Times New Roman CYR" w:cs="Times New Roman CYR"/>
                <w:kern w:val="0"/>
              </w:rPr>
            </w:pPr>
            <w:r w:rsidRPr="00F66A01">
              <w:rPr>
                <w:rFonts w:ascii="Times New Roman CYR" w:hAnsi="Times New Roman CYR" w:cs="Times New Roman CYR"/>
                <w:kern w:val="0"/>
              </w:rPr>
              <w:t>Акцiя проста бездокументарна iменна</w:t>
            </w:r>
          </w:p>
        </w:tc>
        <w:tc>
          <w:tcPr>
            <w:tcW w:w="1275" w:type="dxa"/>
            <w:tcBorders>
              <w:top w:val="single" w:sz="6" w:space="0" w:color="auto"/>
              <w:left w:val="single" w:sz="6" w:space="0" w:color="auto"/>
              <w:bottom w:val="single" w:sz="6" w:space="0" w:color="auto"/>
              <w:right w:val="single" w:sz="6" w:space="0" w:color="auto"/>
            </w:tcBorders>
          </w:tcPr>
          <w:p w14:paraId="722861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6/1/2014</w:t>
            </w:r>
          </w:p>
        </w:tc>
        <w:tc>
          <w:tcPr>
            <w:tcW w:w="1134" w:type="dxa"/>
            <w:tcBorders>
              <w:top w:val="single" w:sz="6" w:space="0" w:color="auto"/>
              <w:left w:val="single" w:sz="6" w:space="0" w:color="auto"/>
              <w:bottom w:val="single" w:sz="6" w:space="0" w:color="auto"/>
              <w:right w:val="single" w:sz="6" w:space="0" w:color="auto"/>
            </w:tcBorders>
          </w:tcPr>
          <w:p w14:paraId="122C09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c>
          <w:tcPr>
            <w:tcW w:w="1276" w:type="dxa"/>
            <w:tcBorders>
              <w:top w:val="single" w:sz="6" w:space="0" w:color="auto"/>
              <w:left w:val="single" w:sz="6" w:space="0" w:color="auto"/>
              <w:bottom w:val="single" w:sz="6" w:space="0" w:color="auto"/>
              <w:right w:val="single" w:sz="6" w:space="0" w:color="auto"/>
            </w:tcBorders>
          </w:tcPr>
          <w:p w14:paraId="3E62F5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100,00</w:t>
            </w:r>
          </w:p>
        </w:tc>
        <w:tc>
          <w:tcPr>
            <w:tcW w:w="7088" w:type="dxa"/>
            <w:tcBorders>
              <w:top w:val="single" w:sz="6" w:space="0" w:color="auto"/>
              <w:left w:val="single" w:sz="6" w:space="0" w:color="auto"/>
              <w:bottom w:val="single" w:sz="6" w:space="0" w:color="auto"/>
              <w:right w:val="single" w:sz="6" w:space="0" w:color="auto"/>
            </w:tcBorders>
          </w:tcPr>
          <w:p w14:paraId="7579FCDE"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Згiдно п.п. 4.2. - 4.5 Статуту Товариства: Акцiонери Товариства - власники простих iменних акцiй мають права на:</w:t>
            </w:r>
          </w:p>
          <w:p w14:paraId="63E6CD1A"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 xml:space="preserve">1) участь в управлiннi Товариством (включаючи право на участь у Загальних зборах акцiонерiв та голосування на них - право голосу); </w:t>
            </w:r>
          </w:p>
          <w:p w14:paraId="28575369"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2) отримання дивiдендiв;</w:t>
            </w:r>
          </w:p>
          <w:p w14:paraId="3927AB60"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3) отримання у разi лiквiдацiї Товариства частини його майна або вартостi частини майна Товариства;</w:t>
            </w:r>
          </w:p>
          <w:p w14:paraId="41E65F9C"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4) отримання iнформацiї про господарську дiяльнiсть Товариства;</w:t>
            </w:r>
          </w:p>
          <w:p w14:paraId="3DEEC66E"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5) вiдчуження належних їм акцiй без згоди iнших акцiонерiв Товариства;</w:t>
            </w:r>
          </w:p>
          <w:p w14:paraId="0C3F2CE0"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6EA948B7"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4.3. Переважне право обов'язково надається акцiонеру - власнику простих акцiй у процесi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 Рiшення про невикористання такого права приймається за кожною додатковою емiсiєю акцiй Товариства.</w:t>
            </w:r>
          </w:p>
          <w:p w14:paraId="6F578F49"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4.4. Акцiонери можуть отримувати iнформацiю про дiяльнiсть Товариства в обсязi, у виглядi i в порядку, безпосередньо передбаченими чинним законодавством. Акцiонери можуть отримувати додаткову iнформацiю про дiяльнiсть Товариства за згодою Директора та у випадках i порядку, передбачених рiшенням Загальних зборiв i внутрiшнiми документами Товариства.</w:t>
            </w:r>
          </w:p>
          <w:p w14:paraId="0D20D8A3"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4.5. Акцiонери можуть мати iншi права, якщо це передбачено чинним законодавством.</w:t>
            </w:r>
          </w:p>
          <w:p w14:paraId="40239518"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sz w:val="21"/>
                <w:szCs w:val="21"/>
              </w:rPr>
            </w:pPr>
            <w:r w:rsidRPr="00F66A01">
              <w:rPr>
                <w:rFonts w:ascii="Times New Roman CYR" w:hAnsi="Times New Roman CYR" w:cs="Times New Roman CYR"/>
                <w:kern w:val="0"/>
                <w:sz w:val="21"/>
                <w:szCs w:val="21"/>
              </w:rPr>
              <w:t>Згiдно п.п. 4.6 Статуту Товариства: Обов'язки акцiонерiв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301B96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вiдсутня</w:t>
            </w:r>
          </w:p>
        </w:tc>
        <w:tc>
          <w:tcPr>
            <w:tcW w:w="1245" w:type="dxa"/>
            <w:tcBorders>
              <w:top w:val="single" w:sz="6" w:space="0" w:color="auto"/>
              <w:left w:val="single" w:sz="6" w:space="0" w:color="auto"/>
              <w:bottom w:val="single" w:sz="6" w:space="0" w:color="auto"/>
            </w:tcBorders>
          </w:tcPr>
          <w:p w14:paraId="2D5D42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не здiйснюється</w:t>
            </w:r>
          </w:p>
        </w:tc>
      </w:tr>
    </w:tbl>
    <w:p w14:paraId="184ACC7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0893C17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rsidSect="00F66A01">
          <w:pgSz w:w="16837" w:h="11905" w:orient="landscape"/>
          <w:pgMar w:top="570" w:right="720" w:bottom="570" w:left="720" w:header="113" w:footer="227" w:gutter="0"/>
          <w:cols w:space="720"/>
          <w:noEndnote/>
          <w:docGrid w:linePitch="299"/>
        </w:sectPr>
      </w:pPr>
    </w:p>
    <w:p w14:paraId="277099FD" w14:textId="77777777" w:rsidR="0061304F" w:rsidRDefault="0061304F" w:rsidP="00F66A01">
      <w:pPr>
        <w:pStyle w:val="10"/>
      </w:pPr>
      <w:bookmarkStart w:id="7" w:name="_Toc228397393"/>
      <w:r>
        <w:lastRenderedPageBreak/>
        <w:t>2. Зміна прав на акції</w:t>
      </w:r>
      <w:bookmarkEnd w:id="7"/>
    </w:p>
    <w:p w14:paraId="25D0508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https://kremin.pat.ua/documents/informaciya-dlya-akcioneriv-ta-steikholderiv?doc=115420  - на власному сайтi</w:t>
      </w:r>
    </w:p>
    <w:p w14:paraId="43AD5DA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https://smida.gov.ua/db/feed/133913 - в загальнодоступнiй iнформацiйнiй базi даних НКЦПФР</w:t>
      </w:r>
    </w:p>
    <w:p w14:paraId="6CEE7BA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40A810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sectPr w:rsidR="0061304F">
          <w:pgSz w:w="12240" w:h="15840"/>
          <w:pgMar w:top="570" w:right="720" w:bottom="570" w:left="720" w:header="708" w:footer="708" w:gutter="0"/>
          <w:cols w:space="720"/>
          <w:noEndnote/>
        </w:sectPr>
      </w:pPr>
    </w:p>
    <w:p w14:paraId="72057901" w14:textId="77777777" w:rsidR="0061304F" w:rsidRDefault="0061304F" w:rsidP="00F66A01">
      <w:pPr>
        <w:pStyle w:val="10"/>
      </w:pPr>
      <w:bookmarkStart w:id="8" w:name="_Toc228397394"/>
      <w:r>
        <w:lastRenderedPageBreak/>
        <w:t>3. Цінні папери</w:t>
      </w:r>
      <w:bookmarkEnd w:id="8"/>
    </w:p>
    <w:p w14:paraId="57001EC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61304F" w:rsidRPr="00F66A01" w14:paraId="6B419CF6" w14:textId="77777777">
        <w:trPr>
          <w:trHeight w:val="200"/>
        </w:trPr>
        <w:tc>
          <w:tcPr>
            <w:tcW w:w="1250" w:type="dxa"/>
            <w:tcBorders>
              <w:top w:val="single" w:sz="6" w:space="0" w:color="auto"/>
              <w:bottom w:val="single" w:sz="6" w:space="0" w:color="auto"/>
              <w:right w:val="single" w:sz="6" w:space="0" w:color="auto"/>
            </w:tcBorders>
            <w:vAlign w:val="center"/>
          </w:tcPr>
          <w:p w14:paraId="3AA9F5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54CC7C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D9859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8BEF4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40B0E1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CD955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8BFBB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E8165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52A068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0848C8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Частка у статутному капіталі (у відсотках)</w:t>
            </w:r>
          </w:p>
        </w:tc>
      </w:tr>
      <w:tr w:rsidR="0061304F" w:rsidRPr="00F66A01" w14:paraId="243A9545" w14:textId="77777777">
        <w:trPr>
          <w:trHeight w:val="200"/>
        </w:trPr>
        <w:tc>
          <w:tcPr>
            <w:tcW w:w="1250" w:type="dxa"/>
            <w:tcBorders>
              <w:top w:val="single" w:sz="6" w:space="0" w:color="auto"/>
              <w:bottom w:val="single" w:sz="6" w:space="0" w:color="auto"/>
              <w:right w:val="single" w:sz="6" w:space="0" w:color="auto"/>
            </w:tcBorders>
            <w:vAlign w:val="center"/>
          </w:tcPr>
          <w:p w14:paraId="4F2F72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6A567E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134F05A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59980E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395E74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779858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2A88A8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57BCD8D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02D73C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162F00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w:t>
            </w:r>
          </w:p>
        </w:tc>
      </w:tr>
      <w:tr w:rsidR="0061304F" w:rsidRPr="00F66A01" w14:paraId="37ABE03C" w14:textId="77777777">
        <w:trPr>
          <w:trHeight w:val="200"/>
        </w:trPr>
        <w:tc>
          <w:tcPr>
            <w:tcW w:w="1250" w:type="dxa"/>
            <w:tcBorders>
              <w:top w:val="single" w:sz="6" w:space="0" w:color="auto"/>
              <w:bottom w:val="single" w:sz="6" w:space="0" w:color="auto"/>
              <w:right w:val="single" w:sz="6" w:space="0" w:color="auto"/>
            </w:tcBorders>
          </w:tcPr>
          <w:p w14:paraId="767D320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14.01.2014</w:t>
            </w:r>
          </w:p>
        </w:tc>
        <w:tc>
          <w:tcPr>
            <w:tcW w:w="1350" w:type="dxa"/>
            <w:tcBorders>
              <w:top w:val="single" w:sz="6" w:space="0" w:color="auto"/>
              <w:left w:val="single" w:sz="6" w:space="0" w:color="auto"/>
              <w:bottom w:val="single" w:sz="6" w:space="0" w:color="auto"/>
              <w:right w:val="single" w:sz="6" w:space="0" w:color="auto"/>
            </w:tcBorders>
          </w:tcPr>
          <w:p w14:paraId="3BF659E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6/1/2014</w:t>
            </w:r>
          </w:p>
        </w:tc>
        <w:tc>
          <w:tcPr>
            <w:tcW w:w="2400" w:type="dxa"/>
            <w:tcBorders>
              <w:top w:val="single" w:sz="6" w:space="0" w:color="auto"/>
              <w:left w:val="single" w:sz="6" w:space="0" w:color="auto"/>
              <w:bottom w:val="single" w:sz="6" w:space="0" w:color="auto"/>
              <w:right w:val="single" w:sz="6" w:space="0" w:color="auto"/>
            </w:tcBorders>
          </w:tcPr>
          <w:p w14:paraId="74E458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7726CE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UA4000141691</w:t>
            </w:r>
          </w:p>
        </w:tc>
        <w:tc>
          <w:tcPr>
            <w:tcW w:w="1600" w:type="dxa"/>
            <w:tcBorders>
              <w:top w:val="single" w:sz="6" w:space="0" w:color="auto"/>
              <w:left w:val="single" w:sz="6" w:space="0" w:color="auto"/>
              <w:bottom w:val="single" w:sz="6" w:space="0" w:color="auto"/>
              <w:right w:val="single" w:sz="6" w:space="0" w:color="auto"/>
            </w:tcBorders>
          </w:tcPr>
          <w:p w14:paraId="26D963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CBE65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2F553D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w:t>
            </w:r>
          </w:p>
        </w:tc>
        <w:tc>
          <w:tcPr>
            <w:tcW w:w="1200" w:type="dxa"/>
            <w:tcBorders>
              <w:top w:val="single" w:sz="6" w:space="0" w:color="auto"/>
              <w:left w:val="single" w:sz="6" w:space="0" w:color="auto"/>
              <w:bottom w:val="single" w:sz="6" w:space="0" w:color="auto"/>
              <w:right w:val="single" w:sz="6" w:space="0" w:color="auto"/>
            </w:tcBorders>
          </w:tcPr>
          <w:p w14:paraId="742516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c>
          <w:tcPr>
            <w:tcW w:w="1400" w:type="dxa"/>
            <w:tcBorders>
              <w:top w:val="single" w:sz="6" w:space="0" w:color="auto"/>
              <w:left w:val="single" w:sz="6" w:space="0" w:color="auto"/>
              <w:bottom w:val="single" w:sz="6" w:space="0" w:color="auto"/>
              <w:right w:val="single" w:sz="6" w:space="0" w:color="auto"/>
            </w:tcBorders>
          </w:tcPr>
          <w:p w14:paraId="4DCC57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3 820 000</w:t>
            </w:r>
          </w:p>
        </w:tc>
        <w:tc>
          <w:tcPr>
            <w:tcW w:w="1700" w:type="dxa"/>
            <w:tcBorders>
              <w:top w:val="single" w:sz="6" w:space="0" w:color="auto"/>
              <w:left w:val="single" w:sz="6" w:space="0" w:color="auto"/>
              <w:bottom w:val="single" w:sz="6" w:space="0" w:color="auto"/>
            </w:tcBorders>
          </w:tcPr>
          <w:p w14:paraId="333FF5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w:t>
            </w:r>
          </w:p>
        </w:tc>
      </w:tr>
      <w:tr w:rsidR="0061304F" w:rsidRPr="00F66A01" w14:paraId="3D7F0042" w14:textId="77777777">
        <w:trPr>
          <w:trHeight w:val="200"/>
        </w:trPr>
        <w:tc>
          <w:tcPr>
            <w:tcW w:w="2600" w:type="dxa"/>
            <w:gridSpan w:val="2"/>
            <w:tcBorders>
              <w:top w:val="single" w:sz="6" w:space="0" w:color="auto"/>
              <w:bottom w:val="single" w:sz="6" w:space="0" w:color="auto"/>
              <w:right w:val="single" w:sz="6" w:space="0" w:color="auto"/>
            </w:tcBorders>
          </w:tcPr>
          <w:p w14:paraId="57C6313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695A0502" w14:textId="77777777" w:rsidR="0061304F" w:rsidRPr="00F66A01" w:rsidRDefault="0061304F" w:rsidP="00F66A01">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Iнформацiя щодо торгiвлi цими цiнними паперами на зовнiшних ринках вiдсутня. Торгiвля акцiями здiйснюється на внутрiшньому ринку.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 власних акцiй, продаж/анулювання ранiше викуплених акцiй не здiйснювався. Спосiб розмiщення - приватний.</w:t>
            </w:r>
          </w:p>
        </w:tc>
      </w:tr>
    </w:tbl>
    <w:p w14:paraId="4C39B85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5D61F60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61304F" w:rsidRPr="00F66A01" w14:paraId="185A9675" w14:textId="77777777">
        <w:trPr>
          <w:trHeight w:val="200"/>
        </w:trPr>
        <w:tc>
          <w:tcPr>
            <w:tcW w:w="3850" w:type="dxa"/>
            <w:tcBorders>
              <w:top w:val="single" w:sz="6" w:space="0" w:color="auto"/>
              <w:bottom w:val="single" w:sz="6" w:space="0" w:color="auto"/>
              <w:right w:val="single" w:sz="6" w:space="0" w:color="auto"/>
            </w:tcBorders>
            <w:vAlign w:val="center"/>
          </w:tcPr>
          <w:p w14:paraId="1228B0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E1959E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6D99F3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61B17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інших не голосуючих акцій, шт.</w:t>
            </w:r>
          </w:p>
        </w:tc>
      </w:tr>
      <w:tr w:rsidR="0061304F" w:rsidRPr="00F66A01" w14:paraId="3F96884E" w14:textId="77777777">
        <w:trPr>
          <w:trHeight w:val="200"/>
        </w:trPr>
        <w:tc>
          <w:tcPr>
            <w:tcW w:w="3850" w:type="dxa"/>
            <w:tcBorders>
              <w:top w:val="single" w:sz="6" w:space="0" w:color="auto"/>
              <w:bottom w:val="single" w:sz="6" w:space="0" w:color="auto"/>
              <w:right w:val="single" w:sz="6" w:space="0" w:color="auto"/>
            </w:tcBorders>
            <w:vAlign w:val="center"/>
          </w:tcPr>
          <w:p w14:paraId="664ACF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5EF55F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065E1D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6393FE7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38549DD3" w14:textId="77777777">
        <w:trPr>
          <w:trHeight w:val="200"/>
        </w:trPr>
        <w:tc>
          <w:tcPr>
            <w:tcW w:w="3850" w:type="dxa"/>
            <w:tcBorders>
              <w:top w:val="single" w:sz="6" w:space="0" w:color="auto"/>
              <w:bottom w:val="single" w:sz="6" w:space="0" w:color="auto"/>
              <w:right w:val="single" w:sz="6" w:space="0" w:color="auto"/>
            </w:tcBorders>
          </w:tcPr>
          <w:p w14:paraId="0CF7E7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UA4000141691</w:t>
            </w:r>
          </w:p>
        </w:tc>
        <w:tc>
          <w:tcPr>
            <w:tcW w:w="3850" w:type="dxa"/>
            <w:tcBorders>
              <w:top w:val="single" w:sz="6" w:space="0" w:color="auto"/>
              <w:left w:val="single" w:sz="6" w:space="0" w:color="auto"/>
              <w:bottom w:val="single" w:sz="6" w:space="0" w:color="auto"/>
              <w:right w:val="single" w:sz="6" w:space="0" w:color="auto"/>
            </w:tcBorders>
          </w:tcPr>
          <w:p w14:paraId="1D690D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38180</w:t>
            </w:r>
          </w:p>
        </w:tc>
        <w:tc>
          <w:tcPr>
            <w:tcW w:w="3850" w:type="dxa"/>
            <w:tcBorders>
              <w:top w:val="single" w:sz="6" w:space="0" w:color="auto"/>
              <w:left w:val="single" w:sz="6" w:space="0" w:color="auto"/>
              <w:bottom w:val="single" w:sz="6" w:space="0" w:color="auto"/>
              <w:right w:val="single" w:sz="6" w:space="0" w:color="auto"/>
            </w:tcBorders>
          </w:tcPr>
          <w:p w14:paraId="622AB3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1B30C07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w:t>
            </w:r>
          </w:p>
        </w:tc>
      </w:tr>
    </w:tbl>
    <w:p w14:paraId="2137868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6A3027C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61304F" w:rsidRPr="00F66A01" w14:paraId="4E53A91F"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5472F57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94030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E9716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53EE1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85957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68DF0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за типами акцій</w:t>
            </w:r>
          </w:p>
        </w:tc>
      </w:tr>
      <w:tr w:rsidR="0061304F" w:rsidRPr="00F66A01" w14:paraId="358B1506" w14:textId="77777777">
        <w:trPr>
          <w:trHeight w:val="300"/>
        </w:trPr>
        <w:tc>
          <w:tcPr>
            <w:tcW w:w="4000" w:type="dxa"/>
            <w:vMerge/>
            <w:tcBorders>
              <w:top w:val="single" w:sz="6" w:space="0" w:color="auto"/>
              <w:bottom w:val="single" w:sz="6" w:space="0" w:color="auto"/>
              <w:right w:val="single" w:sz="6" w:space="0" w:color="auto"/>
            </w:tcBorders>
            <w:vAlign w:val="center"/>
          </w:tcPr>
          <w:p w14:paraId="7A8BE3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3924CE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E9E0C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05E9D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8C436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3A7B50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27BDC0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привілейовані іменні</w:t>
            </w:r>
          </w:p>
        </w:tc>
      </w:tr>
      <w:tr w:rsidR="0061304F" w:rsidRPr="00F66A01" w14:paraId="113BF4F0" w14:textId="77777777">
        <w:trPr>
          <w:trHeight w:val="300"/>
        </w:trPr>
        <w:tc>
          <w:tcPr>
            <w:tcW w:w="4000" w:type="dxa"/>
            <w:tcBorders>
              <w:top w:val="single" w:sz="6" w:space="0" w:color="auto"/>
              <w:bottom w:val="single" w:sz="6" w:space="0" w:color="auto"/>
              <w:right w:val="single" w:sz="6" w:space="0" w:color="auto"/>
            </w:tcBorders>
            <w:vAlign w:val="center"/>
          </w:tcPr>
          <w:p w14:paraId="33B246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59417C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405329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517480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7D7307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40F067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61D05A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r>
      <w:tr w:rsidR="0061304F" w:rsidRPr="00F66A01" w14:paraId="610049DA" w14:textId="77777777">
        <w:trPr>
          <w:trHeight w:val="300"/>
        </w:trPr>
        <w:tc>
          <w:tcPr>
            <w:tcW w:w="4000" w:type="dxa"/>
            <w:tcBorders>
              <w:top w:val="single" w:sz="6" w:space="0" w:color="auto"/>
              <w:bottom w:val="single" w:sz="6" w:space="0" w:color="auto"/>
              <w:right w:val="single" w:sz="6" w:space="0" w:color="auto"/>
            </w:tcBorders>
          </w:tcPr>
          <w:p w14:paraId="443044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Олександр Олександрович</w:t>
            </w:r>
          </w:p>
        </w:tc>
        <w:tc>
          <w:tcPr>
            <w:tcW w:w="2000" w:type="dxa"/>
            <w:tcBorders>
              <w:top w:val="single" w:sz="6" w:space="0" w:color="auto"/>
              <w:left w:val="single" w:sz="6" w:space="0" w:color="auto"/>
              <w:bottom w:val="single" w:sz="6" w:space="0" w:color="auto"/>
              <w:right w:val="single" w:sz="6" w:space="0" w:color="auto"/>
            </w:tcBorders>
          </w:tcPr>
          <w:p w14:paraId="0AB9F34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AB6BD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6F8E58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9 589</w:t>
            </w:r>
          </w:p>
        </w:tc>
        <w:tc>
          <w:tcPr>
            <w:tcW w:w="2000" w:type="dxa"/>
            <w:tcBorders>
              <w:top w:val="single" w:sz="6" w:space="0" w:color="auto"/>
              <w:left w:val="single" w:sz="6" w:space="0" w:color="auto"/>
              <w:bottom w:val="single" w:sz="6" w:space="0" w:color="auto"/>
              <w:right w:val="single" w:sz="6" w:space="0" w:color="auto"/>
            </w:tcBorders>
          </w:tcPr>
          <w:p w14:paraId="42F6D49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25,1021</w:t>
            </w:r>
          </w:p>
        </w:tc>
        <w:tc>
          <w:tcPr>
            <w:tcW w:w="1700" w:type="dxa"/>
            <w:tcBorders>
              <w:top w:val="single" w:sz="6" w:space="0" w:color="auto"/>
              <w:left w:val="single" w:sz="6" w:space="0" w:color="auto"/>
              <w:bottom w:val="single" w:sz="6" w:space="0" w:color="auto"/>
              <w:right w:val="single" w:sz="6" w:space="0" w:color="auto"/>
            </w:tcBorders>
          </w:tcPr>
          <w:p w14:paraId="12458F6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9 589</w:t>
            </w:r>
          </w:p>
        </w:tc>
        <w:tc>
          <w:tcPr>
            <w:tcW w:w="1700" w:type="dxa"/>
            <w:tcBorders>
              <w:top w:val="single" w:sz="6" w:space="0" w:color="auto"/>
              <w:left w:val="single" w:sz="6" w:space="0" w:color="auto"/>
              <w:bottom w:val="single" w:sz="6" w:space="0" w:color="auto"/>
            </w:tcBorders>
          </w:tcPr>
          <w:p w14:paraId="119A21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6DE9A1A" w14:textId="77777777">
        <w:trPr>
          <w:trHeight w:val="300"/>
        </w:trPr>
        <w:tc>
          <w:tcPr>
            <w:tcW w:w="4000" w:type="dxa"/>
            <w:tcBorders>
              <w:top w:val="single" w:sz="6" w:space="0" w:color="auto"/>
              <w:bottom w:val="single" w:sz="6" w:space="0" w:color="auto"/>
              <w:right w:val="single" w:sz="6" w:space="0" w:color="auto"/>
            </w:tcBorders>
          </w:tcPr>
          <w:p w14:paraId="631E1D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Валентина Андрiївна</w:t>
            </w:r>
          </w:p>
        </w:tc>
        <w:tc>
          <w:tcPr>
            <w:tcW w:w="2000" w:type="dxa"/>
            <w:tcBorders>
              <w:top w:val="single" w:sz="6" w:space="0" w:color="auto"/>
              <w:left w:val="single" w:sz="6" w:space="0" w:color="auto"/>
              <w:bottom w:val="single" w:sz="6" w:space="0" w:color="auto"/>
              <w:right w:val="single" w:sz="6" w:space="0" w:color="auto"/>
            </w:tcBorders>
          </w:tcPr>
          <w:p w14:paraId="155C4B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0C734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453A9A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3 134</w:t>
            </w:r>
          </w:p>
        </w:tc>
        <w:tc>
          <w:tcPr>
            <w:tcW w:w="2000" w:type="dxa"/>
            <w:tcBorders>
              <w:top w:val="single" w:sz="6" w:space="0" w:color="auto"/>
              <w:left w:val="single" w:sz="6" w:space="0" w:color="auto"/>
              <w:bottom w:val="single" w:sz="6" w:space="0" w:color="auto"/>
              <w:right w:val="single" w:sz="6" w:space="0" w:color="auto"/>
            </w:tcBorders>
          </w:tcPr>
          <w:p w14:paraId="743E03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8,2042</w:t>
            </w:r>
          </w:p>
        </w:tc>
        <w:tc>
          <w:tcPr>
            <w:tcW w:w="1700" w:type="dxa"/>
            <w:tcBorders>
              <w:top w:val="single" w:sz="6" w:space="0" w:color="auto"/>
              <w:left w:val="single" w:sz="6" w:space="0" w:color="auto"/>
              <w:bottom w:val="single" w:sz="6" w:space="0" w:color="auto"/>
              <w:right w:val="single" w:sz="6" w:space="0" w:color="auto"/>
            </w:tcBorders>
          </w:tcPr>
          <w:p w14:paraId="0A1D8C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3 134</w:t>
            </w:r>
          </w:p>
        </w:tc>
        <w:tc>
          <w:tcPr>
            <w:tcW w:w="1700" w:type="dxa"/>
            <w:tcBorders>
              <w:top w:val="single" w:sz="6" w:space="0" w:color="auto"/>
              <w:left w:val="single" w:sz="6" w:space="0" w:color="auto"/>
              <w:bottom w:val="single" w:sz="6" w:space="0" w:color="auto"/>
            </w:tcBorders>
          </w:tcPr>
          <w:p w14:paraId="2A94BB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2CD2BE3" w14:textId="77777777">
        <w:trPr>
          <w:trHeight w:val="300"/>
        </w:trPr>
        <w:tc>
          <w:tcPr>
            <w:tcW w:w="4000" w:type="dxa"/>
            <w:tcBorders>
              <w:top w:val="single" w:sz="6" w:space="0" w:color="auto"/>
              <w:bottom w:val="single" w:sz="6" w:space="0" w:color="auto"/>
              <w:right w:val="single" w:sz="6" w:space="0" w:color="auto"/>
            </w:tcBorders>
          </w:tcPr>
          <w:p w14:paraId="44CA93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Олександр Васильович</w:t>
            </w:r>
          </w:p>
        </w:tc>
        <w:tc>
          <w:tcPr>
            <w:tcW w:w="2000" w:type="dxa"/>
            <w:tcBorders>
              <w:top w:val="single" w:sz="6" w:space="0" w:color="auto"/>
              <w:left w:val="single" w:sz="6" w:space="0" w:color="auto"/>
              <w:bottom w:val="single" w:sz="6" w:space="0" w:color="auto"/>
              <w:right w:val="single" w:sz="6" w:space="0" w:color="auto"/>
            </w:tcBorders>
          </w:tcPr>
          <w:p w14:paraId="2A8DC2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B67D7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79C2A9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15 858</w:t>
            </w:r>
          </w:p>
        </w:tc>
        <w:tc>
          <w:tcPr>
            <w:tcW w:w="2000" w:type="dxa"/>
            <w:tcBorders>
              <w:top w:val="single" w:sz="6" w:space="0" w:color="auto"/>
              <w:left w:val="single" w:sz="6" w:space="0" w:color="auto"/>
              <w:bottom w:val="single" w:sz="6" w:space="0" w:color="auto"/>
              <w:right w:val="single" w:sz="6" w:space="0" w:color="auto"/>
            </w:tcBorders>
          </w:tcPr>
          <w:p w14:paraId="3BF644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41,5131</w:t>
            </w:r>
          </w:p>
        </w:tc>
        <w:tc>
          <w:tcPr>
            <w:tcW w:w="1700" w:type="dxa"/>
            <w:tcBorders>
              <w:top w:val="single" w:sz="6" w:space="0" w:color="auto"/>
              <w:left w:val="single" w:sz="6" w:space="0" w:color="auto"/>
              <w:bottom w:val="single" w:sz="6" w:space="0" w:color="auto"/>
              <w:right w:val="single" w:sz="6" w:space="0" w:color="auto"/>
            </w:tcBorders>
          </w:tcPr>
          <w:p w14:paraId="71A232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15 858</w:t>
            </w:r>
          </w:p>
        </w:tc>
        <w:tc>
          <w:tcPr>
            <w:tcW w:w="1700" w:type="dxa"/>
            <w:tcBorders>
              <w:top w:val="single" w:sz="6" w:space="0" w:color="auto"/>
              <w:left w:val="single" w:sz="6" w:space="0" w:color="auto"/>
              <w:bottom w:val="single" w:sz="6" w:space="0" w:color="auto"/>
            </w:tcBorders>
          </w:tcPr>
          <w:p w14:paraId="76804B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EA31CB1" w14:textId="77777777">
        <w:trPr>
          <w:trHeight w:val="300"/>
        </w:trPr>
        <w:tc>
          <w:tcPr>
            <w:tcW w:w="4000" w:type="dxa"/>
            <w:tcBorders>
              <w:top w:val="single" w:sz="6" w:space="0" w:color="auto"/>
              <w:bottom w:val="single" w:sz="6" w:space="0" w:color="auto"/>
              <w:right w:val="single" w:sz="6" w:space="0" w:color="auto"/>
            </w:tcBorders>
          </w:tcPr>
          <w:p w14:paraId="0419736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Куценок Галина Анатолiївна</w:t>
            </w:r>
          </w:p>
        </w:tc>
        <w:tc>
          <w:tcPr>
            <w:tcW w:w="2000" w:type="dxa"/>
            <w:tcBorders>
              <w:top w:val="single" w:sz="6" w:space="0" w:color="auto"/>
              <w:left w:val="single" w:sz="6" w:space="0" w:color="auto"/>
              <w:bottom w:val="single" w:sz="6" w:space="0" w:color="auto"/>
              <w:right w:val="single" w:sz="6" w:space="0" w:color="auto"/>
            </w:tcBorders>
          </w:tcPr>
          <w:p w14:paraId="5F6D7C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063DEB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08243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229</w:t>
            </w:r>
          </w:p>
        </w:tc>
        <w:tc>
          <w:tcPr>
            <w:tcW w:w="2000" w:type="dxa"/>
            <w:tcBorders>
              <w:top w:val="single" w:sz="6" w:space="0" w:color="auto"/>
              <w:left w:val="single" w:sz="6" w:space="0" w:color="auto"/>
              <w:bottom w:val="single" w:sz="6" w:space="0" w:color="auto"/>
              <w:right w:val="single" w:sz="6" w:space="0" w:color="auto"/>
            </w:tcBorders>
          </w:tcPr>
          <w:p w14:paraId="705EF0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0,5994</w:t>
            </w:r>
          </w:p>
        </w:tc>
        <w:tc>
          <w:tcPr>
            <w:tcW w:w="1700" w:type="dxa"/>
            <w:tcBorders>
              <w:top w:val="single" w:sz="6" w:space="0" w:color="auto"/>
              <w:left w:val="single" w:sz="6" w:space="0" w:color="auto"/>
              <w:bottom w:val="single" w:sz="6" w:space="0" w:color="auto"/>
              <w:right w:val="single" w:sz="6" w:space="0" w:color="auto"/>
            </w:tcBorders>
          </w:tcPr>
          <w:p w14:paraId="0543BE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229</w:t>
            </w:r>
          </w:p>
        </w:tc>
        <w:tc>
          <w:tcPr>
            <w:tcW w:w="1700" w:type="dxa"/>
            <w:tcBorders>
              <w:top w:val="single" w:sz="6" w:space="0" w:color="auto"/>
              <w:left w:val="single" w:sz="6" w:space="0" w:color="auto"/>
              <w:bottom w:val="single" w:sz="6" w:space="0" w:color="auto"/>
            </w:tcBorders>
          </w:tcPr>
          <w:p w14:paraId="12F290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2BD7887" w14:textId="77777777">
        <w:trPr>
          <w:trHeight w:val="300"/>
        </w:trPr>
        <w:tc>
          <w:tcPr>
            <w:tcW w:w="4000" w:type="dxa"/>
            <w:tcBorders>
              <w:top w:val="single" w:sz="6" w:space="0" w:color="auto"/>
              <w:bottom w:val="single" w:sz="6" w:space="0" w:color="auto"/>
              <w:right w:val="single" w:sz="6" w:space="0" w:color="auto"/>
            </w:tcBorders>
          </w:tcPr>
          <w:p w14:paraId="5290B8F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Давидок Iван Петрович</w:t>
            </w:r>
          </w:p>
        </w:tc>
        <w:tc>
          <w:tcPr>
            <w:tcW w:w="2000" w:type="dxa"/>
            <w:tcBorders>
              <w:top w:val="single" w:sz="6" w:space="0" w:color="auto"/>
              <w:left w:val="single" w:sz="6" w:space="0" w:color="auto"/>
              <w:bottom w:val="single" w:sz="6" w:space="0" w:color="auto"/>
              <w:right w:val="single" w:sz="6" w:space="0" w:color="auto"/>
            </w:tcBorders>
          </w:tcPr>
          <w:p w14:paraId="1514057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3C2363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34B1DB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2 406</w:t>
            </w:r>
          </w:p>
        </w:tc>
        <w:tc>
          <w:tcPr>
            <w:tcW w:w="2000" w:type="dxa"/>
            <w:tcBorders>
              <w:top w:val="single" w:sz="6" w:space="0" w:color="auto"/>
              <w:left w:val="single" w:sz="6" w:space="0" w:color="auto"/>
              <w:bottom w:val="single" w:sz="6" w:space="0" w:color="auto"/>
              <w:right w:val="single" w:sz="6" w:space="0" w:color="auto"/>
            </w:tcBorders>
          </w:tcPr>
          <w:p w14:paraId="263C9AF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6,2984</w:t>
            </w:r>
          </w:p>
        </w:tc>
        <w:tc>
          <w:tcPr>
            <w:tcW w:w="1700" w:type="dxa"/>
            <w:tcBorders>
              <w:top w:val="single" w:sz="6" w:space="0" w:color="auto"/>
              <w:left w:val="single" w:sz="6" w:space="0" w:color="auto"/>
              <w:bottom w:val="single" w:sz="6" w:space="0" w:color="auto"/>
              <w:right w:val="single" w:sz="6" w:space="0" w:color="auto"/>
            </w:tcBorders>
          </w:tcPr>
          <w:p w14:paraId="7E1143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2 406</w:t>
            </w:r>
          </w:p>
        </w:tc>
        <w:tc>
          <w:tcPr>
            <w:tcW w:w="1700" w:type="dxa"/>
            <w:tcBorders>
              <w:top w:val="single" w:sz="6" w:space="0" w:color="auto"/>
              <w:left w:val="single" w:sz="6" w:space="0" w:color="auto"/>
              <w:bottom w:val="single" w:sz="6" w:space="0" w:color="auto"/>
            </w:tcBorders>
          </w:tcPr>
          <w:p w14:paraId="776117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729B766" w14:textId="77777777">
        <w:trPr>
          <w:trHeight w:val="300"/>
        </w:trPr>
        <w:tc>
          <w:tcPr>
            <w:tcW w:w="4000" w:type="dxa"/>
            <w:tcBorders>
              <w:top w:val="single" w:sz="6" w:space="0" w:color="auto"/>
              <w:bottom w:val="single" w:sz="6" w:space="0" w:color="auto"/>
              <w:right w:val="single" w:sz="6" w:space="0" w:color="auto"/>
            </w:tcBorders>
          </w:tcPr>
          <w:p w14:paraId="19C5BF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52438C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046711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011C9D7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31 216</w:t>
            </w:r>
          </w:p>
        </w:tc>
        <w:tc>
          <w:tcPr>
            <w:tcW w:w="2000" w:type="dxa"/>
            <w:tcBorders>
              <w:top w:val="single" w:sz="6" w:space="0" w:color="auto"/>
              <w:left w:val="single" w:sz="6" w:space="0" w:color="auto"/>
              <w:bottom w:val="single" w:sz="6" w:space="0" w:color="auto"/>
              <w:right w:val="single" w:sz="6" w:space="0" w:color="auto"/>
            </w:tcBorders>
          </w:tcPr>
          <w:p w14:paraId="41D2A73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81,7172</w:t>
            </w:r>
          </w:p>
        </w:tc>
        <w:tc>
          <w:tcPr>
            <w:tcW w:w="1700" w:type="dxa"/>
            <w:tcBorders>
              <w:top w:val="single" w:sz="6" w:space="0" w:color="auto"/>
              <w:left w:val="single" w:sz="6" w:space="0" w:color="auto"/>
              <w:bottom w:val="single" w:sz="6" w:space="0" w:color="auto"/>
              <w:right w:val="single" w:sz="6" w:space="0" w:color="auto"/>
            </w:tcBorders>
          </w:tcPr>
          <w:p w14:paraId="4966BF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31 216</w:t>
            </w:r>
          </w:p>
        </w:tc>
        <w:tc>
          <w:tcPr>
            <w:tcW w:w="1700" w:type="dxa"/>
            <w:tcBorders>
              <w:top w:val="single" w:sz="6" w:space="0" w:color="auto"/>
              <w:left w:val="single" w:sz="6" w:space="0" w:color="auto"/>
              <w:bottom w:val="single" w:sz="6" w:space="0" w:color="auto"/>
            </w:tcBorders>
          </w:tcPr>
          <w:p w14:paraId="05C9BB7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bl>
    <w:p w14:paraId="066D7E8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319AC20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61304F" w:rsidRPr="00F66A01" w14:paraId="44B008F3" w14:textId="77777777">
        <w:trPr>
          <w:trHeight w:val="300"/>
        </w:trPr>
        <w:tc>
          <w:tcPr>
            <w:tcW w:w="1500" w:type="dxa"/>
            <w:tcBorders>
              <w:top w:val="single" w:sz="6" w:space="0" w:color="auto"/>
              <w:bottom w:val="single" w:sz="6" w:space="0" w:color="auto"/>
              <w:right w:val="single" w:sz="6" w:space="0" w:color="auto"/>
            </w:tcBorders>
            <w:vAlign w:val="center"/>
          </w:tcPr>
          <w:p w14:paraId="191346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383F4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838DA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811CC3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DD402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97FC5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35C52C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683E9A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61304F" w:rsidRPr="00F66A01" w14:paraId="7FFC52EA" w14:textId="77777777">
        <w:trPr>
          <w:trHeight w:val="300"/>
        </w:trPr>
        <w:tc>
          <w:tcPr>
            <w:tcW w:w="1500" w:type="dxa"/>
            <w:tcBorders>
              <w:top w:val="single" w:sz="6" w:space="0" w:color="auto"/>
              <w:bottom w:val="single" w:sz="6" w:space="0" w:color="auto"/>
              <w:right w:val="single" w:sz="6" w:space="0" w:color="auto"/>
            </w:tcBorders>
            <w:vAlign w:val="center"/>
          </w:tcPr>
          <w:p w14:paraId="3054369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29BFBA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3B613F1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1CBF64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75822C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1DFF6B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6AD2CCF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340D5E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w:t>
            </w:r>
          </w:p>
        </w:tc>
      </w:tr>
      <w:tr w:rsidR="0061304F" w:rsidRPr="00F66A01" w14:paraId="3987627B" w14:textId="77777777">
        <w:trPr>
          <w:trHeight w:val="300"/>
        </w:trPr>
        <w:tc>
          <w:tcPr>
            <w:tcW w:w="1500" w:type="dxa"/>
            <w:tcBorders>
              <w:top w:val="single" w:sz="6" w:space="0" w:color="auto"/>
              <w:bottom w:val="single" w:sz="6" w:space="0" w:color="auto"/>
              <w:right w:val="single" w:sz="6" w:space="0" w:color="auto"/>
            </w:tcBorders>
          </w:tcPr>
          <w:p w14:paraId="0E05E2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14.01.2014</w:t>
            </w:r>
          </w:p>
        </w:tc>
        <w:tc>
          <w:tcPr>
            <w:tcW w:w="2000" w:type="dxa"/>
            <w:tcBorders>
              <w:top w:val="single" w:sz="6" w:space="0" w:color="auto"/>
              <w:left w:val="single" w:sz="6" w:space="0" w:color="auto"/>
              <w:bottom w:val="single" w:sz="6" w:space="0" w:color="auto"/>
              <w:right w:val="single" w:sz="6" w:space="0" w:color="auto"/>
            </w:tcBorders>
          </w:tcPr>
          <w:p w14:paraId="12BD0C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6/1/2014</w:t>
            </w:r>
          </w:p>
        </w:tc>
        <w:tc>
          <w:tcPr>
            <w:tcW w:w="2000" w:type="dxa"/>
            <w:tcBorders>
              <w:top w:val="single" w:sz="6" w:space="0" w:color="auto"/>
              <w:left w:val="single" w:sz="6" w:space="0" w:color="auto"/>
              <w:bottom w:val="single" w:sz="6" w:space="0" w:color="auto"/>
              <w:right w:val="single" w:sz="6" w:space="0" w:color="auto"/>
            </w:tcBorders>
          </w:tcPr>
          <w:p w14:paraId="799BEC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UA4000141691</w:t>
            </w:r>
          </w:p>
        </w:tc>
        <w:tc>
          <w:tcPr>
            <w:tcW w:w="2000" w:type="dxa"/>
            <w:tcBorders>
              <w:top w:val="single" w:sz="6" w:space="0" w:color="auto"/>
              <w:left w:val="single" w:sz="6" w:space="0" w:color="auto"/>
              <w:bottom w:val="single" w:sz="6" w:space="0" w:color="auto"/>
              <w:right w:val="single" w:sz="6" w:space="0" w:color="auto"/>
            </w:tcBorders>
          </w:tcPr>
          <w:p w14:paraId="6DBC09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c>
          <w:tcPr>
            <w:tcW w:w="2100" w:type="dxa"/>
            <w:tcBorders>
              <w:top w:val="single" w:sz="6" w:space="0" w:color="auto"/>
              <w:left w:val="single" w:sz="6" w:space="0" w:color="auto"/>
              <w:bottom w:val="single" w:sz="6" w:space="0" w:color="auto"/>
              <w:right w:val="single" w:sz="6" w:space="0" w:color="auto"/>
            </w:tcBorders>
          </w:tcPr>
          <w:p w14:paraId="61D42E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3 820 000</w:t>
            </w:r>
          </w:p>
        </w:tc>
        <w:tc>
          <w:tcPr>
            <w:tcW w:w="1500" w:type="dxa"/>
            <w:tcBorders>
              <w:top w:val="single" w:sz="6" w:space="0" w:color="auto"/>
              <w:left w:val="single" w:sz="6" w:space="0" w:color="auto"/>
              <w:bottom w:val="single" w:sz="6" w:space="0" w:color="auto"/>
              <w:right w:val="single" w:sz="6" w:space="0" w:color="auto"/>
            </w:tcBorders>
          </w:tcPr>
          <w:p w14:paraId="2415E5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38 180</w:t>
            </w:r>
          </w:p>
        </w:tc>
        <w:tc>
          <w:tcPr>
            <w:tcW w:w="1500" w:type="dxa"/>
            <w:tcBorders>
              <w:top w:val="single" w:sz="6" w:space="0" w:color="auto"/>
              <w:left w:val="single" w:sz="6" w:space="0" w:color="auto"/>
              <w:bottom w:val="single" w:sz="6" w:space="0" w:color="auto"/>
              <w:right w:val="single" w:sz="6" w:space="0" w:color="auto"/>
            </w:tcBorders>
          </w:tcPr>
          <w:p w14:paraId="77056E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265F853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20B3B52" w14:textId="77777777">
        <w:trPr>
          <w:trHeight w:val="300"/>
        </w:trPr>
        <w:tc>
          <w:tcPr>
            <w:tcW w:w="1500" w:type="dxa"/>
            <w:tcBorders>
              <w:top w:val="single" w:sz="6" w:space="0" w:color="auto"/>
              <w:bottom w:val="single" w:sz="6" w:space="0" w:color="auto"/>
              <w:right w:val="single" w:sz="6" w:space="0" w:color="auto"/>
            </w:tcBorders>
          </w:tcPr>
          <w:p w14:paraId="19D9E30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56E81F72"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Характеристика обмеження: Голосуючими акцiями є простi акцiї, якi враховуються при визначеннi кворуму та при голосуваннi на Загальних зборах акцiонерiв (на якi не встановлено заборону користування таким правом голосу). Неголосуючi акцiї -  обмеження щодо користування всiма правами за цiнними паперами встановлено Законом України "Про депозитарну систему України" № 3585-IX вiд 22.02.2024 (п.10 роздiлу VI) щодо неголосуючих акцiй. Iншi обмеження вiдсутнi.</w:t>
            </w:r>
          </w:p>
        </w:tc>
      </w:tr>
    </w:tbl>
    <w:p w14:paraId="23EF89A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37800BA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6837" w:h="11905" w:orient="landscape"/>
          <w:pgMar w:top="570" w:right="720" w:bottom="570" w:left="720" w:header="708" w:footer="708" w:gutter="0"/>
          <w:cols w:space="720"/>
          <w:noEndnote/>
        </w:sectPr>
      </w:pPr>
    </w:p>
    <w:p w14:paraId="464CE768" w14:textId="77777777" w:rsidR="0061304F" w:rsidRDefault="0061304F" w:rsidP="00F66A01">
      <w:pPr>
        <w:pStyle w:val="10"/>
      </w:pPr>
      <w:bookmarkStart w:id="9" w:name="_Toc228397395"/>
      <w:r>
        <w:lastRenderedPageBreak/>
        <w:t>III. Фінансова інформація</w:t>
      </w:r>
      <w:bookmarkEnd w:id="9"/>
    </w:p>
    <w:p w14:paraId="0F56486A" w14:textId="77777777" w:rsidR="0061304F" w:rsidRDefault="0061304F" w:rsidP="00F66A01">
      <w:pPr>
        <w:pStyle w:val="10"/>
      </w:pPr>
      <w:bookmarkStart w:id="10" w:name="_Toc228397396"/>
      <w: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61304F" w:rsidRPr="00F66A01" w14:paraId="25039495" w14:textId="77777777">
        <w:trPr>
          <w:trHeight w:val="300"/>
        </w:trPr>
        <w:tc>
          <w:tcPr>
            <w:tcW w:w="4020" w:type="dxa"/>
            <w:tcBorders>
              <w:top w:val="single" w:sz="6" w:space="0" w:color="auto"/>
              <w:bottom w:val="single" w:sz="6" w:space="0" w:color="auto"/>
              <w:right w:val="single" w:sz="6" w:space="0" w:color="auto"/>
            </w:tcBorders>
            <w:vAlign w:val="center"/>
          </w:tcPr>
          <w:p w14:paraId="7C24D6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C53934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D4617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61304F" w:rsidRPr="00F66A01" w14:paraId="22B54F5D" w14:textId="77777777">
        <w:trPr>
          <w:trHeight w:val="300"/>
        </w:trPr>
        <w:tc>
          <w:tcPr>
            <w:tcW w:w="4020" w:type="dxa"/>
            <w:tcBorders>
              <w:top w:val="single" w:sz="6" w:space="0" w:color="auto"/>
              <w:bottom w:val="single" w:sz="6" w:space="0" w:color="auto"/>
              <w:right w:val="single" w:sz="6" w:space="0" w:color="auto"/>
            </w:tcBorders>
            <w:vAlign w:val="center"/>
          </w:tcPr>
          <w:p w14:paraId="1567EF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4F644C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55DD37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r>
      <w:tr w:rsidR="0061304F" w:rsidRPr="00F66A01" w14:paraId="174C4B22" w14:textId="77777777">
        <w:trPr>
          <w:trHeight w:val="300"/>
        </w:trPr>
        <w:tc>
          <w:tcPr>
            <w:tcW w:w="4020" w:type="dxa"/>
            <w:tcBorders>
              <w:top w:val="single" w:sz="6" w:space="0" w:color="auto"/>
              <w:bottom w:val="single" w:sz="6" w:space="0" w:color="auto"/>
              <w:right w:val="single" w:sz="6" w:space="0" w:color="auto"/>
            </w:tcBorders>
          </w:tcPr>
          <w:p w14:paraId="20B265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01.11 - Вирощування зернових культур (крiм рису), бобових культур i насiння</w:t>
            </w:r>
          </w:p>
        </w:tc>
        <w:tc>
          <w:tcPr>
            <w:tcW w:w="2900" w:type="dxa"/>
            <w:tcBorders>
              <w:top w:val="single" w:sz="6" w:space="0" w:color="auto"/>
              <w:left w:val="single" w:sz="6" w:space="0" w:color="auto"/>
              <w:bottom w:val="single" w:sz="6" w:space="0" w:color="auto"/>
              <w:right w:val="single" w:sz="6" w:space="0" w:color="auto"/>
            </w:tcBorders>
          </w:tcPr>
          <w:p w14:paraId="76DD40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248096</w:t>
            </w:r>
          </w:p>
        </w:tc>
        <w:tc>
          <w:tcPr>
            <w:tcW w:w="2900" w:type="dxa"/>
            <w:tcBorders>
              <w:top w:val="single" w:sz="6" w:space="0" w:color="auto"/>
              <w:left w:val="single" w:sz="6" w:space="0" w:color="auto"/>
              <w:bottom w:val="single" w:sz="6" w:space="0" w:color="auto"/>
            </w:tcBorders>
          </w:tcPr>
          <w:p w14:paraId="20FCA4D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57,9</w:t>
            </w:r>
          </w:p>
        </w:tc>
      </w:tr>
      <w:tr w:rsidR="0061304F" w:rsidRPr="00F66A01" w14:paraId="0270840D" w14:textId="77777777">
        <w:trPr>
          <w:trHeight w:val="300"/>
        </w:trPr>
        <w:tc>
          <w:tcPr>
            <w:tcW w:w="4020" w:type="dxa"/>
            <w:tcBorders>
              <w:top w:val="single" w:sz="6" w:space="0" w:color="auto"/>
              <w:bottom w:val="single" w:sz="6" w:space="0" w:color="auto"/>
              <w:right w:val="single" w:sz="6" w:space="0" w:color="auto"/>
            </w:tcBorders>
          </w:tcPr>
          <w:p w14:paraId="64EB23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01.41 - Вирощування та розведення великої рогатої худоби молочних порiд</w:t>
            </w:r>
          </w:p>
        </w:tc>
        <w:tc>
          <w:tcPr>
            <w:tcW w:w="2900" w:type="dxa"/>
            <w:tcBorders>
              <w:top w:val="single" w:sz="6" w:space="0" w:color="auto"/>
              <w:left w:val="single" w:sz="6" w:space="0" w:color="auto"/>
              <w:bottom w:val="single" w:sz="6" w:space="0" w:color="auto"/>
              <w:right w:val="single" w:sz="6" w:space="0" w:color="auto"/>
            </w:tcBorders>
          </w:tcPr>
          <w:p w14:paraId="2BB72E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133910</w:t>
            </w:r>
          </w:p>
        </w:tc>
        <w:tc>
          <w:tcPr>
            <w:tcW w:w="2900" w:type="dxa"/>
            <w:tcBorders>
              <w:top w:val="single" w:sz="6" w:space="0" w:color="auto"/>
              <w:left w:val="single" w:sz="6" w:space="0" w:color="auto"/>
              <w:bottom w:val="single" w:sz="6" w:space="0" w:color="auto"/>
            </w:tcBorders>
          </w:tcPr>
          <w:p w14:paraId="2D7BD3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31,3</w:t>
            </w:r>
          </w:p>
        </w:tc>
      </w:tr>
      <w:tr w:rsidR="0061304F" w:rsidRPr="00F66A01" w14:paraId="6C07D6F2" w14:textId="77777777">
        <w:trPr>
          <w:trHeight w:val="300"/>
        </w:trPr>
        <w:tc>
          <w:tcPr>
            <w:tcW w:w="4020" w:type="dxa"/>
            <w:tcBorders>
              <w:top w:val="single" w:sz="6" w:space="0" w:color="auto"/>
              <w:bottom w:val="single" w:sz="6" w:space="0" w:color="auto"/>
              <w:right w:val="single" w:sz="6" w:space="0" w:color="auto"/>
            </w:tcBorders>
          </w:tcPr>
          <w:p w14:paraId="31868B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01.61 - Допомiжна дiяльнiсть у рослинництвi</w:t>
            </w:r>
          </w:p>
        </w:tc>
        <w:tc>
          <w:tcPr>
            <w:tcW w:w="2900" w:type="dxa"/>
            <w:tcBorders>
              <w:top w:val="single" w:sz="6" w:space="0" w:color="auto"/>
              <w:left w:val="single" w:sz="6" w:space="0" w:color="auto"/>
              <w:bottom w:val="single" w:sz="6" w:space="0" w:color="auto"/>
              <w:right w:val="single" w:sz="6" w:space="0" w:color="auto"/>
            </w:tcBorders>
          </w:tcPr>
          <w:p w14:paraId="11A021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2782</w:t>
            </w:r>
          </w:p>
        </w:tc>
        <w:tc>
          <w:tcPr>
            <w:tcW w:w="2900" w:type="dxa"/>
            <w:tcBorders>
              <w:top w:val="single" w:sz="6" w:space="0" w:color="auto"/>
              <w:left w:val="single" w:sz="6" w:space="0" w:color="auto"/>
              <w:bottom w:val="single" w:sz="6" w:space="0" w:color="auto"/>
            </w:tcBorders>
          </w:tcPr>
          <w:p w14:paraId="4738E07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0,6</w:t>
            </w:r>
          </w:p>
        </w:tc>
      </w:tr>
      <w:tr w:rsidR="0061304F" w:rsidRPr="00F66A01" w14:paraId="35E924E8" w14:textId="77777777">
        <w:trPr>
          <w:trHeight w:val="300"/>
        </w:trPr>
        <w:tc>
          <w:tcPr>
            <w:tcW w:w="4020" w:type="dxa"/>
            <w:tcBorders>
              <w:top w:val="single" w:sz="6" w:space="0" w:color="auto"/>
              <w:bottom w:val="single" w:sz="6" w:space="0" w:color="auto"/>
              <w:right w:val="single" w:sz="6" w:space="0" w:color="auto"/>
            </w:tcBorders>
          </w:tcPr>
          <w:p w14:paraId="03CDF8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10.13 - Виробництво м'ясних продуктiв</w:t>
            </w:r>
          </w:p>
        </w:tc>
        <w:tc>
          <w:tcPr>
            <w:tcW w:w="2900" w:type="dxa"/>
            <w:tcBorders>
              <w:top w:val="single" w:sz="6" w:space="0" w:color="auto"/>
              <w:left w:val="single" w:sz="6" w:space="0" w:color="auto"/>
              <w:bottom w:val="single" w:sz="6" w:space="0" w:color="auto"/>
              <w:right w:val="single" w:sz="6" w:space="0" w:color="auto"/>
            </w:tcBorders>
          </w:tcPr>
          <w:p w14:paraId="0FB2DB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2465</w:t>
            </w:r>
          </w:p>
        </w:tc>
        <w:tc>
          <w:tcPr>
            <w:tcW w:w="2900" w:type="dxa"/>
            <w:tcBorders>
              <w:top w:val="single" w:sz="6" w:space="0" w:color="auto"/>
              <w:left w:val="single" w:sz="6" w:space="0" w:color="auto"/>
              <w:bottom w:val="single" w:sz="6" w:space="0" w:color="auto"/>
            </w:tcBorders>
          </w:tcPr>
          <w:p w14:paraId="5BADCEF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0,6</w:t>
            </w:r>
          </w:p>
        </w:tc>
      </w:tr>
      <w:tr w:rsidR="0061304F" w:rsidRPr="00F66A01" w14:paraId="4A5DD853" w14:textId="77777777">
        <w:trPr>
          <w:trHeight w:val="300"/>
        </w:trPr>
        <w:tc>
          <w:tcPr>
            <w:tcW w:w="4020" w:type="dxa"/>
            <w:tcBorders>
              <w:top w:val="single" w:sz="6" w:space="0" w:color="auto"/>
              <w:bottom w:val="single" w:sz="6" w:space="0" w:color="auto"/>
              <w:right w:val="single" w:sz="6" w:space="0" w:color="auto"/>
            </w:tcBorders>
          </w:tcPr>
          <w:p w14:paraId="4C39AFF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10.81 - Виробництво, у т. ч. рафiнацiю, цукру (сахарози) та замiнникiв цукру iз соку цукрової тростини, цукрового буряку, клена та пальми</w:t>
            </w:r>
          </w:p>
        </w:tc>
        <w:tc>
          <w:tcPr>
            <w:tcW w:w="2900" w:type="dxa"/>
            <w:tcBorders>
              <w:top w:val="single" w:sz="6" w:space="0" w:color="auto"/>
              <w:left w:val="single" w:sz="6" w:space="0" w:color="auto"/>
              <w:bottom w:val="single" w:sz="6" w:space="0" w:color="auto"/>
              <w:right w:val="single" w:sz="6" w:space="0" w:color="auto"/>
            </w:tcBorders>
          </w:tcPr>
          <w:p w14:paraId="5C1FC4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26865</w:t>
            </w:r>
          </w:p>
        </w:tc>
        <w:tc>
          <w:tcPr>
            <w:tcW w:w="2900" w:type="dxa"/>
            <w:tcBorders>
              <w:top w:val="single" w:sz="6" w:space="0" w:color="auto"/>
              <w:left w:val="single" w:sz="6" w:space="0" w:color="auto"/>
              <w:bottom w:val="single" w:sz="6" w:space="0" w:color="auto"/>
            </w:tcBorders>
          </w:tcPr>
          <w:p w14:paraId="49C94B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6,3</w:t>
            </w:r>
          </w:p>
        </w:tc>
      </w:tr>
      <w:tr w:rsidR="0061304F" w:rsidRPr="00F66A01" w14:paraId="6E5CC42D" w14:textId="77777777">
        <w:trPr>
          <w:trHeight w:val="300"/>
        </w:trPr>
        <w:tc>
          <w:tcPr>
            <w:tcW w:w="4020" w:type="dxa"/>
            <w:tcBorders>
              <w:top w:val="single" w:sz="6" w:space="0" w:color="auto"/>
              <w:bottom w:val="single" w:sz="6" w:space="0" w:color="auto"/>
              <w:right w:val="single" w:sz="6" w:space="0" w:color="auto"/>
            </w:tcBorders>
          </w:tcPr>
          <w:p w14:paraId="0D40CD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01.13 - Вирощування овочiв i баштанних культур, коренеплодiв i бульбоплодiв</w:t>
            </w:r>
          </w:p>
        </w:tc>
        <w:tc>
          <w:tcPr>
            <w:tcW w:w="2900" w:type="dxa"/>
            <w:tcBorders>
              <w:top w:val="single" w:sz="6" w:space="0" w:color="auto"/>
              <w:left w:val="single" w:sz="6" w:space="0" w:color="auto"/>
              <w:bottom w:val="single" w:sz="6" w:space="0" w:color="auto"/>
              <w:right w:val="single" w:sz="6" w:space="0" w:color="auto"/>
            </w:tcBorders>
          </w:tcPr>
          <w:p w14:paraId="0A110B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9991</w:t>
            </w:r>
          </w:p>
        </w:tc>
        <w:tc>
          <w:tcPr>
            <w:tcW w:w="2900" w:type="dxa"/>
            <w:tcBorders>
              <w:top w:val="single" w:sz="6" w:space="0" w:color="auto"/>
              <w:left w:val="single" w:sz="6" w:space="0" w:color="auto"/>
              <w:bottom w:val="single" w:sz="6" w:space="0" w:color="auto"/>
            </w:tcBorders>
          </w:tcPr>
          <w:p w14:paraId="4AEFD8C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w:t>
            </w:r>
          </w:p>
        </w:tc>
      </w:tr>
      <w:tr w:rsidR="0061304F" w:rsidRPr="00F66A01" w14:paraId="3BEC2C48" w14:textId="77777777">
        <w:trPr>
          <w:trHeight w:val="300"/>
        </w:trPr>
        <w:tc>
          <w:tcPr>
            <w:tcW w:w="4020" w:type="dxa"/>
            <w:tcBorders>
              <w:top w:val="single" w:sz="6" w:space="0" w:color="auto"/>
              <w:bottom w:val="single" w:sz="6" w:space="0" w:color="auto"/>
              <w:right w:val="single" w:sz="6" w:space="0" w:color="auto"/>
            </w:tcBorders>
          </w:tcPr>
          <w:p w14:paraId="77DEE9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10.51 - Переробка молока, виробництво масла та сиру</w:t>
            </w:r>
          </w:p>
        </w:tc>
        <w:tc>
          <w:tcPr>
            <w:tcW w:w="2900" w:type="dxa"/>
            <w:tcBorders>
              <w:top w:val="single" w:sz="6" w:space="0" w:color="auto"/>
              <w:left w:val="single" w:sz="6" w:space="0" w:color="auto"/>
              <w:bottom w:val="single" w:sz="6" w:space="0" w:color="auto"/>
              <w:right w:val="single" w:sz="6" w:space="0" w:color="auto"/>
            </w:tcBorders>
          </w:tcPr>
          <w:p w14:paraId="3DBB8C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4071</w:t>
            </w:r>
          </w:p>
        </w:tc>
        <w:tc>
          <w:tcPr>
            <w:tcW w:w="2900" w:type="dxa"/>
            <w:tcBorders>
              <w:top w:val="single" w:sz="6" w:space="0" w:color="auto"/>
              <w:left w:val="single" w:sz="6" w:space="0" w:color="auto"/>
              <w:bottom w:val="single" w:sz="6" w:space="0" w:color="auto"/>
            </w:tcBorders>
          </w:tcPr>
          <w:p w14:paraId="5EFD71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r>
    </w:tbl>
    <w:p w14:paraId="6E6BAAE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3389786E" w14:textId="77777777" w:rsidR="0061304F" w:rsidRDefault="0061304F" w:rsidP="00F66A01">
      <w:pPr>
        <w:pStyle w:val="10"/>
      </w:pPr>
      <w:bookmarkStart w:id="11" w:name="_Toc228397397"/>
      <w:r>
        <w:t>2. Річна фінансова звітність</w:t>
      </w:r>
      <w:bookmarkEnd w:id="11"/>
    </w:p>
    <w:p w14:paraId="3BDDD32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https://kremin.pat.uahttps://kremin.pat.ua/documents/rezultati-perevirok</w:t>
      </w:r>
    </w:p>
    <w:p w14:paraId="47F9512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вебсторінки Центру збору фінансової звітності, за якою розміщено електронний файл фінансової звітності: -</w:t>
      </w:r>
    </w:p>
    <w:p w14:paraId="42AC5AC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922806B" w14:textId="77777777" w:rsidR="0061304F" w:rsidRDefault="0061304F" w:rsidP="00F66A01">
      <w:pPr>
        <w:pStyle w:val="10"/>
      </w:pPr>
      <w:bookmarkStart w:id="12" w:name="_Toc228397398"/>
      <w:r>
        <w:t>3. Аудиторський звіт до річної фінансової звітності</w:t>
      </w:r>
      <w:bookmarkEnd w:id="12"/>
    </w:p>
    <w:p w14:paraId="6BA56EB2"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61304F" w:rsidRPr="00F66A01" w14:paraId="4FE48E1B" w14:textId="77777777">
        <w:trPr>
          <w:trHeight w:val="200"/>
        </w:trPr>
        <w:tc>
          <w:tcPr>
            <w:tcW w:w="700" w:type="dxa"/>
            <w:tcBorders>
              <w:top w:val="single" w:sz="6" w:space="0" w:color="auto"/>
              <w:bottom w:val="single" w:sz="6" w:space="0" w:color="auto"/>
              <w:right w:val="single" w:sz="6" w:space="0" w:color="auto"/>
            </w:tcBorders>
          </w:tcPr>
          <w:p w14:paraId="44949D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w:t>
            </w:r>
          </w:p>
        </w:tc>
        <w:tc>
          <w:tcPr>
            <w:tcW w:w="5300" w:type="dxa"/>
            <w:tcBorders>
              <w:top w:val="single" w:sz="6" w:space="0" w:color="auto"/>
              <w:left w:val="single" w:sz="6" w:space="0" w:color="auto"/>
              <w:bottom w:val="single" w:sz="6" w:space="0" w:color="auto"/>
              <w:right w:val="single" w:sz="6" w:space="0" w:color="auto"/>
            </w:tcBorders>
          </w:tcPr>
          <w:p w14:paraId="145B9A6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Повне найменування</w:t>
            </w:r>
          </w:p>
        </w:tc>
        <w:tc>
          <w:tcPr>
            <w:tcW w:w="4000" w:type="dxa"/>
            <w:tcBorders>
              <w:top w:val="single" w:sz="6" w:space="0" w:color="auto"/>
              <w:left w:val="single" w:sz="6" w:space="0" w:color="auto"/>
              <w:bottom w:val="single" w:sz="6" w:space="0" w:color="auto"/>
            </w:tcBorders>
          </w:tcPr>
          <w:p w14:paraId="1940395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ПРИВАТНЕ АКЦIОНЕРНЕ ТОВАРИСТВО "КРЕМIНЬ"</w:t>
            </w:r>
          </w:p>
        </w:tc>
      </w:tr>
      <w:tr w:rsidR="0061304F" w:rsidRPr="00F66A01" w14:paraId="37D688D9" w14:textId="77777777">
        <w:trPr>
          <w:trHeight w:val="200"/>
        </w:trPr>
        <w:tc>
          <w:tcPr>
            <w:tcW w:w="700" w:type="dxa"/>
            <w:tcBorders>
              <w:top w:val="single" w:sz="6" w:space="0" w:color="auto"/>
              <w:bottom w:val="single" w:sz="6" w:space="0" w:color="auto"/>
              <w:right w:val="single" w:sz="6" w:space="0" w:color="auto"/>
            </w:tcBorders>
          </w:tcPr>
          <w:p w14:paraId="0E2C70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w:t>
            </w:r>
          </w:p>
        </w:tc>
        <w:tc>
          <w:tcPr>
            <w:tcW w:w="5300" w:type="dxa"/>
            <w:tcBorders>
              <w:top w:val="single" w:sz="6" w:space="0" w:color="auto"/>
              <w:left w:val="single" w:sz="6" w:space="0" w:color="auto"/>
              <w:bottom w:val="single" w:sz="6" w:space="0" w:color="auto"/>
              <w:right w:val="single" w:sz="6" w:space="0" w:color="auto"/>
            </w:tcBorders>
          </w:tcPr>
          <w:p w14:paraId="59F5537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39009D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22817612</w:t>
            </w:r>
          </w:p>
        </w:tc>
      </w:tr>
      <w:tr w:rsidR="0061304F" w:rsidRPr="00F66A01" w14:paraId="38FCF405" w14:textId="77777777">
        <w:trPr>
          <w:trHeight w:val="200"/>
        </w:trPr>
        <w:tc>
          <w:tcPr>
            <w:tcW w:w="700" w:type="dxa"/>
            <w:tcBorders>
              <w:top w:val="single" w:sz="6" w:space="0" w:color="auto"/>
              <w:bottom w:val="single" w:sz="6" w:space="0" w:color="auto"/>
              <w:right w:val="single" w:sz="6" w:space="0" w:color="auto"/>
            </w:tcBorders>
          </w:tcPr>
          <w:p w14:paraId="3C4CBD7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w:t>
            </w:r>
          </w:p>
        </w:tc>
        <w:tc>
          <w:tcPr>
            <w:tcW w:w="5300" w:type="dxa"/>
            <w:tcBorders>
              <w:top w:val="single" w:sz="6" w:space="0" w:color="auto"/>
              <w:left w:val="single" w:sz="6" w:space="0" w:color="auto"/>
              <w:bottom w:val="single" w:sz="6" w:space="0" w:color="auto"/>
              <w:right w:val="single" w:sz="6" w:space="0" w:color="auto"/>
            </w:tcBorders>
          </w:tcPr>
          <w:p w14:paraId="670CF61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7748A55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Товариство з обмеженою вiдповiдальнiстю "Кроу Ерфольг Україна"</w:t>
            </w:r>
          </w:p>
        </w:tc>
      </w:tr>
      <w:tr w:rsidR="0061304F" w:rsidRPr="00F66A01" w14:paraId="524FC840" w14:textId="77777777">
        <w:trPr>
          <w:trHeight w:val="200"/>
        </w:trPr>
        <w:tc>
          <w:tcPr>
            <w:tcW w:w="700" w:type="dxa"/>
            <w:tcBorders>
              <w:top w:val="single" w:sz="6" w:space="0" w:color="auto"/>
              <w:bottom w:val="single" w:sz="6" w:space="0" w:color="auto"/>
              <w:right w:val="single" w:sz="6" w:space="0" w:color="auto"/>
            </w:tcBorders>
          </w:tcPr>
          <w:p w14:paraId="5B2A3A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w:t>
            </w:r>
          </w:p>
        </w:tc>
        <w:tc>
          <w:tcPr>
            <w:tcW w:w="5300" w:type="dxa"/>
            <w:tcBorders>
              <w:top w:val="single" w:sz="6" w:space="0" w:color="auto"/>
              <w:left w:val="single" w:sz="6" w:space="0" w:color="auto"/>
              <w:bottom w:val="single" w:sz="6" w:space="0" w:color="auto"/>
              <w:right w:val="single" w:sz="6" w:space="0" w:color="auto"/>
            </w:tcBorders>
          </w:tcPr>
          <w:p w14:paraId="7E1EEC9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036845F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36694398</w:t>
            </w:r>
          </w:p>
        </w:tc>
      </w:tr>
      <w:tr w:rsidR="0061304F" w:rsidRPr="00F66A01" w14:paraId="7BBB407A" w14:textId="77777777">
        <w:trPr>
          <w:trHeight w:val="200"/>
        </w:trPr>
        <w:tc>
          <w:tcPr>
            <w:tcW w:w="700" w:type="dxa"/>
            <w:tcBorders>
              <w:top w:val="single" w:sz="6" w:space="0" w:color="auto"/>
              <w:bottom w:val="single" w:sz="6" w:space="0" w:color="auto"/>
              <w:right w:val="single" w:sz="6" w:space="0" w:color="auto"/>
            </w:tcBorders>
          </w:tcPr>
          <w:p w14:paraId="59C224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5</w:t>
            </w:r>
          </w:p>
        </w:tc>
        <w:tc>
          <w:tcPr>
            <w:tcW w:w="5300" w:type="dxa"/>
            <w:tcBorders>
              <w:top w:val="single" w:sz="6" w:space="0" w:color="auto"/>
              <w:left w:val="single" w:sz="6" w:space="0" w:color="auto"/>
              <w:bottom w:val="single" w:sz="6" w:space="0" w:color="auto"/>
              <w:right w:val="single" w:sz="6" w:space="0" w:color="auto"/>
            </w:tcBorders>
          </w:tcPr>
          <w:p w14:paraId="0806E4F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0B8B57F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2624DC28" w14:textId="77777777">
        <w:trPr>
          <w:trHeight w:val="200"/>
        </w:trPr>
        <w:tc>
          <w:tcPr>
            <w:tcW w:w="700" w:type="dxa"/>
            <w:tcBorders>
              <w:top w:val="single" w:sz="6" w:space="0" w:color="auto"/>
              <w:bottom w:val="single" w:sz="6" w:space="0" w:color="auto"/>
              <w:right w:val="single" w:sz="6" w:space="0" w:color="auto"/>
            </w:tcBorders>
          </w:tcPr>
          <w:p w14:paraId="59A571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6</w:t>
            </w:r>
          </w:p>
        </w:tc>
        <w:tc>
          <w:tcPr>
            <w:tcW w:w="5300" w:type="dxa"/>
            <w:tcBorders>
              <w:top w:val="single" w:sz="6" w:space="0" w:color="auto"/>
              <w:left w:val="single" w:sz="6" w:space="0" w:color="auto"/>
              <w:bottom w:val="single" w:sz="6" w:space="0" w:color="auto"/>
              <w:right w:val="single" w:sz="6" w:space="0" w:color="auto"/>
            </w:tcBorders>
          </w:tcPr>
          <w:p w14:paraId="3B0695F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06B3432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4316 26.10.2018</w:t>
            </w:r>
          </w:p>
        </w:tc>
      </w:tr>
      <w:tr w:rsidR="0061304F" w:rsidRPr="00F66A01" w14:paraId="0B251509" w14:textId="77777777">
        <w:trPr>
          <w:trHeight w:val="200"/>
        </w:trPr>
        <w:tc>
          <w:tcPr>
            <w:tcW w:w="700" w:type="dxa"/>
            <w:tcBorders>
              <w:top w:val="single" w:sz="6" w:space="0" w:color="auto"/>
              <w:bottom w:val="single" w:sz="6" w:space="0" w:color="auto"/>
              <w:right w:val="single" w:sz="6" w:space="0" w:color="auto"/>
            </w:tcBorders>
          </w:tcPr>
          <w:p w14:paraId="6F1EB6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7</w:t>
            </w:r>
          </w:p>
        </w:tc>
        <w:tc>
          <w:tcPr>
            <w:tcW w:w="5300" w:type="dxa"/>
            <w:tcBorders>
              <w:top w:val="single" w:sz="6" w:space="0" w:color="auto"/>
              <w:left w:val="single" w:sz="6" w:space="0" w:color="auto"/>
              <w:bottom w:val="single" w:sz="6" w:space="0" w:color="auto"/>
              <w:right w:val="single" w:sz="6" w:space="0" w:color="auto"/>
            </w:tcBorders>
          </w:tcPr>
          <w:p w14:paraId="085DB95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0E9BD41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28FFF3DF" w14:textId="77777777">
        <w:trPr>
          <w:trHeight w:val="200"/>
        </w:trPr>
        <w:tc>
          <w:tcPr>
            <w:tcW w:w="700" w:type="dxa"/>
            <w:tcBorders>
              <w:top w:val="single" w:sz="6" w:space="0" w:color="auto"/>
              <w:bottom w:val="single" w:sz="6" w:space="0" w:color="auto"/>
              <w:right w:val="single" w:sz="6" w:space="0" w:color="auto"/>
            </w:tcBorders>
          </w:tcPr>
          <w:p w14:paraId="28A4AC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8</w:t>
            </w:r>
          </w:p>
        </w:tc>
        <w:tc>
          <w:tcPr>
            <w:tcW w:w="5300" w:type="dxa"/>
            <w:tcBorders>
              <w:top w:val="single" w:sz="6" w:space="0" w:color="auto"/>
              <w:left w:val="single" w:sz="6" w:space="0" w:color="auto"/>
              <w:bottom w:val="single" w:sz="6" w:space="0" w:color="auto"/>
              <w:right w:val="single" w:sz="6" w:space="0" w:color="auto"/>
            </w:tcBorders>
          </w:tcPr>
          <w:p w14:paraId="506B0CE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35DAE13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61304F" w:rsidRPr="00F66A01" w14:paraId="043782C5" w14:textId="77777777">
        <w:trPr>
          <w:trHeight w:val="200"/>
        </w:trPr>
        <w:tc>
          <w:tcPr>
            <w:tcW w:w="700" w:type="dxa"/>
            <w:tcBorders>
              <w:top w:val="single" w:sz="6" w:space="0" w:color="auto"/>
              <w:bottom w:val="single" w:sz="6" w:space="0" w:color="auto"/>
              <w:right w:val="single" w:sz="6" w:space="0" w:color="auto"/>
            </w:tcBorders>
          </w:tcPr>
          <w:p w14:paraId="7E3B7E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9</w:t>
            </w:r>
          </w:p>
        </w:tc>
        <w:tc>
          <w:tcPr>
            <w:tcW w:w="5300" w:type="dxa"/>
            <w:tcBorders>
              <w:top w:val="single" w:sz="6" w:space="0" w:color="auto"/>
              <w:left w:val="single" w:sz="6" w:space="0" w:color="auto"/>
              <w:bottom w:val="single" w:sz="6" w:space="0" w:color="auto"/>
              <w:right w:val="single" w:sz="6" w:space="0" w:color="auto"/>
            </w:tcBorders>
          </w:tcPr>
          <w:p w14:paraId="4B7152E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5585AC8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 01.01.2025 по 31.12.2025</w:t>
            </w:r>
          </w:p>
        </w:tc>
      </w:tr>
      <w:tr w:rsidR="0061304F" w:rsidRPr="00F66A01" w14:paraId="3B14AFFA" w14:textId="77777777">
        <w:trPr>
          <w:trHeight w:val="200"/>
        </w:trPr>
        <w:tc>
          <w:tcPr>
            <w:tcW w:w="700" w:type="dxa"/>
            <w:tcBorders>
              <w:top w:val="single" w:sz="6" w:space="0" w:color="auto"/>
              <w:bottom w:val="single" w:sz="6" w:space="0" w:color="auto"/>
              <w:right w:val="single" w:sz="6" w:space="0" w:color="auto"/>
            </w:tcBorders>
          </w:tcPr>
          <w:p w14:paraId="60A071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10</w:t>
            </w:r>
          </w:p>
        </w:tc>
        <w:tc>
          <w:tcPr>
            <w:tcW w:w="5300" w:type="dxa"/>
            <w:tcBorders>
              <w:top w:val="single" w:sz="6" w:space="0" w:color="auto"/>
              <w:left w:val="single" w:sz="6" w:space="0" w:color="auto"/>
              <w:bottom w:val="single" w:sz="6" w:space="0" w:color="auto"/>
              <w:right w:val="single" w:sz="6" w:space="0" w:color="auto"/>
            </w:tcBorders>
          </w:tcPr>
          <w:p w14:paraId="0642007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2D19350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01 - немодифікована</w:t>
            </w:r>
          </w:p>
        </w:tc>
      </w:tr>
      <w:tr w:rsidR="0061304F" w:rsidRPr="00F66A01" w14:paraId="783E8D62" w14:textId="77777777">
        <w:trPr>
          <w:trHeight w:val="200"/>
        </w:trPr>
        <w:tc>
          <w:tcPr>
            <w:tcW w:w="700" w:type="dxa"/>
            <w:tcBorders>
              <w:top w:val="single" w:sz="6" w:space="0" w:color="auto"/>
              <w:bottom w:val="single" w:sz="6" w:space="0" w:color="auto"/>
              <w:right w:val="single" w:sz="6" w:space="0" w:color="auto"/>
            </w:tcBorders>
          </w:tcPr>
          <w:p w14:paraId="23AFE0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11</w:t>
            </w:r>
          </w:p>
        </w:tc>
        <w:tc>
          <w:tcPr>
            <w:tcW w:w="5300" w:type="dxa"/>
            <w:tcBorders>
              <w:top w:val="single" w:sz="6" w:space="0" w:color="auto"/>
              <w:left w:val="single" w:sz="6" w:space="0" w:color="auto"/>
              <w:bottom w:val="single" w:sz="6" w:space="0" w:color="auto"/>
              <w:right w:val="single" w:sz="6" w:space="0" w:color="auto"/>
            </w:tcBorders>
          </w:tcPr>
          <w:p w14:paraId="2D44E18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468BB22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29/12/2025-КР від 25.12.2025</w:t>
            </w:r>
          </w:p>
        </w:tc>
      </w:tr>
      <w:tr w:rsidR="0061304F" w:rsidRPr="00F66A01" w14:paraId="11D30C65" w14:textId="77777777">
        <w:trPr>
          <w:trHeight w:val="200"/>
        </w:trPr>
        <w:tc>
          <w:tcPr>
            <w:tcW w:w="700" w:type="dxa"/>
            <w:tcBorders>
              <w:top w:val="single" w:sz="6" w:space="0" w:color="auto"/>
              <w:bottom w:val="single" w:sz="6" w:space="0" w:color="auto"/>
              <w:right w:val="single" w:sz="6" w:space="0" w:color="auto"/>
            </w:tcBorders>
          </w:tcPr>
          <w:p w14:paraId="12C2D5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12</w:t>
            </w:r>
          </w:p>
        </w:tc>
        <w:tc>
          <w:tcPr>
            <w:tcW w:w="5300" w:type="dxa"/>
            <w:tcBorders>
              <w:top w:val="single" w:sz="6" w:space="0" w:color="auto"/>
              <w:left w:val="single" w:sz="6" w:space="0" w:color="auto"/>
              <w:bottom w:val="single" w:sz="6" w:space="0" w:color="auto"/>
              <w:right w:val="single" w:sz="6" w:space="0" w:color="auto"/>
            </w:tcBorders>
          </w:tcPr>
          <w:p w14:paraId="5778DA7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5261ED2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 29.01.2026 по 27.03.2026</w:t>
            </w:r>
          </w:p>
        </w:tc>
      </w:tr>
      <w:tr w:rsidR="0061304F" w:rsidRPr="00F66A01" w14:paraId="17CE9E9C" w14:textId="77777777">
        <w:trPr>
          <w:trHeight w:val="200"/>
        </w:trPr>
        <w:tc>
          <w:tcPr>
            <w:tcW w:w="700" w:type="dxa"/>
            <w:tcBorders>
              <w:top w:val="single" w:sz="6" w:space="0" w:color="auto"/>
              <w:bottom w:val="single" w:sz="6" w:space="0" w:color="auto"/>
              <w:right w:val="single" w:sz="6" w:space="0" w:color="auto"/>
            </w:tcBorders>
          </w:tcPr>
          <w:p w14:paraId="688F26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13</w:t>
            </w:r>
          </w:p>
        </w:tc>
        <w:tc>
          <w:tcPr>
            <w:tcW w:w="5300" w:type="dxa"/>
            <w:tcBorders>
              <w:top w:val="single" w:sz="6" w:space="0" w:color="auto"/>
              <w:left w:val="single" w:sz="6" w:space="0" w:color="auto"/>
              <w:bottom w:val="single" w:sz="6" w:space="0" w:color="auto"/>
              <w:right w:val="single" w:sz="6" w:space="0" w:color="auto"/>
            </w:tcBorders>
          </w:tcPr>
          <w:p w14:paraId="56C1219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Дата аудиторського звіту</w:t>
            </w:r>
          </w:p>
        </w:tc>
        <w:tc>
          <w:tcPr>
            <w:tcW w:w="4000" w:type="dxa"/>
            <w:tcBorders>
              <w:top w:val="single" w:sz="6" w:space="0" w:color="auto"/>
              <w:left w:val="single" w:sz="6" w:space="0" w:color="auto"/>
              <w:bottom w:val="single" w:sz="6" w:space="0" w:color="auto"/>
            </w:tcBorders>
          </w:tcPr>
          <w:p w14:paraId="4A32BEC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27.03.2026</w:t>
            </w:r>
          </w:p>
        </w:tc>
      </w:tr>
      <w:tr w:rsidR="0061304F" w:rsidRPr="00F66A01" w14:paraId="0E1062F4" w14:textId="77777777">
        <w:trPr>
          <w:trHeight w:val="200"/>
        </w:trPr>
        <w:tc>
          <w:tcPr>
            <w:tcW w:w="700" w:type="dxa"/>
            <w:tcBorders>
              <w:top w:val="single" w:sz="6" w:space="0" w:color="auto"/>
              <w:bottom w:val="single" w:sz="6" w:space="0" w:color="auto"/>
              <w:right w:val="single" w:sz="6" w:space="0" w:color="auto"/>
            </w:tcBorders>
          </w:tcPr>
          <w:p w14:paraId="6CA77B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14</w:t>
            </w:r>
          </w:p>
        </w:tc>
        <w:tc>
          <w:tcPr>
            <w:tcW w:w="5300" w:type="dxa"/>
            <w:tcBorders>
              <w:top w:val="single" w:sz="6" w:space="0" w:color="auto"/>
              <w:left w:val="single" w:sz="6" w:space="0" w:color="auto"/>
              <w:bottom w:val="single" w:sz="6" w:space="0" w:color="auto"/>
              <w:right w:val="single" w:sz="6" w:space="0" w:color="auto"/>
            </w:tcBorders>
          </w:tcPr>
          <w:p w14:paraId="7047F28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132F064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 - </w:t>
            </w:r>
          </w:p>
        </w:tc>
      </w:tr>
    </w:tbl>
    <w:p w14:paraId="25B0F4F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0B2AF2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Аудиторський звіт до річної фінансової звітності:</w:t>
      </w:r>
    </w:p>
    <w:p w14:paraId="31F5411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ЗВIТ НЕЗАЛЕЖНОГО АУДИТОРА</w:t>
      </w:r>
    </w:p>
    <w:p w14:paraId="28CE900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Власникам ПрАТ "Кремiнь" </w:t>
      </w:r>
    </w:p>
    <w:p w14:paraId="17784EB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ЗВIТ ЩОДО АУДИТУ ФIНАНСОВОЇ ЗВIТНОСТI </w:t>
      </w:r>
    </w:p>
    <w:p w14:paraId="7D71553D"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 xml:space="preserve">Думка </w:t>
      </w:r>
    </w:p>
    <w:p w14:paraId="7FE0084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Ми провели аудит фiнансової звiтностi Приватного акцiонерного товариства "Кремiнь" (далi - Пiдприємство), що складається зi Звiту про фiнансовий стан на 31 грудня 2025 року та Звiту про фiнансовi результати, Звiту про власний капiтал, Звiту про рух грошових коштiв за рiк, що закiнчився зазначеною датою, та примiток до фiнансової звiтностi.</w:t>
      </w:r>
    </w:p>
    <w:p w14:paraId="50AAAD9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 нашу думку фiнансова звiтнiсть, що додається, вiдображає достовiрно, в усiх суттєвих аспектах фiнансовий стан ПрАТ "Кремiнь" на 31 грудня 2025 року, його фiнансовi результати i грошовi потоки за рiк, що закiнчився зазначеною датою, вiдповiдно до Нацiональних положень (стандартiв) бухгалтерського облiку (НП(С)БО) та вiдповiдає вимогам законодавства з питань її складання.</w:t>
      </w:r>
    </w:p>
    <w:p w14:paraId="3ED14D72"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 xml:space="preserve">Основа для думки </w:t>
      </w:r>
    </w:p>
    <w:p w14:paraId="7E94E9F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Ми провели аудит вiдповiдно до Закону України "Про аудит фiнансової звiтностi та аудиторську дiяльнiсть" i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 Пiдприємства згiдно з Кодексом етики професiйних бухгалтерiв Ради з </w:t>
      </w:r>
      <w:r>
        <w:rPr>
          <w:rFonts w:ascii="Times New Roman CYR" w:hAnsi="Times New Roman CYR" w:cs="Times New Roman CYR"/>
          <w:kern w:val="0"/>
          <w:sz w:val="24"/>
          <w:szCs w:val="24"/>
        </w:rPr>
        <w:lastRenderedPageBreak/>
        <w:t>Мiжнародних стандартiв етики для бухгалтерiв (Кодекс РМСЕБ) i етичними вимогами, що стосуються нашого аудиту фiнансової звiтностi в Українi, а також виконали iншi етичнi обов'язки вiдповiдно до цих вимог i кодексу РМСЕБ. Ми вважаємо, що отриманi нами аудиторськi докази є достатнiми й прийнятими для використання їх як основи для нашої думки.</w:t>
      </w:r>
    </w:p>
    <w:p w14:paraId="31E0F450"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Суттєва невизначенiсть, що стосується безперервностi дiяльностi</w:t>
      </w:r>
    </w:p>
    <w:p w14:paraId="1E09687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Ми звертаємо увагу на Примiтку 3 "Безперервнiсть дiяльностi пiдприємства" у фiнансовiй звiтностi, якi розкривають, що Україна продовжує перебувати в станi вiйни, що створює загрози для суб'єктiв господарювання та ускладнює економiчну дiяльнiсть. Компанiя продовжує свою операцiйну дiяльнiсть, її активи не були суттєво пошкодженi станом на дату цього звiту, а керiвництво та власники Компанiї не мають намiру призупиняти або лiквiдувати дiяльнiсть Компанiї в Українi. Однак важко передбачити тривалiсть i масштаб вiйськових дiй в Українi та їхнiй подальший вплив на дiяльнiсть, фiнансовий стан i результати дiяльностi Компанiї в майбутнiх перiодах. Цi подiї або умови разом iз iншими питаннями, викладеними в Примiтцi 3, вказують, що iснує суттєва невизначенiсть, що може поставити пiд значний сумнiв здатнiсть Компанiї продовжувати свою дiяльнiсть на безперервнiй основi. Нашу думку не було модифiковано щодо цього питання.</w:t>
      </w:r>
    </w:p>
    <w:p w14:paraId="69F9A16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28B1D625"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Iнша iнформацiя</w:t>
      </w:r>
    </w:p>
    <w:p w14:paraId="4971083B"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p>
    <w:p w14:paraId="1055A18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Управлiнський персонал Пiдприємства несе вiдповiдальнiсть за подання разом з фiнансовою звiтнiстю iншої iнформацiї у формi Регулярної рiчної iнформацiї емiтента цiнних паперiв - вiдповiдно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06.06.2023 № 608. Рiчна iнформацiя емiтента включає в себе Звiт керiвництва (звiт про управлiння), який подається разом з фiнансовою звiтнiстю вiдповiдно до вимог Закону України "Про бухгалтерський облiк та фiнансову звiтнiсть".</w:t>
      </w:r>
    </w:p>
    <w:p w14:paraId="402215E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6AE12C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Наша думка щодо фiнансової звiтностi не поширюється на таку iншу iнформацiю та ми не робимо висновку з будь-яким рiвнем впевненостi щодо цiєї iншої iнформацiї.</w:t>
      </w:r>
    </w:p>
    <w:p w14:paraId="0F14604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BBE259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зв'язку з нашим аудитом фiнансової звiтностi нашою вiдповiдальнiстю є ознайомитися з iншою iнформацiєю та при цьому розглянути, чи iснує суттєва невiдповiднiсть мiж iншою iнформацiєю i фiнансовою звiтнiстю або нашими знаннями, отриманими пiд час аудиту, або чи ця iнша iнформацiя має вигляд такої, що мiстить суттєве викривлення. Якщо на основi проведеної нами роботи стосовно iншої iнформацiї, отриманої до дати звiту аудитора, ми доходимо висновку, що iснує суттєве викривлення цiєї iншої iнформацiї, ми зобов'язанi повiдомити про цей факт.</w:t>
      </w:r>
    </w:p>
    <w:p w14:paraId="68B4C24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98D44D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 дату подання цього Звiту рiчна iнформацiя емiтента цiнних паперiв (крiм рiчної фiнансової звiтностi та Звiту керiвництва (Звiту про управлiння)) ще не була пiдготовлена та не надана аудитору. Ми очiкуємо отримати таку iнформацiю пiсля цiєї дати. Пiсля нашого ознайомлення зi змiстом регулярної рiчної iнформацiї Пiдприємства, як емiтента цiнних паперiв, якщо ми дiйдемо висновку, що така iнформацiя мiстить суттєве викривлення, ми повiдомимо iнформацiю про це питання тим, кого надiлено найвищими повноваженнями, та розглянемо вплив цього питання на фiнансову звiтнiсть i необхiднiсть подальших дiй стосовно цього нашого Звiту.</w:t>
      </w:r>
    </w:p>
    <w:p w14:paraId="3B97481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5B5A5F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Ми не виявили таких фактiв, якi потрiбно було б включити до нашого звiту щодо iнформацiї у складеному Пiдприємством Звiтi про управлiння за 2025 рiк.</w:t>
      </w:r>
    </w:p>
    <w:p w14:paraId="14AC1DF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2A065989"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Вiдповiдальнiсть управлiнського персоналу та тих, кого надiлено найвищими повноваженнями, за фiнансову звiтнiсть</w:t>
      </w:r>
    </w:p>
    <w:p w14:paraId="50A5973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BA6E68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Управлiнський персонал несе вiдповiдальнiсть за складання i достовiрне подання фiнансової звiтностi вiдповiдно до НП(С)БО та вимог Закону України "Про бухгалтерський облiк та фiнансову звiтнiсть в </w:t>
      </w:r>
      <w:r>
        <w:rPr>
          <w:rFonts w:ascii="Times New Roman CYR" w:hAnsi="Times New Roman CYR" w:cs="Times New Roman CYR"/>
          <w:kern w:val="0"/>
          <w:sz w:val="24"/>
          <w:szCs w:val="24"/>
        </w:rPr>
        <w:lastRenderedPageBreak/>
        <w:t xml:space="preserve">Українi" та за таку систему внутрiшнього контролю, яку управлiнський персонал вважає необхiдною для пiдготовки фiнансової звiтностi, що не мiстить суттєвих викривлень внаслiдок шахрайства або помилки. </w:t>
      </w:r>
    </w:p>
    <w:p w14:paraId="4CE6C92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4CC067D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 складаннi фiнансової звiтностi управлiнський персонал несе вiдповiдальнiсть за оцiнку здатностi Пiдприємства продовжувати свою дiяльнiсть на безперервнiй основi, розкриваючи, де це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Пiдприємство чи припинити дiяльнiсть, або не має iнших реальних альтернатив цьому.</w:t>
      </w:r>
    </w:p>
    <w:p w14:paraId="0C5C683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5015E56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Тi, кого надiлено найвищими повноваженнями, несуть вiдповiдальнiсть за нагляд за процесом фiнансового звiтування Пiдприємства.</w:t>
      </w:r>
    </w:p>
    <w:p w14:paraId="730EBD2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77BF42A"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Вiдповiдальнiсть аудитора за аудит фiнансової звiтностi</w:t>
      </w:r>
    </w:p>
    <w:p w14:paraId="0952A52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4295D3D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Нашими цiлями є отримання обгрунтованої впевненостi, що фiнансова звiтнiсть у цiлому не мiстить суттєвого викривлення внаслiдок шахрайства або помилки, та випуск звiту аудитора, що мiстить нашу думку. Обгрунтована впевненiсть є високим рiвнем впевненостi, проте не гарантує, що аудит, проведений вiдповiдно до МСА, завжди виявить суттєве викривлення, якщо таке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економiчнi рiшення користувачiв, що приймаються на основi цiєї фiнансової звiтностi.</w:t>
      </w:r>
    </w:p>
    <w:p w14:paraId="08EC5AF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E6B4FC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Виконуючи аудит вiдповiдно до вимог МСА, ми використовуємо професiйне судження та професiйний скептицизм протягом усього завдання з аудиту. Крiм того, ми:</w:t>
      </w:r>
    </w:p>
    <w:p w14:paraId="25DFB9F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2EF0A2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iдентифiкуємо та оцiнюємо ризики суттєвого викривлення фiнансової звiтностi внаслiдок шахрайства чи помилки, розробляємо й виконуємо аудиторськi процедури у вiдповiдь на цi ризики, а також отримуємо аудиторськi докази, що є достатнiми та прийнятними для використання їх як основи для нашої думки. Ризик не 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неправильнi твердження або нехтування заходами внутрiшнього контролю;</w:t>
      </w:r>
    </w:p>
    <w:p w14:paraId="7764916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82B924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 Пiдприємства;</w:t>
      </w:r>
    </w:p>
    <w:p w14:paraId="6A96C67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548B0E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оцiнюємо прийнятнiсть застосованих облiкових полiтик та обгрунтованiсть облiкових оцiнок i вiдповiдних розкриттiв iнформацiї, зроблених управлiнським персоналом; </w:t>
      </w:r>
    </w:p>
    <w:p w14:paraId="40B84AF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91FC70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б пiд значний сумнiв можливiсть Пiдприємства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у фiнансовiй звiтностi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аудитора. Втiм майбутнi подiї або умови можуть примусити Пiдприємство припинити свою дiяльнiсть на безперервнiй основi;</w:t>
      </w:r>
    </w:p>
    <w:p w14:paraId="532362A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0F8DB94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оцiнюємо загальне подання, структуру та змiст фiнансової звiтностi включно з розкриттями </w:t>
      </w:r>
      <w:r>
        <w:rPr>
          <w:rFonts w:ascii="Times New Roman CYR" w:hAnsi="Times New Roman CYR" w:cs="Times New Roman CYR"/>
          <w:kern w:val="0"/>
          <w:sz w:val="24"/>
          <w:szCs w:val="24"/>
        </w:rPr>
        <w:lastRenderedPageBreak/>
        <w:t>iнформацiї, а також те, чи показує фiнансова звiтнiсть операцiї та подiї, що покладенi в основу її складання, так, щоб досягти достовiрного вiдображення.</w:t>
      </w:r>
    </w:p>
    <w:p w14:paraId="4B08B8B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28A451D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отримуємо прийнятнi аудиторськi докази в достатньому обсязi щодо фiнансової iнформацiї суб'єктiв господарювання або господарської дiяльностi Групи для висловлення думки щодо консолiдованої фiнансової звiтностi. Ми несемо вiдповiдальнiсть за керування, нагляд та виконання аудиту Групи. Ми несемо вiдповiдальнiсть за висловлення нами аудиторської думки.</w:t>
      </w:r>
    </w:p>
    <w:p w14:paraId="42E3EEB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D49748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Ми повiдомляємо тим, кого надiлено найвищими повноваженнями, iнформацiю про запланований обсяг i час проведення аудиту та суттєвi аудиторськi результати, включаючи будь-якi суттєвi недолiки заходiв внутрiшнього контролю, виявленi нами пiд час аудиту.</w:t>
      </w:r>
    </w:p>
    <w:p w14:paraId="4608A35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546FB00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Ми також надаємо тим, кого надiлено найвищими повноваженнями, твердження, що ми виконали вiдповiднi етичнi вимоги щодо незалежностi, та повiдомляємо їм про всi стосунки й iншi питання, якi могли б обгрунтовано вважатись такими, що впливають на нашу незалежнiсть, а також, де це застосовано щодо вiдповiдних застережних заходiв.</w:t>
      </w:r>
    </w:p>
    <w:p w14:paraId="5BBFD6F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9A61825"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ЗВIТ ЩОДО ВИМОГ IНШИХ ЗАКОНОДАВЧИХ I НОРМАТИВНИХ АКТIВ</w:t>
      </w:r>
    </w:p>
    <w:p w14:paraId="23F9248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27FBF84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Законодавчi та нормативнi акти України встановлюють додатковi вимоги до iнформацiї, що стосується аудиту фiнансової звiтностi та має мiститися в аудиторському звiтi за результатами обов'язкового аудиту. Вiдповiдальнiсть стосовно такого звiтування є додатковою до вiдповiдальностi аудитора, встановленої вимогами МСА. </w:t>
      </w:r>
    </w:p>
    <w:p w14:paraId="0870D1C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B2D71AC"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Основнi вiдомостi про суб'єкта аудиторської дiяльностi</w:t>
      </w:r>
    </w:p>
    <w:p w14:paraId="496EC945"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p>
    <w:p w14:paraId="3A2C4A9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вимог статтi 14 Закону України "Про аудит фiнансової звiтностi та аудиторську дiяльнiсть" надаємо основнi вiдомостi про суб'єкта аудиторської дiяльностi, що провiв аудит та обставини виконання цього аудиторського завдання.</w:t>
      </w:r>
    </w:p>
    <w:p w14:paraId="5036334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4A5951D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вiдомостi про суб'єкта аудиторської дiяльностi</w:t>
      </w:r>
    </w:p>
    <w:p w14:paraId="5FA6011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10632" w:type="dxa"/>
        <w:tblInd w:w="108" w:type="dxa"/>
        <w:tblLayout w:type="fixed"/>
        <w:tblLook w:val="0000" w:firstRow="0" w:lastRow="0" w:firstColumn="0" w:lastColumn="0" w:noHBand="0" w:noVBand="0"/>
      </w:tblPr>
      <w:tblGrid>
        <w:gridCol w:w="5529"/>
        <w:gridCol w:w="5103"/>
      </w:tblGrid>
      <w:tr w:rsidR="00F66A01" w:rsidRPr="00F66A01" w14:paraId="59D7F6AE" w14:textId="77777777" w:rsidTr="001E2E65">
        <w:trPr>
          <w:cantSplit/>
        </w:trPr>
        <w:tc>
          <w:tcPr>
            <w:tcW w:w="5529" w:type="dxa"/>
          </w:tcPr>
          <w:p w14:paraId="7E84DAF2" w14:textId="77777777" w:rsidR="00F66A01" w:rsidRPr="00F66A01" w:rsidRDefault="00F66A01" w:rsidP="008E7909">
            <w:pPr>
              <w:spacing w:after="120" w:line="250" w:lineRule="auto"/>
              <w:rPr>
                <w:rFonts w:ascii="Arial" w:hAnsi="Arial" w:cs="Arial"/>
              </w:rPr>
            </w:pPr>
            <w:r w:rsidRPr="00F66A01">
              <w:rPr>
                <w:rFonts w:ascii="Arial" w:hAnsi="Arial" w:cs="Arial"/>
              </w:rPr>
              <w:t>Повне найменування</w:t>
            </w:r>
          </w:p>
        </w:tc>
        <w:tc>
          <w:tcPr>
            <w:tcW w:w="5103" w:type="dxa"/>
          </w:tcPr>
          <w:p w14:paraId="49D05EF7" w14:textId="77777777" w:rsidR="00F66A01" w:rsidRPr="00F66A01" w:rsidRDefault="00F66A01" w:rsidP="008E7909">
            <w:pPr>
              <w:spacing w:after="120" w:line="250" w:lineRule="auto"/>
              <w:ind w:left="176"/>
              <w:rPr>
                <w:rFonts w:ascii="Arial" w:hAnsi="Arial" w:cs="Arial"/>
              </w:rPr>
            </w:pPr>
            <w:r w:rsidRPr="00F66A01">
              <w:rPr>
                <w:rFonts w:ascii="Arial" w:hAnsi="Arial" w:cs="Arial"/>
              </w:rPr>
              <w:t>Товариство з обмеженою відповідальністю «Кроу Ерфольг Україна»</w:t>
            </w:r>
          </w:p>
        </w:tc>
      </w:tr>
      <w:tr w:rsidR="00F66A01" w:rsidRPr="00F66A01" w14:paraId="6C3F7A93" w14:textId="77777777" w:rsidTr="001E2E65">
        <w:trPr>
          <w:cantSplit/>
        </w:trPr>
        <w:tc>
          <w:tcPr>
            <w:tcW w:w="5529" w:type="dxa"/>
          </w:tcPr>
          <w:p w14:paraId="4D1F5FF4" w14:textId="77777777" w:rsidR="00F66A01" w:rsidRPr="00F66A01" w:rsidRDefault="00F66A01" w:rsidP="008E7909">
            <w:pPr>
              <w:spacing w:after="120" w:line="250" w:lineRule="auto"/>
              <w:rPr>
                <w:rFonts w:ascii="Arial" w:hAnsi="Arial" w:cs="Arial"/>
              </w:rPr>
            </w:pPr>
            <w:r w:rsidRPr="00F66A01">
              <w:rPr>
                <w:rFonts w:ascii="Arial" w:hAnsi="Arial" w:cs="Arial"/>
              </w:rPr>
              <w:t>Ідентифікаційний код юридичної особи</w:t>
            </w:r>
          </w:p>
        </w:tc>
        <w:tc>
          <w:tcPr>
            <w:tcW w:w="5103" w:type="dxa"/>
          </w:tcPr>
          <w:p w14:paraId="47B0FF50" w14:textId="77777777" w:rsidR="00F66A01" w:rsidRPr="00F66A01" w:rsidRDefault="00F66A01" w:rsidP="008E7909">
            <w:pPr>
              <w:spacing w:after="120" w:line="250" w:lineRule="auto"/>
              <w:ind w:left="176"/>
              <w:rPr>
                <w:rFonts w:ascii="Arial" w:hAnsi="Arial" w:cs="Arial"/>
              </w:rPr>
            </w:pPr>
            <w:r w:rsidRPr="00F66A01">
              <w:rPr>
                <w:rFonts w:ascii="Arial" w:hAnsi="Arial" w:cs="Arial"/>
              </w:rPr>
              <w:t>36694398</w:t>
            </w:r>
          </w:p>
        </w:tc>
      </w:tr>
      <w:tr w:rsidR="00F66A01" w:rsidRPr="00F66A01" w14:paraId="75BDC6CE" w14:textId="77777777" w:rsidTr="001E2E65">
        <w:trPr>
          <w:cantSplit/>
        </w:trPr>
        <w:tc>
          <w:tcPr>
            <w:tcW w:w="5529" w:type="dxa"/>
          </w:tcPr>
          <w:p w14:paraId="5A4E436D" w14:textId="77777777" w:rsidR="00F66A01" w:rsidRPr="00F66A01" w:rsidRDefault="00F66A01" w:rsidP="008E7909">
            <w:pPr>
              <w:spacing w:after="120" w:line="250" w:lineRule="auto"/>
              <w:rPr>
                <w:rFonts w:ascii="Arial" w:hAnsi="Arial" w:cs="Arial"/>
              </w:rPr>
            </w:pPr>
            <w:r w:rsidRPr="00F66A01">
              <w:rPr>
                <w:rFonts w:ascii="Arial" w:hAnsi="Arial" w:cs="Arial"/>
              </w:rPr>
              <w:t xml:space="preserve">Місцезнаходження </w:t>
            </w:r>
          </w:p>
        </w:tc>
        <w:tc>
          <w:tcPr>
            <w:tcW w:w="5103" w:type="dxa"/>
          </w:tcPr>
          <w:p w14:paraId="077D8757" w14:textId="77777777" w:rsidR="00F66A01" w:rsidRPr="00F66A01" w:rsidRDefault="00F66A01" w:rsidP="008E7909">
            <w:pPr>
              <w:spacing w:after="120" w:line="250" w:lineRule="auto"/>
              <w:ind w:left="176"/>
              <w:rPr>
                <w:rFonts w:ascii="Arial" w:hAnsi="Arial" w:cs="Arial"/>
              </w:rPr>
            </w:pPr>
            <w:r w:rsidRPr="00F66A01">
              <w:rPr>
                <w:rFonts w:ascii="Arial" w:hAnsi="Arial" w:cs="Arial"/>
              </w:rPr>
              <w:t>01133, м. Київ, вул. Первомайського, 7</w:t>
            </w:r>
          </w:p>
        </w:tc>
      </w:tr>
      <w:tr w:rsidR="00F66A01" w:rsidRPr="00F66A01" w14:paraId="14731870" w14:textId="77777777" w:rsidTr="001E2E65">
        <w:trPr>
          <w:cantSplit/>
        </w:trPr>
        <w:tc>
          <w:tcPr>
            <w:tcW w:w="5529" w:type="dxa"/>
          </w:tcPr>
          <w:p w14:paraId="0C80C181" w14:textId="77777777" w:rsidR="00F66A01" w:rsidRPr="00F66A01" w:rsidRDefault="00F66A01" w:rsidP="008E7909">
            <w:pPr>
              <w:spacing w:after="120" w:line="250" w:lineRule="auto"/>
              <w:rPr>
                <w:rFonts w:ascii="Arial" w:hAnsi="Arial" w:cs="Arial"/>
              </w:rPr>
            </w:pPr>
            <w:r w:rsidRPr="00F66A01">
              <w:rPr>
                <w:rFonts w:ascii="Arial" w:hAnsi="Arial" w:cs="Arial"/>
              </w:rPr>
              <w:t>Інформація про включення до Реєстру</w:t>
            </w:r>
          </w:p>
        </w:tc>
        <w:tc>
          <w:tcPr>
            <w:tcW w:w="5103" w:type="dxa"/>
          </w:tcPr>
          <w:p w14:paraId="428C1E4C" w14:textId="77777777" w:rsidR="00F66A01" w:rsidRPr="00F66A01" w:rsidRDefault="00F66A01" w:rsidP="008E7909">
            <w:pPr>
              <w:spacing w:after="120" w:line="250" w:lineRule="auto"/>
              <w:ind w:left="176"/>
              <w:rPr>
                <w:rFonts w:ascii="Arial" w:hAnsi="Arial" w:cs="Arial"/>
              </w:rPr>
            </w:pPr>
            <w:r w:rsidRPr="00F66A01">
              <w:rPr>
                <w:rFonts w:ascii="Arial" w:hAnsi="Arial" w:cs="Arial"/>
              </w:rPr>
              <w:t>Номер реєстрації в Реєстрі аудиторів та суб’єктів аудиторської діяльності 4316</w:t>
            </w:r>
          </w:p>
        </w:tc>
      </w:tr>
      <w:tr w:rsidR="00F66A01" w:rsidRPr="00F66A01" w14:paraId="6715B70A" w14:textId="77777777" w:rsidTr="001E2E65">
        <w:trPr>
          <w:cantSplit/>
        </w:trPr>
        <w:tc>
          <w:tcPr>
            <w:tcW w:w="5529" w:type="dxa"/>
          </w:tcPr>
          <w:p w14:paraId="1E7D3776" w14:textId="77777777" w:rsidR="00F66A01" w:rsidRPr="00F66A01" w:rsidRDefault="00F66A01" w:rsidP="008E7909">
            <w:pPr>
              <w:spacing w:after="120" w:line="250" w:lineRule="auto"/>
              <w:rPr>
                <w:rFonts w:ascii="Arial" w:hAnsi="Arial" w:cs="Arial"/>
              </w:rPr>
            </w:pPr>
            <w:r w:rsidRPr="00F66A01">
              <w:rPr>
                <w:rFonts w:ascii="Arial" w:hAnsi="Arial" w:cs="Arial"/>
              </w:rPr>
              <w:t>Веб сторінка</w:t>
            </w:r>
          </w:p>
        </w:tc>
        <w:tc>
          <w:tcPr>
            <w:tcW w:w="5103" w:type="dxa"/>
          </w:tcPr>
          <w:p w14:paraId="44C57B3D" w14:textId="77777777" w:rsidR="00F66A01" w:rsidRPr="00F66A01" w:rsidRDefault="00F66A01" w:rsidP="008E7909">
            <w:pPr>
              <w:spacing w:after="120" w:line="250" w:lineRule="auto"/>
              <w:ind w:left="176"/>
              <w:rPr>
                <w:rFonts w:ascii="Arial" w:hAnsi="Arial" w:cs="Arial"/>
              </w:rPr>
            </w:pPr>
            <w:hyperlink r:id="rId9" w:history="1">
              <w:r w:rsidRPr="00F66A01">
                <w:rPr>
                  <w:rStyle w:val="a8"/>
                  <w:rFonts w:ascii="Arial" w:hAnsi="Arial" w:cs="Arial"/>
                  <w:color w:val="000000"/>
                </w:rPr>
                <w:t>www.crowe.com/ua/croweaa</w:t>
              </w:r>
            </w:hyperlink>
          </w:p>
        </w:tc>
      </w:tr>
      <w:tr w:rsidR="00F66A01" w:rsidRPr="00F66A01" w14:paraId="19B397C6" w14:textId="77777777" w:rsidTr="001E2E65">
        <w:trPr>
          <w:cantSplit/>
        </w:trPr>
        <w:tc>
          <w:tcPr>
            <w:tcW w:w="5529" w:type="dxa"/>
          </w:tcPr>
          <w:p w14:paraId="471BD958" w14:textId="77777777" w:rsidR="00F66A01" w:rsidRPr="00F66A01" w:rsidRDefault="00F66A01" w:rsidP="008E7909">
            <w:pPr>
              <w:spacing w:after="120" w:line="250" w:lineRule="auto"/>
              <w:rPr>
                <w:rFonts w:ascii="Arial" w:hAnsi="Arial" w:cs="Arial"/>
              </w:rPr>
            </w:pPr>
            <w:r w:rsidRPr="00F66A01">
              <w:rPr>
                <w:rFonts w:ascii="Arial" w:hAnsi="Arial" w:cs="Arial"/>
              </w:rPr>
              <w:t>Дата та номер договору на проведення аудиту</w:t>
            </w:r>
          </w:p>
        </w:tc>
        <w:tc>
          <w:tcPr>
            <w:tcW w:w="5103" w:type="dxa"/>
          </w:tcPr>
          <w:p w14:paraId="126DCF3A" w14:textId="77777777" w:rsidR="00F66A01" w:rsidRPr="00F66A01" w:rsidRDefault="00F66A01" w:rsidP="008E7909">
            <w:pPr>
              <w:spacing w:after="120" w:line="250" w:lineRule="auto"/>
              <w:ind w:left="176"/>
              <w:rPr>
                <w:rFonts w:ascii="Arial" w:hAnsi="Arial" w:cs="Arial"/>
              </w:rPr>
            </w:pPr>
            <w:r w:rsidRPr="00F66A01">
              <w:rPr>
                <w:rFonts w:ascii="Arial" w:hAnsi="Arial" w:cs="Arial"/>
              </w:rPr>
              <w:t>Договір від 29.12.2025 №29/12/2025-КР</w:t>
            </w:r>
          </w:p>
        </w:tc>
      </w:tr>
      <w:tr w:rsidR="00F66A01" w:rsidRPr="00F66A01" w14:paraId="275D81F2" w14:textId="77777777" w:rsidTr="001E2E65">
        <w:trPr>
          <w:cantSplit/>
        </w:trPr>
        <w:tc>
          <w:tcPr>
            <w:tcW w:w="5529" w:type="dxa"/>
          </w:tcPr>
          <w:p w14:paraId="19D24725" w14:textId="77777777" w:rsidR="00F66A01" w:rsidRPr="00F66A01" w:rsidRDefault="00F66A01" w:rsidP="008E7909">
            <w:pPr>
              <w:spacing w:after="120" w:line="250" w:lineRule="auto"/>
              <w:rPr>
                <w:rFonts w:ascii="Arial" w:hAnsi="Arial" w:cs="Arial"/>
              </w:rPr>
            </w:pPr>
            <w:r w:rsidRPr="00F66A01">
              <w:rPr>
                <w:rFonts w:ascii="Arial" w:hAnsi="Arial" w:cs="Arial"/>
              </w:rPr>
              <w:t>Дата початку та дата закінчення проведення аудиту</w:t>
            </w:r>
          </w:p>
        </w:tc>
        <w:tc>
          <w:tcPr>
            <w:tcW w:w="5103" w:type="dxa"/>
          </w:tcPr>
          <w:p w14:paraId="33002378" w14:textId="77777777" w:rsidR="00F66A01" w:rsidRPr="00F66A01" w:rsidRDefault="00F66A01" w:rsidP="008E7909">
            <w:pPr>
              <w:spacing w:after="120" w:line="250" w:lineRule="auto"/>
              <w:ind w:left="176"/>
              <w:rPr>
                <w:rFonts w:ascii="Arial" w:hAnsi="Arial" w:cs="Arial"/>
              </w:rPr>
            </w:pPr>
            <w:r w:rsidRPr="00F66A01">
              <w:rPr>
                <w:rFonts w:ascii="Arial" w:hAnsi="Arial" w:cs="Arial"/>
              </w:rPr>
              <w:t>З 29.12.2025 до 26.02.2026</w:t>
            </w:r>
          </w:p>
        </w:tc>
      </w:tr>
      <w:tr w:rsidR="00F66A01" w:rsidRPr="00F66A01" w14:paraId="5678D561" w14:textId="77777777" w:rsidTr="001E2E65">
        <w:trPr>
          <w:cantSplit/>
        </w:trPr>
        <w:tc>
          <w:tcPr>
            <w:tcW w:w="5529" w:type="dxa"/>
          </w:tcPr>
          <w:p w14:paraId="494EE21A" w14:textId="77777777" w:rsidR="00F66A01" w:rsidRPr="00F66A01" w:rsidRDefault="00F66A01" w:rsidP="008E7909">
            <w:pPr>
              <w:spacing w:after="120" w:line="250" w:lineRule="auto"/>
              <w:rPr>
                <w:rFonts w:ascii="Arial" w:hAnsi="Arial" w:cs="Arial"/>
              </w:rPr>
            </w:pPr>
            <w:r w:rsidRPr="00F66A01">
              <w:rPr>
                <w:rFonts w:ascii="Arial" w:hAnsi="Arial" w:cs="Arial"/>
              </w:rPr>
              <w:t>Обов’язковий аудит фінансової звітності</w:t>
            </w:r>
          </w:p>
        </w:tc>
        <w:tc>
          <w:tcPr>
            <w:tcW w:w="5103" w:type="dxa"/>
          </w:tcPr>
          <w:p w14:paraId="7244DA55" w14:textId="77777777" w:rsidR="00F66A01" w:rsidRPr="00F66A01" w:rsidRDefault="00F66A01" w:rsidP="008E7909">
            <w:pPr>
              <w:spacing w:after="120" w:line="250" w:lineRule="auto"/>
              <w:ind w:left="176"/>
              <w:rPr>
                <w:rFonts w:ascii="Arial" w:hAnsi="Arial" w:cs="Arial"/>
              </w:rPr>
            </w:pPr>
            <w:r w:rsidRPr="00F66A01">
              <w:rPr>
                <w:rFonts w:ascii="Arial" w:hAnsi="Arial" w:cs="Arial"/>
              </w:rPr>
              <w:t>Так</w:t>
            </w:r>
          </w:p>
        </w:tc>
      </w:tr>
      <w:tr w:rsidR="00F66A01" w:rsidRPr="00F66A01" w14:paraId="2061D99D" w14:textId="77777777" w:rsidTr="001E2E65">
        <w:trPr>
          <w:cantSplit/>
        </w:trPr>
        <w:tc>
          <w:tcPr>
            <w:tcW w:w="5529" w:type="dxa"/>
          </w:tcPr>
          <w:p w14:paraId="749ED6A8" w14:textId="77777777" w:rsidR="00F66A01" w:rsidRPr="00F66A01" w:rsidRDefault="00F66A01" w:rsidP="008E7909">
            <w:pPr>
              <w:spacing w:after="120" w:line="250" w:lineRule="auto"/>
              <w:rPr>
                <w:rFonts w:ascii="Arial" w:hAnsi="Arial" w:cs="Arial"/>
              </w:rPr>
            </w:pPr>
            <w:r w:rsidRPr="00F66A01">
              <w:rPr>
                <w:rFonts w:ascii="Arial" w:hAnsi="Arial" w:cs="Arial"/>
              </w:rPr>
              <w:t>Завдання з надання обґрунтованої впевненості</w:t>
            </w:r>
          </w:p>
        </w:tc>
        <w:tc>
          <w:tcPr>
            <w:tcW w:w="5103" w:type="dxa"/>
          </w:tcPr>
          <w:p w14:paraId="0C9DE4DE" w14:textId="77777777" w:rsidR="00F66A01" w:rsidRPr="00F66A01" w:rsidRDefault="00F66A01" w:rsidP="008E7909">
            <w:pPr>
              <w:spacing w:after="120" w:line="250" w:lineRule="auto"/>
              <w:ind w:left="176"/>
              <w:rPr>
                <w:rFonts w:ascii="Arial" w:hAnsi="Arial" w:cs="Arial"/>
              </w:rPr>
            </w:pPr>
            <w:r w:rsidRPr="00F66A01">
              <w:rPr>
                <w:rFonts w:ascii="Arial" w:hAnsi="Arial" w:cs="Arial"/>
              </w:rPr>
              <w:t>Так</w:t>
            </w:r>
          </w:p>
        </w:tc>
      </w:tr>
    </w:tbl>
    <w:p w14:paraId="64E62204"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Пiдтвердження i запевнення у зв'язку з виконанням завдання з аудиту</w:t>
      </w:r>
    </w:p>
    <w:p w14:paraId="6BB3E651"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p>
    <w:p w14:paraId="6F979CB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Ми не надавали Компанiї неаудиторськi послуги, визначенi статтею 6 Закону України "Про аудит фiнансової звiтностi та аудиторську дiяльнiсть". </w:t>
      </w:r>
    </w:p>
    <w:p w14:paraId="2664433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F7479D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Ми не надавали Компанiї або контрольованим нею суб'єктам господарювання iншi послуги, крiм послуг з обов'язкового аудиту. </w:t>
      </w:r>
    </w:p>
    <w:p w14:paraId="6273F30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53FCC3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з обмеженою вiдповiдальнiстю "Кроу Ерфольг Україна" його власники, посадовi особи ключовий партнер з аудиту та iншi працiвники є незалежними вiд Компанiї, не брали участi у пiдготовцi та прийняттi управлiнських рiшень Компанiї в перiод, охоплений перевiреною фiнансовою звiтнiстю, та в перiод надання послуг з аудиту такої фiнансової звiтностi.</w:t>
      </w:r>
    </w:p>
    <w:p w14:paraId="4B8AC81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262B7107" w14:textId="77777777" w:rsidR="0061304F" w:rsidRPr="001E2E65"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1E2E65">
        <w:rPr>
          <w:rFonts w:ascii="Times New Roman CYR" w:hAnsi="Times New Roman CYR" w:cs="Times New Roman CYR"/>
          <w:b/>
          <w:bCs/>
          <w:kern w:val="0"/>
          <w:sz w:val="24"/>
          <w:szCs w:val="24"/>
        </w:rPr>
        <w:t>Основнi вiдомостi про Пiдприємство</w:t>
      </w:r>
    </w:p>
    <w:p w14:paraId="6B9BDC6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10773" w:type="dxa"/>
        <w:tblInd w:w="108" w:type="dxa"/>
        <w:tblLayout w:type="fixed"/>
        <w:tblLook w:val="0000" w:firstRow="0" w:lastRow="0" w:firstColumn="0" w:lastColumn="0" w:noHBand="0" w:noVBand="0"/>
      </w:tblPr>
      <w:tblGrid>
        <w:gridCol w:w="5103"/>
        <w:gridCol w:w="5670"/>
      </w:tblGrid>
      <w:tr w:rsidR="001E2E65" w:rsidRPr="000E586C" w14:paraId="03A23E24" w14:textId="77777777" w:rsidTr="001E2E65">
        <w:trPr>
          <w:cantSplit/>
        </w:trPr>
        <w:tc>
          <w:tcPr>
            <w:tcW w:w="5103" w:type="dxa"/>
          </w:tcPr>
          <w:p w14:paraId="55624FFA" w14:textId="77777777" w:rsidR="001E2E65" w:rsidRPr="000E586C" w:rsidRDefault="001E2E65" w:rsidP="008E7909">
            <w:pPr>
              <w:spacing w:after="120" w:line="250" w:lineRule="auto"/>
              <w:rPr>
                <w:rFonts w:ascii="Arial" w:hAnsi="Arial" w:cs="Arial"/>
              </w:rPr>
            </w:pPr>
            <w:r w:rsidRPr="000E586C">
              <w:rPr>
                <w:rFonts w:ascii="Arial" w:hAnsi="Arial" w:cs="Arial"/>
              </w:rPr>
              <w:t>Повне найменування</w:t>
            </w:r>
          </w:p>
        </w:tc>
        <w:tc>
          <w:tcPr>
            <w:tcW w:w="5670" w:type="dxa"/>
          </w:tcPr>
          <w:p w14:paraId="37A30276" w14:textId="77777777" w:rsidR="001E2E65" w:rsidRPr="000E586C" w:rsidRDefault="001E2E65" w:rsidP="008E7909">
            <w:pPr>
              <w:spacing w:after="120" w:line="250" w:lineRule="auto"/>
              <w:ind w:left="176"/>
              <w:rPr>
                <w:rFonts w:ascii="Arial" w:hAnsi="Arial" w:cs="Arial"/>
              </w:rPr>
            </w:pPr>
            <w:r w:rsidRPr="000E586C">
              <w:rPr>
                <w:rFonts w:ascii="Arial" w:hAnsi="Arial" w:cs="Arial"/>
              </w:rPr>
              <w:t xml:space="preserve">Приватне акціонерне товариство "Кремінь"  </w:t>
            </w:r>
          </w:p>
        </w:tc>
      </w:tr>
      <w:tr w:rsidR="001E2E65" w:rsidRPr="000E586C" w14:paraId="5A75D4C5" w14:textId="77777777" w:rsidTr="001E2E65">
        <w:trPr>
          <w:cantSplit/>
        </w:trPr>
        <w:tc>
          <w:tcPr>
            <w:tcW w:w="5103" w:type="dxa"/>
          </w:tcPr>
          <w:p w14:paraId="02369352" w14:textId="77777777" w:rsidR="001E2E65" w:rsidRPr="000E586C" w:rsidRDefault="001E2E65" w:rsidP="008E7909">
            <w:pPr>
              <w:spacing w:after="120" w:line="250" w:lineRule="auto"/>
              <w:rPr>
                <w:rFonts w:ascii="Arial" w:hAnsi="Arial" w:cs="Arial"/>
              </w:rPr>
            </w:pPr>
            <w:r w:rsidRPr="000E586C">
              <w:rPr>
                <w:rFonts w:ascii="Arial" w:hAnsi="Arial" w:cs="Arial"/>
              </w:rPr>
              <w:t>Ідентифікаційний код юридичної особи</w:t>
            </w:r>
          </w:p>
        </w:tc>
        <w:tc>
          <w:tcPr>
            <w:tcW w:w="5670" w:type="dxa"/>
          </w:tcPr>
          <w:p w14:paraId="02BE52A9" w14:textId="77777777" w:rsidR="001E2E65" w:rsidRPr="000E586C" w:rsidRDefault="001E2E65" w:rsidP="008E7909">
            <w:pPr>
              <w:spacing w:after="120" w:line="250" w:lineRule="auto"/>
              <w:ind w:left="176"/>
              <w:rPr>
                <w:rFonts w:ascii="Arial" w:hAnsi="Arial" w:cs="Arial"/>
              </w:rPr>
            </w:pPr>
            <w:r w:rsidRPr="000E586C">
              <w:rPr>
                <w:rFonts w:ascii="Arial" w:hAnsi="Arial" w:cs="Arial"/>
              </w:rPr>
              <w:t>22817612</w:t>
            </w:r>
          </w:p>
        </w:tc>
      </w:tr>
      <w:tr w:rsidR="001E2E65" w:rsidRPr="000E586C" w14:paraId="2481DE7E" w14:textId="77777777" w:rsidTr="001E2E65">
        <w:trPr>
          <w:cantSplit/>
        </w:trPr>
        <w:tc>
          <w:tcPr>
            <w:tcW w:w="5103" w:type="dxa"/>
          </w:tcPr>
          <w:p w14:paraId="75705CF4" w14:textId="77777777" w:rsidR="001E2E65" w:rsidRPr="000E586C" w:rsidRDefault="001E2E65" w:rsidP="008E7909">
            <w:pPr>
              <w:spacing w:after="120" w:line="250" w:lineRule="auto"/>
              <w:rPr>
                <w:rFonts w:ascii="Arial" w:hAnsi="Arial" w:cs="Arial"/>
              </w:rPr>
            </w:pPr>
            <w:r w:rsidRPr="000E586C">
              <w:rPr>
                <w:rFonts w:ascii="Arial" w:hAnsi="Arial" w:cs="Arial"/>
              </w:rPr>
              <w:t xml:space="preserve">Місцезнаходження </w:t>
            </w:r>
          </w:p>
        </w:tc>
        <w:tc>
          <w:tcPr>
            <w:tcW w:w="5670" w:type="dxa"/>
          </w:tcPr>
          <w:p w14:paraId="72AAFB91" w14:textId="77777777" w:rsidR="001E2E65" w:rsidRPr="000E586C" w:rsidRDefault="001E2E65" w:rsidP="008E7909">
            <w:pPr>
              <w:spacing w:after="120" w:line="250" w:lineRule="auto"/>
              <w:ind w:left="176"/>
              <w:rPr>
                <w:rFonts w:ascii="Arial" w:hAnsi="Arial" w:cs="Arial"/>
              </w:rPr>
            </w:pPr>
            <w:r w:rsidRPr="000E586C">
              <w:rPr>
                <w:rFonts w:ascii="Arial" w:hAnsi="Arial" w:cs="Arial"/>
              </w:rPr>
              <w:t>16730 Чернігівська область, Ічнянський район, смт. Парафіївка вул. Т</w:t>
            </w:r>
            <w:r>
              <w:rPr>
                <w:rFonts w:ascii="Arial" w:hAnsi="Arial" w:cs="Arial"/>
              </w:rPr>
              <w:t xml:space="preserve">. </w:t>
            </w:r>
            <w:r w:rsidRPr="000E586C">
              <w:rPr>
                <w:rFonts w:ascii="Arial" w:hAnsi="Arial" w:cs="Arial"/>
              </w:rPr>
              <w:t>Шевченка, будинок №97А</w:t>
            </w:r>
          </w:p>
        </w:tc>
      </w:tr>
      <w:tr w:rsidR="001E2E65" w:rsidRPr="000E586C" w14:paraId="54D86010" w14:textId="77777777" w:rsidTr="001E2E65">
        <w:trPr>
          <w:cantSplit/>
        </w:trPr>
        <w:tc>
          <w:tcPr>
            <w:tcW w:w="5103" w:type="dxa"/>
          </w:tcPr>
          <w:p w14:paraId="25414225" w14:textId="77777777" w:rsidR="001E2E65" w:rsidRPr="000E586C" w:rsidRDefault="001E2E65" w:rsidP="008E7909">
            <w:pPr>
              <w:spacing w:after="120" w:line="250" w:lineRule="auto"/>
              <w:rPr>
                <w:rFonts w:ascii="Arial" w:hAnsi="Arial" w:cs="Arial"/>
              </w:rPr>
            </w:pPr>
            <w:r w:rsidRPr="000E586C">
              <w:rPr>
                <w:rFonts w:ascii="Arial" w:hAnsi="Arial" w:cs="Arial"/>
              </w:rPr>
              <w:t>Відповідність визначенню підприємства суспільного інтересу</w:t>
            </w:r>
          </w:p>
        </w:tc>
        <w:tc>
          <w:tcPr>
            <w:tcW w:w="5670" w:type="dxa"/>
          </w:tcPr>
          <w:p w14:paraId="53934C06" w14:textId="77777777" w:rsidR="001E2E65" w:rsidRPr="000E586C" w:rsidRDefault="001E2E65" w:rsidP="008E7909">
            <w:pPr>
              <w:spacing w:after="120" w:line="250" w:lineRule="auto"/>
              <w:ind w:left="176"/>
              <w:rPr>
                <w:rFonts w:ascii="Arial" w:hAnsi="Arial" w:cs="Arial"/>
              </w:rPr>
            </w:pPr>
            <w:r w:rsidRPr="000E586C">
              <w:rPr>
                <w:rFonts w:ascii="Arial" w:hAnsi="Arial" w:cs="Arial"/>
              </w:rPr>
              <w:t>Ні</w:t>
            </w:r>
          </w:p>
        </w:tc>
      </w:tr>
      <w:tr w:rsidR="001E2E65" w:rsidRPr="000E586C" w14:paraId="4C82DAA6" w14:textId="77777777" w:rsidTr="001E2E65">
        <w:trPr>
          <w:cantSplit/>
        </w:trPr>
        <w:tc>
          <w:tcPr>
            <w:tcW w:w="5103" w:type="dxa"/>
          </w:tcPr>
          <w:p w14:paraId="0BEA3682" w14:textId="77777777" w:rsidR="001E2E65" w:rsidRPr="000E586C" w:rsidRDefault="001E2E65" w:rsidP="008E7909">
            <w:pPr>
              <w:shd w:val="clear" w:color="auto" w:fill="FFFFFF"/>
              <w:spacing w:after="120"/>
              <w:rPr>
                <w:rFonts w:ascii="Arial" w:hAnsi="Arial" w:cs="Arial"/>
              </w:rPr>
            </w:pPr>
            <w:r w:rsidRPr="000E586C">
              <w:rPr>
                <w:rFonts w:ascii="Arial" w:hAnsi="Arial" w:cs="Arial"/>
              </w:rPr>
              <w:t>Наявність контролю небанківської фінансової групи</w:t>
            </w:r>
          </w:p>
        </w:tc>
        <w:tc>
          <w:tcPr>
            <w:tcW w:w="5670" w:type="dxa"/>
          </w:tcPr>
          <w:p w14:paraId="3339D3E6" w14:textId="77777777" w:rsidR="001E2E65" w:rsidRPr="000E586C" w:rsidRDefault="001E2E65" w:rsidP="008E7909">
            <w:pPr>
              <w:spacing w:after="120" w:line="250" w:lineRule="auto"/>
              <w:ind w:left="176"/>
              <w:rPr>
                <w:rFonts w:ascii="Arial" w:hAnsi="Arial" w:cs="Arial"/>
              </w:rPr>
            </w:pPr>
            <w:r w:rsidRPr="000E586C">
              <w:rPr>
                <w:rFonts w:ascii="Arial" w:hAnsi="Arial" w:cs="Arial"/>
              </w:rPr>
              <w:t>Ні</w:t>
            </w:r>
          </w:p>
        </w:tc>
      </w:tr>
      <w:tr w:rsidR="001E2E65" w:rsidRPr="000E586C" w14:paraId="00B19D14" w14:textId="77777777" w:rsidTr="001E2E65">
        <w:trPr>
          <w:cantSplit/>
        </w:trPr>
        <w:tc>
          <w:tcPr>
            <w:tcW w:w="5103" w:type="dxa"/>
          </w:tcPr>
          <w:p w14:paraId="530ADFB4" w14:textId="77777777" w:rsidR="001E2E65" w:rsidRPr="000E586C" w:rsidRDefault="001E2E65" w:rsidP="008E7909">
            <w:pPr>
              <w:spacing w:after="120" w:line="250" w:lineRule="auto"/>
              <w:rPr>
                <w:rFonts w:ascii="Arial" w:hAnsi="Arial" w:cs="Arial"/>
              </w:rPr>
            </w:pPr>
            <w:r w:rsidRPr="000E586C">
              <w:rPr>
                <w:rFonts w:ascii="Arial" w:hAnsi="Arial" w:cs="Arial"/>
              </w:rPr>
              <w:t>Участь в небанківській фінансовій групі</w:t>
            </w:r>
          </w:p>
        </w:tc>
        <w:tc>
          <w:tcPr>
            <w:tcW w:w="5670" w:type="dxa"/>
          </w:tcPr>
          <w:p w14:paraId="6334EE94" w14:textId="77777777" w:rsidR="001E2E65" w:rsidRPr="000E586C" w:rsidRDefault="001E2E65" w:rsidP="008E7909">
            <w:pPr>
              <w:spacing w:after="120" w:line="250" w:lineRule="auto"/>
              <w:ind w:left="176"/>
              <w:rPr>
                <w:rFonts w:ascii="Arial" w:hAnsi="Arial" w:cs="Arial"/>
              </w:rPr>
            </w:pPr>
            <w:r w:rsidRPr="000E586C">
              <w:rPr>
                <w:rFonts w:ascii="Arial" w:hAnsi="Arial" w:cs="Arial"/>
              </w:rPr>
              <w:t>Ні</w:t>
            </w:r>
          </w:p>
        </w:tc>
      </w:tr>
      <w:tr w:rsidR="001E2E65" w:rsidRPr="000E586C" w14:paraId="37BA6841" w14:textId="77777777" w:rsidTr="001E2E65">
        <w:trPr>
          <w:cantSplit/>
        </w:trPr>
        <w:tc>
          <w:tcPr>
            <w:tcW w:w="5103" w:type="dxa"/>
          </w:tcPr>
          <w:p w14:paraId="38E3BEAA" w14:textId="77777777" w:rsidR="001E2E65" w:rsidRPr="000E586C" w:rsidRDefault="001E2E65" w:rsidP="008E7909">
            <w:pPr>
              <w:spacing w:after="120" w:line="250" w:lineRule="auto"/>
              <w:rPr>
                <w:rFonts w:ascii="Arial" w:hAnsi="Arial" w:cs="Arial"/>
              </w:rPr>
            </w:pPr>
            <w:r w:rsidRPr="000E586C">
              <w:rPr>
                <w:rFonts w:ascii="Arial" w:hAnsi="Arial" w:cs="Arial"/>
              </w:rPr>
              <w:t>Материнська компанія</w:t>
            </w:r>
          </w:p>
        </w:tc>
        <w:tc>
          <w:tcPr>
            <w:tcW w:w="5670" w:type="dxa"/>
          </w:tcPr>
          <w:p w14:paraId="141654A8" w14:textId="77777777" w:rsidR="001E2E65" w:rsidRPr="000E586C" w:rsidRDefault="001E2E65" w:rsidP="008E7909">
            <w:pPr>
              <w:spacing w:after="120" w:line="250" w:lineRule="auto"/>
              <w:ind w:left="176"/>
              <w:rPr>
                <w:rFonts w:ascii="Arial" w:hAnsi="Arial" w:cs="Arial"/>
              </w:rPr>
            </w:pPr>
            <w:r w:rsidRPr="000E586C">
              <w:rPr>
                <w:rFonts w:ascii="Arial" w:hAnsi="Arial" w:cs="Arial"/>
              </w:rPr>
              <w:t xml:space="preserve">Відсутня </w:t>
            </w:r>
          </w:p>
        </w:tc>
      </w:tr>
      <w:tr w:rsidR="001E2E65" w:rsidRPr="000E586C" w14:paraId="1F646C48" w14:textId="77777777" w:rsidTr="001E2E65">
        <w:trPr>
          <w:cantSplit/>
        </w:trPr>
        <w:tc>
          <w:tcPr>
            <w:tcW w:w="5103" w:type="dxa"/>
          </w:tcPr>
          <w:p w14:paraId="053E5A70" w14:textId="77777777" w:rsidR="001E2E65" w:rsidRPr="000E586C" w:rsidRDefault="001E2E65" w:rsidP="008E7909">
            <w:pPr>
              <w:spacing w:after="120" w:line="250" w:lineRule="auto"/>
              <w:rPr>
                <w:rFonts w:ascii="Arial" w:hAnsi="Arial" w:cs="Arial"/>
              </w:rPr>
            </w:pPr>
            <w:r w:rsidRPr="000E586C">
              <w:rPr>
                <w:rFonts w:ascii="Arial" w:hAnsi="Arial" w:cs="Arial"/>
              </w:rPr>
              <w:t>Дочірня компанія</w:t>
            </w:r>
          </w:p>
        </w:tc>
        <w:tc>
          <w:tcPr>
            <w:tcW w:w="5670" w:type="dxa"/>
          </w:tcPr>
          <w:p w14:paraId="44201F7A" w14:textId="77777777" w:rsidR="001E2E65" w:rsidRPr="000E586C" w:rsidRDefault="001E2E65" w:rsidP="008E7909">
            <w:pPr>
              <w:spacing w:after="120" w:line="250" w:lineRule="auto"/>
              <w:ind w:left="176"/>
              <w:rPr>
                <w:rFonts w:ascii="Arial" w:hAnsi="Arial" w:cs="Arial"/>
              </w:rPr>
            </w:pPr>
            <w:r w:rsidRPr="000E586C">
              <w:rPr>
                <w:rFonts w:ascii="Arial" w:hAnsi="Arial" w:cs="Arial"/>
              </w:rPr>
              <w:t xml:space="preserve">Відсутня </w:t>
            </w:r>
          </w:p>
        </w:tc>
      </w:tr>
    </w:tbl>
    <w:p w14:paraId="6A9ABB4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Пiдприємство здiйснило повне розкриття iнформацiї про кiнцевого бенефiцiарного власника та структуру власностi станом на 31 грудня 2025 року, вiдповiдно до вимог Положення про форму та змiст структури власностi, затвердженого наказом Мiнiстерства фiнансiв України вiд 19 березня 2021 року № 163. </w:t>
      </w:r>
    </w:p>
    <w:p w14:paraId="4D0F8AA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капiтал Пiдприємства вiдповiдає розмiру, який визначений в його установчих документах, та у вiдомостях Єдиного державного реєстру юридичних осiб, фiзичних осiб - пiдприємцiв та громадських формувань.</w:t>
      </w:r>
    </w:p>
    <w:p w14:paraId="684800A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структурi власностi Пiдприємства вiдсутнi факти зв'язкiв з iноземними державами зони ризику протягом звiтного перiоду.</w:t>
      </w:r>
    </w:p>
    <w:p w14:paraId="2D4E503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0688C1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Ключовим партнером з аудиту, результатом якого є цей звiт незалежного аудитора, є Нiканорова Ольга Костянтинiвна (номер реєстрацiї в реєстрi аудиторiв 102732). </w:t>
      </w:r>
    </w:p>
    <w:p w14:paraId="35D287E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68B54C7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 iменi ТОВ "Кроу Ерфольг Україна"</w:t>
      </w:r>
    </w:p>
    <w:p w14:paraId="0E43420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4547F2D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Ключовий партнер з аудиту                                                                                                       </w:t>
      </w:r>
    </w:p>
    <w:p w14:paraId="743CBB3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Нiканорова О.К.</w:t>
      </w:r>
    </w:p>
    <w:p w14:paraId="58E7DA6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51B30AD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 Київ, 27 березня 2026 року</w:t>
      </w:r>
    </w:p>
    <w:p w14:paraId="5CB2ECD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5735943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D83786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7AE6493" w14:textId="77777777" w:rsidR="0061304F" w:rsidRDefault="0061304F" w:rsidP="001E2E65">
      <w:pPr>
        <w:pStyle w:val="10"/>
      </w:pPr>
      <w:bookmarkStart w:id="13" w:name="_Toc228397399"/>
      <w:r>
        <w:t>4. Твердження щодо річної інформації</w:t>
      </w:r>
      <w:bookmarkEnd w:id="13"/>
    </w:p>
    <w:p w14:paraId="785549D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i головний бухгалтер заявляють про те, що наскiльки їм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w:t>
      </w:r>
      <w:r>
        <w:rPr>
          <w:rFonts w:ascii="Times New Roman CYR" w:hAnsi="Times New Roman CYR" w:cs="Times New Roman CYR"/>
          <w:kern w:val="0"/>
          <w:sz w:val="24"/>
          <w:szCs w:val="24"/>
        </w:rPr>
        <w:lastRenderedPageBreak/>
        <w:t>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7AFED9C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DF5A04E" w14:textId="77777777" w:rsidR="0061304F" w:rsidRDefault="0061304F" w:rsidP="001E2E65">
      <w:pPr>
        <w:pStyle w:val="10"/>
      </w:pPr>
      <w:bookmarkStart w:id="14" w:name="_Toc228397400"/>
      <w:r>
        <w:t>IV. Нефінансова інформація</w:t>
      </w:r>
      <w:bookmarkEnd w:id="14"/>
    </w:p>
    <w:p w14:paraId="7313914C" w14:textId="77777777" w:rsidR="0061304F" w:rsidRDefault="0061304F" w:rsidP="001E2E65">
      <w:pPr>
        <w:pStyle w:val="10"/>
      </w:pPr>
      <w:bookmarkStart w:id="15" w:name="_Toc228397401"/>
      <w:r>
        <w:t>1. Звіт керівництва (звіт про управління)</w:t>
      </w:r>
      <w:bookmarkEnd w:id="15"/>
    </w:p>
    <w:p w14:paraId="50B9FCF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0A2A0FA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Шановнi акцiонери та стейкхолдери! Наше Товариство здiйснює свою дiяльнiсть вiдповiдно до вимог чинного Законодавства України, а саме: Конституцiї України, Закону України "Про акцiонернi товариства", нормативно-правових актiв Нацiональної комiсiї з цiнних паперiв та фондового ринку, а також Статуту Товариства. Крiм того, Товариство несе вiдповiдальнiсть не лише перед акцiонерами, а й перед iншими зацiкавленими сторонами- працiвниками, споживачами, державою, тощо.  В звiтному перiодi наглядова рада продовжувала  працювати у вiдповiдностi до чинного законодавства з урахуванням нових стандартiв корпоративного управлiння для забезпечення ефективної фiнансово-господарської дiяльностi,  дiлової доброчесностi, вiдповiдальностi та тiсної спiвпрацi з пiдприємствами Чернiгiвської областi та iнших регiонiв України для пiдвищення економiчного розвитку нашого товариства та регiону в цiлому.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Вiйна в Українi торкнулися всiх сфер суспiльного життя України. Не стало винятком i наше Товариство. Наглядовою радою здiйснювалося оперативне вирiшення невiдкладних питань для ефективного функцiонування Товариства в цих умовах. </w:t>
      </w:r>
    </w:p>
    <w:p w14:paraId="0AA772E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2025 роцi, зважаючи на обставини, що викликанi вiйськовою агресiєю росiї та вiйною, засiдання Наглядової ради Товариства скликались по мiрi необхiдностi. У всiх засiданнях Наглядової ради приймали участь всi члени Ради, тому, вiдповiдно до Статуту Товариства, засiдання та всi прийнятi рiшення на них були правомочними.</w:t>
      </w:r>
    </w:p>
    <w:p w14:paraId="54EFDDB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За звiтний перiод Наглядовою радою Товариства були проведенi засiдання, на яких було розглянуто ряд питань щодо дiяльностi Товариства, зокрема прийняття рiшення про проведення рiчних Загальних зборiв Товариства, визначення дати їх проведення, затвердження їх порядку денного, визначення дат складання перелiкiв акцiонерiв, якi мають бути повiдомленi про проведення зборiв та якi мають право на участь у зборах; затвердження форми i тексту бюлетенiв для голосування на рiчних Загальних зборах; обрання реєстрацiйної комiсiї, голови i секретаря зборiв; розгляд звiту виконавчого органу Товариства; прийняття рiшення про укладення  договорiв про надання кредиту на поповнення обiгових коштiв; про надання майна в заставу; про укладення договору страхування; затвердження звiту  за пiдсумками перевiрки фiнансово-господарської дiяльностi товариства; про укладення кредитного договору на придбання сiльсько-господарської технiки; про вiдмову вiд  переважного права купiвлi земельних дiлянок, тощо.</w:t>
      </w:r>
    </w:p>
    <w:p w14:paraId="1119682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Нагядовою радою разом з виконавчим органом постiйно здiйснюється пошук нових ресурсiв, якi можна використати в нових обставинах, новi iдеї, що допоможуть ефективно далi працювати. Наглядовою радою у спiвпрацi з виконавчим органом визначено стратегiчнi цiлi на 2025-2026 роки та необхiднi заходи в рамках впровадження вiдповiдних цiлей. Зокрема, в звiтному 2025 роцi та на майбутнє, визначено такi основнi напрямки дiяльностi пiдприємства: </w:t>
      </w:r>
    </w:p>
    <w:p w14:paraId="16BCB21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забезпечення безперервностi дiяльностi Товариства шляхом безперервностi функцiонування товариства в умовах вiйськової агресiї рф та пiсля завершення бойових дiй;</w:t>
      </w:r>
    </w:p>
    <w:p w14:paraId="6009497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пошук шляхiв зменшення екологiчних та соцiальних ризикiв дiяльностi Товариства; </w:t>
      </w:r>
    </w:p>
    <w:p w14:paraId="5F533E2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забезпечення якостi та безпечностi готової продукцiї. </w:t>
      </w:r>
    </w:p>
    <w:p w14:paraId="178450A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Мiж Наглядовою радою та виконавчим органом налагоджено дiєву комунiкацiю та спiвпрацю, що є запорукою ефективного управлiння Товариством. Найвищим прiоритетом у нашiй роботi є виробництво високоякiсної продукцiї для забезпечення потреб споживачiв, а також розвиток Товариства у вiдповiдностi до вимог та викликiв нашого часу. За результатами дiяльностi Товариства за 2024 рiк наглядовою радою встановлено:</w:t>
      </w:r>
    </w:p>
    <w:p w14:paraId="4A172BD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обов'язковi податки та збори сплаченi своєчасно та в повному обсязi; </w:t>
      </w:r>
    </w:p>
    <w:p w14:paraId="75FA167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фiнансовi операцiї здiйснювались вiдповiдно до Статуту та чинного законодавства;</w:t>
      </w:r>
    </w:p>
    <w:p w14:paraId="163CF65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фiнансовi операцiї погодженi у вiдповiдному порядку з наглядовою радою;</w:t>
      </w:r>
    </w:p>
    <w:p w14:paraId="3BC39EC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господарська дiяльнiсть ведеться рацiонально та в межах чинного законодавства;</w:t>
      </w:r>
    </w:p>
    <w:p w14:paraId="5AB022F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незважаючи на кризовi явища та воєнний стан, фiнансовi показники Товариства залишаються задовiльними;</w:t>
      </w:r>
    </w:p>
    <w:p w14:paraId="32397D2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заробiтна плата виплачується своєчасно. </w:t>
      </w:r>
    </w:p>
    <w:p w14:paraId="6282EF7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Порушень прав та законних iнтересiв акцiонерiв протягом 2025 року наглядовою радою не виявлено. </w:t>
      </w:r>
    </w:p>
    <w:p w14:paraId="5429D88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i надалi буде займати активну позицiю щодо узгодження всiх дiй з виконавчим органом Товариства, розробляти концепцiю розвитку пiдприємства в умовах iснуючої економiчної ситуацiї.</w:t>
      </w:r>
    </w:p>
    <w:p w14:paraId="6464E8F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Враховуючи вищевикладене, Наглядова рада просить шановних акцiонерiв затвердити рiчну iнформацiю емiтента, результати фiнансово-господарської дiяльностi Товариства за 2025 рiк, рiчну фiнансову звiтнiсть, звiт Наглядової ради</w:t>
      </w:r>
    </w:p>
    <w:p w14:paraId="0E4A4CD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725FF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65D7953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Шановнi панi та панове! 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Дiяльнiсть Товариства в звiтному роцi значною мiрою була направлена на максимально повне задоволення вимог та очiкувань замовникiв продукцiї, яка виробляється пiдприємством, забезпечення пiдприємства всiм необхiдним для його функцiонування. Звiтний 2025 рiк вiдзначився роботою в складних економiчних умовах. Протягом звiтного року здiйснювались заходи по недопущенню виникнення заборгованостi по заробiтнiй платi та по сплатi податкiв, ефективного використання та управлiння обiговими коштами, створення беззбиткового механiзму управлiння виробництвом. Керiвництво пiдприємства у звiтному роцi провело велику роботу по виконанню доведених завдань. В попередньому звiтному перiодi добудували i ввели в експлуатацiю комбiкормовий цех та цех по переробцi молока. Завершено будiвництво складу для переробки та зберiгання зерна, придбано  борони, плуги, зернокомбайн та iншу сiльськогосподарську технiку. За результатами дiяльностi у 2025 роцi Товариством було отримано прибуток у сумi 124878 тис.грн, у попередньому 2024 роцi - прибуток склав 107325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заробiтна плата виплачується своєчасно. Стабiльна робота товариства та висока якiсть продукцiї, яка виробляється та вирощується Товариством є прiоритетом у щоденнiй роботi всього колективу Товариства, особливо у складний перiод воєнного часу. Iстотним фактором, який може вплинути на дiяльнiсть Товариства в майбутньому - покращення економiчної ситуацiї в країнi, створення умов, що забезпечують платоспроможний попит споживачiв в продукцiї Товариства, а головне це закiнчення вiйськових дiй в Українi. Пiдприємство планує продовжувати виконання своїх планiв, пов'язаних з розширенням асортименту своєї продукцiї та задоволенням потреб споживачiв.</w:t>
      </w:r>
    </w:p>
    <w:p w14:paraId="1A8431B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738E3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5824E82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Пiдприємство працює на ринку по виробництву i переробцi сiльськогосподарської продукцiї у формi акцiонерного товариства з 1996 року. 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w:t>
      </w:r>
      <w:r>
        <w:rPr>
          <w:rFonts w:ascii="Times New Roman CYR" w:hAnsi="Times New Roman CYR" w:cs="Times New Roman CYR"/>
          <w:kern w:val="0"/>
          <w:sz w:val="24"/>
          <w:szCs w:val="24"/>
        </w:rPr>
        <w:lastRenderedPageBreak/>
        <w:t xml:space="preserve">худоби, свиней та iнших сiльськогосподарських тварин, надання послуг населенню по проведенню всього комплексу сiльськогосподарських робiт. </w:t>
      </w:r>
    </w:p>
    <w:p w14:paraId="1AEAA47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B3441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База Товариства розташована за адресою: Чернiгiвська область, Iчнянський район, смт Парафiївка.</w:t>
      </w:r>
    </w:p>
    <w:p w14:paraId="1647F34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4DE61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"Кремiнь" є новим найменуванням закритого акцiонерного товариства "Кремiнь", що було перейменоване згiдно рiшення Загальних зборiв акцiонерiв вiд 09.11.2011 року. Закрите акцiонерне товариство по виробництву i переробцi сiльськогосподарської продукцiї "Кремiнь" було засноване вiдповiдно до рiшення загальних зборiв засновникiв вiд 09 березня 1996 року шляхом об'єднання майнових внескiв учасникiв, зареєстроване Iчнянською районною державною адмiнiстрацiєю Чернiгiвської областi 11 березня 1996 року. Товариству належить майно, права та обов'язки ЗАТ "Кремiнь". Товариство не має в своїй структурi дочiрнiх та асоцiйованих компанiй, iнших вiдокремлених структурних пiдроздiлiв. Змiни в органiзацiйнiй структурi в звiтному перiодi не вiдбувалися.</w:t>
      </w:r>
    </w:p>
    <w:p w14:paraId="048078F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AC69B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постiйно здiйснює iнвестицiї у власне виробництво. В звiтному перiодi iнвестицiї в Товариство склали 112332 тис. грн., в т.ч. придбання (виготовлення  основних засобiв) - 96069 тис. грн., придбання (виготовлення) iнших необоротних матерiальних активiв - 977 тис. грн., придбання (вирощування) довгострокових бiологiчних активiв - 9786 тис. грн. Незавершенi капiтальнi iнвестицiї на кiнець звiтного перiоду склали 5389 тис. грн. Протягом року здiйснювалося полiпшення та ремонт будiвель та споруд, придбавалися основнi засоби для виробничих потреб товариства. Загалом введено в експлуатацiю основнi засоби на загальну суму 105198 тис. грн. В звiтному перiодi добудували i ввели в експлуатацiю склад для зберiгання зерна, придбали 3 борони, 2 плуги, зернокомбайн та iншу с/г технiку, встановили сонячнi станцiї на МТФ Парафiївка та на ковбасному цеху. В подальшому планується провести капiтальний ремонт телятника вiддiлення Терешиха, придбати та встановити силос для зберiгання зерна.</w:t>
      </w:r>
    </w:p>
    <w:p w14:paraId="245FE20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6FE76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про обсяги виробництва основних видiв продукцiї, тис. грн.: </w:t>
      </w:r>
    </w:p>
    <w:p w14:paraId="190C929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5F70B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Обсяг виробництва зернових , бобових i насiння олiйних  культур - 195383 тис. грн. (в попередньому звiтному перiодi було 176253 тис. грн.), вiдбулося збiльшення обсягу виробництва на  19130 тис. грн (на 10,9%);  </w:t>
      </w:r>
    </w:p>
    <w:p w14:paraId="7274AEA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5CBB5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цукрових бурякiв - 23033 тис. грн. (в попередньому звiтному перiодi було 17561 тис. грн.), вiдбулося збiльшення обсягу виробництва на 5472 тис. грн (на 31,2%)</w:t>
      </w:r>
    </w:p>
    <w:p w14:paraId="5D8B087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CF8DC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продукцiї тваринництва -  132174 тис. грн. (в попередньому звiтному перiодi було 107222  тис. грн.), вiдбулося збiльшення обсягу виробництва на 24952 тис. грн (на 23,3%)</w:t>
      </w:r>
    </w:p>
    <w:p w14:paraId="6A7DD49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52916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натруальному виразi:</w:t>
      </w:r>
    </w:p>
    <w:p w14:paraId="12A02A3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580D3C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Обсяг виробництва зернових , бобових i насiння олiйних  культур в натуральному виразi - 33670 т (в попередньому звiтному перiодi було 38531), вiдбулося зменшення обсягу виробництва на 4861 т (на 12,6%);  </w:t>
      </w:r>
    </w:p>
    <w:p w14:paraId="5A4A4C6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6282C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цукрових бурякiв - 13200 т (в попередньому звiтному перiодi було 18055  т), вiдбулося зменшення обсягу виробництва на 4855 т (на 26,9%)</w:t>
      </w:r>
    </w:p>
    <w:p w14:paraId="313F16C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5ABDD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тваринництва (молоко) - 51693 т (в попередньому звiтному перiодi було 48153 т), вiдбулося збiльшення обсягу виробництва на 3540 т (на 7,4%)</w:t>
      </w:r>
    </w:p>
    <w:p w14:paraId="2032D01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66693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Обсяг виробництва тваринництва (прирiст) - 347 т (в попередньому звiтному перiодi було 332  т), вiдбулося збiльшення обсягу виробництва на 15 т (на 26,9%)</w:t>
      </w:r>
    </w:p>
    <w:p w14:paraId="6BDF087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53D05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86D364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C75DD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обсяги реалiзацiї основних видiв продукцiї</w:t>
      </w:r>
      <w:r w:rsidR="001E2E65">
        <w:rPr>
          <w:rFonts w:ascii="Times New Roman CYR" w:hAnsi="Times New Roman CYR" w:cs="Times New Roman CYR"/>
          <w:kern w:val="0"/>
          <w:sz w:val="24"/>
          <w:szCs w:val="24"/>
        </w:rPr>
        <w:t>, (тис. грн.)</w:t>
      </w:r>
      <w:r>
        <w:rPr>
          <w:rFonts w:ascii="Times New Roman CYR" w:hAnsi="Times New Roman CYR" w:cs="Times New Roman CYR"/>
          <w:kern w:val="0"/>
          <w:sz w:val="24"/>
          <w:szCs w:val="24"/>
        </w:rPr>
        <w:t xml:space="preserve"> </w:t>
      </w:r>
    </w:p>
    <w:p w14:paraId="0B67CF1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811C05" w14:textId="77777777" w:rsidR="001E2E65" w:rsidRDefault="0061304F" w:rsidP="001E2E65">
      <w:pPr>
        <w:widowControl w:val="0"/>
        <w:autoSpaceDE w:val="0"/>
        <w:autoSpaceDN w:val="0"/>
        <w:adjustRightInd w:val="0"/>
        <w:spacing w:after="0" w:line="240" w:lineRule="auto"/>
        <w:ind w:left="851" w:hanging="851"/>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з/п</w:t>
      </w:r>
      <w:r>
        <w:rPr>
          <w:rFonts w:ascii="Times New Roman CYR" w:hAnsi="Times New Roman CYR" w:cs="Times New Roman CYR"/>
          <w:kern w:val="0"/>
          <w:sz w:val="24"/>
          <w:szCs w:val="24"/>
        </w:rPr>
        <w:tab/>
        <w:t>Вид</w:t>
      </w:r>
      <w:r>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Pr>
          <w:rFonts w:ascii="Times New Roman CYR" w:hAnsi="Times New Roman CYR" w:cs="Times New Roman CYR"/>
          <w:kern w:val="0"/>
          <w:sz w:val="24"/>
          <w:szCs w:val="24"/>
        </w:rPr>
        <w:t>2025 рiк</w:t>
      </w:r>
      <w:r>
        <w:rPr>
          <w:rFonts w:ascii="Times New Roman CYR" w:hAnsi="Times New Roman CYR" w:cs="Times New Roman CYR"/>
          <w:kern w:val="0"/>
          <w:sz w:val="24"/>
          <w:szCs w:val="24"/>
        </w:rPr>
        <w:tab/>
        <w:t>2024 рiк</w:t>
      </w:r>
      <w:r>
        <w:rPr>
          <w:rFonts w:ascii="Times New Roman CYR" w:hAnsi="Times New Roman CYR" w:cs="Times New Roman CYR"/>
          <w:kern w:val="0"/>
          <w:sz w:val="24"/>
          <w:szCs w:val="24"/>
        </w:rPr>
        <w:tab/>
        <w:t xml:space="preserve">Прирiст/ </w:t>
      </w:r>
      <w:r w:rsidR="001E2E65">
        <w:rPr>
          <w:rFonts w:ascii="Times New Roman CYR" w:hAnsi="Times New Roman CYR" w:cs="Times New Roman CYR"/>
          <w:kern w:val="0"/>
          <w:sz w:val="24"/>
          <w:szCs w:val="24"/>
        </w:rPr>
        <w:tab/>
        <w:t>Прирiст/</w:t>
      </w:r>
    </w:p>
    <w:p w14:paraId="7C1CC427" w14:textId="77777777" w:rsidR="001E2E65" w:rsidRDefault="001E2E65" w:rsidP="001E2E65">
      <w:pPr>
        <w:widowControl w:val="0"/>
        <w:autoSpaceDE w:val="0"/>
        <w:autoSpaceDN w:val="0"/>
        <w:adjustRightInd w:val="0"/>
        <w:spacing w:after="0" w:line="240" w:lineRule="auto"/>
        <w:ind w:left="7938" w:right="452" w:hanging="18"/>
        <w:jc w:val="both"/>
        <w:rPr>
          <w:rFonts w:ascii="Times New Roman CYR" w:hAnsi="Times New Roman CYR" w:cs="Times New Roman CYR"/>
          <w:kern w:val="0"/>
          <w:sz w:val="24"/>
          <w:szCs w:val="24"/>
        </w:rPr>
      </w:pPr>
      <w:r w:rsidRPr="001E2E65">
        <w:rPr>
          <w:rFonts w:ascii="Times New Roman CYR" w:hAnsi="Times New Roman CYR" w:cs="Times New Roman CYR"/>
          <w:kern w:val="0"/>
        </w:rPr>
        <w:t>Зменшення, зменшення, (+/-)</w:t>
      </w:r>
      <w:r>
        <w:rPr>
          <w:rFonts w:ascii="Times New Roman CYR" w:hAnsi="Times New Roman CYR" w:cs="Times New Roman CYR"/>
          <w:kern w:val="0"/>
        </w:rPr>
        <w:t xml:space="preserve"> </w:t>
      </w:r>
      <w:r w:rsidRPr="001E2E65">
        <w:rPr>
          <w:rFonts w:ascii="Times New Roman CYR" w:hAnsi="Times New Roman CYR" w:cs="Times New Roman CYR"/>
          <w:kern w:val="0"/>
        </w:rPr>
        <w:t xml:space="preserve">тис. грн. </w:t>
      </w:r>
      <w:r w:rsidRPr="001E2E65">
        <w:rPr>
          <w:rFonts w:ascii="Times New Roman CYR" w:hAnsi="Times New Roman CYR" w:cs="Times New Roman CYR"/>
          <w:kern w:val="0"/>
        </w:rPr>
        <w:tab/>
        <w:t>(+/-)</w:t>
      </w:r>
      <w:r>
        <w:rPr>
          <w:rFonts w:ascii="Times New Roman CYR" w:hAnsi="Times New Roman CYR" w:cs="Times New Roman CYR"/>
          <w:kern w:val="0"/>
          <w:sz w:val="24"/>
          <w:szCs w:val="24"/>
        </w:rPr>
        <w:t>%</w:t>
      </w:r>
    </w:p>
    <w:p w14:paraId="769E124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Pr>
          <w:rFonts w:ascii="Times New Roman CYR" w:hAnsi="Times New Roman CYR" w:cs="Times New Roman CYR"/>
          <w:kern w:val="0"/>
          <w:sz w:val="24"/>
          <w:szCs w:val="24"/>
        </w:rPr>
        <w:tab/>
        <w:t xml:space="preserve">Обсяг реалiзацiї зернових , бобових </w:t>
      </w:r>
    </w:p>
    <w:p w14:paraId="2930801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 насiння олiйних  культур </w:t>
      </w:r>
      <w:r w:rsidR="001E2E65">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ab/>
        <w:t>248096</w:t>
      </w:r>
      <w:r>
        <w:rPr>
          <w:rFonts w:ascii="Times New Roman CYR" w:hAnsi="Times New Roman CYR" w:cs="Times New Roman CYR"/>
          <w:kern w:val="0"/>
          <w:sz w:val="24"/>
          <w:szCs w:val="24"/>
        </w:rPr>
        <w:tab/>
        <w:t>234311</w:t>
      </w:r>
      <w:r>
        <w:rPr>
          <w:rFonts w:ascii="Times New Roman CYR" w:hAnsi="Times New Roman CYR" w:cs="Times New Roman CYR"/>
          <w:kern w:val="0"/>
          <w:sz w:val="24"/>
          <w:szCs w:val="24"/>
        </w:rPr>
        <w:tab/>
        <w:t>+13785</w:t>
      </w:r>
      <w:r>
        <w:rPr>
          <w:rFonts w:ascii="Times New Roman CYR" w:hAnsi="Times New Roman CYR" w:cs="Times New Roman CYR"/>
          <w:kern w:val="0"/>
          <w:sz w:val="24"/>
          <w:szCs w:val="24"/>
        </w:rPr>
        <w:tab/>
        <w:t>+5,9</w:t>
      </w:r>
    </w:p>
    <w:p w14:paraId="44AFD3A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57252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Pr>
          <w:rFonts w:ascii="Times New Roman CYR" w:hAnsi="Times New Roman CYR" w:cs="Times New Roman CYR"/>
          <w:kern w:val="0"/>
          <w:sz w:val="24"/>
          <w:szCs w:val="24"/>
        </w:rPr>
        <w:tab/>
        <w:t>Обсяг реалiзацiї цукрових бурякiв</w:t>
      </w:r>
      <w:r>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Pr>
          <w:rFonts w:ascii="Times New Roman CYR" w:hAnsi="Times New Roman CYR" w:cs="Times New Roman CYR"/>
          <w:kern w:val="0"/>
          <w:sz w:val="24"/>
          <w:szCs w:val="24"/>
        </w:rPr>
        <w:t>9991</w:t>
      </w:r>
      <w:r>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Pr>
          <w:rFonts w:ascii="Times New Roman CYR" w:hAnsi="Times New Roman CYR" w:cs="Times New Roman CYR"/>
          <w:kern w:val="0"/>
          <w:sz w:val="24"/>
          <w:szCs w:val="24"/>
        </w:rPr>
        <w:t>12267</w:t>
      </w:r>
      <w:r>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ab/>
      </w:r>
      <w:r>
        <w:rPr>
          <w:rFonts w:ascii="Times New Roman CYR" w:hAnsi="Times New Roman CYR" w:cs="Times New Roman CYR"/>
          <w:kern w:val="0"/>
          <w:sz w:val="24"/>
          <w:szCs w:val="24"/>
        </w:rPr>
        <w:t>-2276</w:t>
      </w:r>
      <w:r w:rsidR="001E2E65">
        <w:rPr>
          <w:rFonts w:ascii="Times New Roman CYR" w:hAnsi="Times New Roman CYR" w:cs="Times New Roman CYR"/>
          <w:kern w:val="0"/>
          <w:sz w:val="24"/>
          <w:szCs w:val="24"/>
        </w:rPr>
        <w:tab/>
      </w:r>
      <w:r>
        <w:rPr>
          <w:rFonts w:ascii="Times New Roman CYR" w:hAnsi="Times New Roman CYR" w:cs="Times New Roman CYR"/>
          <w:kern w:val="0"/>
          <w:sz w:val="24"/>
          <w:szCs w:val="24"/>
        </w:rPr>
        <w:tab/>
        <w:t>-18,6</w:t>
      </w:r>
    </w:p>
    <w:p w14:paraId="323821B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71D18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w:t>
      </w:r>
      <w:r>
        <w:rPr>
          <w:rFonts w:ascii="Times New Roman CYR" w:hAnsi="Times New Roman CYR" w:cs="Times New Roman CYR"/>
          <w:kern w:val="0"/>
          <w:sz w:val="24"/>
          <w:szCs w:val="24"/>
        </w:rPr>
        <w:tab/>
        <w:t>Обсяг реалiзацiї продукцiї тваринництва</w:t>
      </w:r>
      <w:r>
        <w:rPr>
          <w:rFonts w:ascii="Times New Roman CYR" w:hAnsi="Times New Roman CYR" w:cs="Times New Roman CYR"/>
          <w:kern w:val="0"/>
          <w:sz w:val="24"/>
          <w:szCs w:val="24"/>
        </w:rPr>
        <w:tab/>
        <w:t>133910</w:t>
      </w:r>
      <w:r>
        <w:rPr>
          <w:rFonts w:ascii="Times New Roman CYR" w:hAnsi="Times New Roman CYR" w:cs="Times New Roman CYR"/>
          <w:kern w:val="0"/>
          <w:sz w:val="24"/>
          <w:szCs w:val="24"/>
        </w:rPr>
        <w:tab/>
        <w:t>115295</w:t>
      </w:r>
      <w:r>
        <w:rPr>
          <w:rFonts w:ascii="Times New Roman CYR" w:hAnsi="Times New Roman CYR" w:cs="Times New Roman CYR"/>
          <w:kern w:val="0"/>
          <w:sz w:val="24"/>
          <w:szCs w:val="24"/>
        </w:rPr>
        <w:tab/>
        <w:t>+18615</w:t>
      </w:r>
      <w:r>
        <w:rPr>
          <w:rFonts w:ascii="Times New Roman CYR" w:hAnsi="Times New Roman CYR" w:cs="Times New Roman CYR"/>
          <w:kern w:val="0"/>
          <w:sz w:val="24"/>
          <w:szCs w:val="24"/>
        </w:rPr>
        <w:tab/>
        <w:t>+16,1</w:t>
      </w:r>
    </w:p>
    <w:p w14:paraId="5F7F16E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9EA25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Збiльшення обсягiв реалiзацiї виробленої продукцiї вiдбулося в основному за рахунок росту реалiзацiйних цiн, реалiзацiї залишкiв попереднього звiтного перiоду та збiльшення обсягу виробництва в звiтному перiодi. Зменшення обсягу реалiзацiї цукрових бурякiв пов'язане зi специфiкою реалiзацiї даного виду продукцiї, як правило у наступному звiтному перiодi i скороченням площi з цим видом продукцiї i вiдповiдно зменшенням обсягiв виробництва цукрових бурякiв (на 26,9%).</w:t>
      </w:r>
    </w:p>
    <w:p w14:paraId="45C6B8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95592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Фiнансово-економiчнi показники</w:t>
      </w:r>
    </w:p>
    <w:p w14:paraId="4389810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2810B6" w14:textId="77777777" w:rsidR="0061304F" w:rsidRDefault="0061304F" w:rsidP="001E2E65">
      <w:pPr>
        <w:widowControl w:val="0"/>
        <w:autoSpaceDE w:val="0"/>
        <w:autoSpaceDN w:val="0"/>
        <w:adjustRightInd w:val="0"/>
        <w:spacing w:after="0" w:line="240" w:lineRule="auto"/>
        <w:ind w:left="720" w:hanging="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з/п</w:t>
      </w:r>
      <w:r>
        <w:rPr>
          <w:rFonts w:ascii="Times New Roman CYR" w:hAnsi="Times New Roman CYR" w:cs="Times New Roman CYR"/>
          <w:kern w:val="0"/>
          <w:sz w:val="24"/>
          <w:szCs w:val="24"/>
        </w:rPr>
        <w:tab/>
        <w:t xml:space="preserve">Показник                     </w:t>
      </w:r>
      <w:r>
        <w:rPr>
          <w:rFonts w:ascii="Times New Roman CYR" w:hAnsi="Times New Roman CYR" w:cs="Times New Roman CYR"/>
          <w:kern w:val="0"/>
          <w:sz w:val="24"/>
          <w:szCs w:val="24"/>
        </w:rPr>
        <w:tab/>
        <w:t>2024 рiк</w:t>
      </w:r>
      <w:r>
        <w:rPr>
          <w:rFonts w:ascii="Times New Roman CYR" w:hAnsi="Times New Roman CYR" w:cs="Times New Roman CYR"/>
          <w:kern w:val="0"/>
          <w:sz w:val="24"/>
          <w:szCs w:val="24"/>
        </w:rPr>
        <w:tab/>
        <w:t>2025 рiк</w:t>
      </w:r>
      <w:r>
        <w:rPr>
          <w:rFonts w:ascii="Times New Roman CYR" w:hAnsi="Times New Roman CYR" w:cs="Times New Roman CYR"/>
          <w:kern w:val="0"/>
          <w:sz w:val="24"/>
          <w:szCs w:val="24"/>
        </w:rPr>
        <w:tab/>
        <w:t xml:space="preserve">Прирiст/ зменшення  Прирiст/ зменшення </w:t>
      </w:r>
    </w:p>
    <w:p w14:paraId="5515D2C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452DFC" w14:textId="77777777" w:rsidR="0061304F" w:rsidRDefault="0061304F" w:rsidP="001E2E65">
      <w:pPr>
        <w:widowControl w:val="0"/>
        <w:autoSpaceDE w:val="0"/>
        <w:autoSpaceDN w:val="0"/>
        <w:adjustRightInd w:val="0"/>
        <w:spacing w:after="0" w:line="240" w:lineRule="auto"/>
        <w:ind w:left="5760"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 тис. грн. </w:t>
      </w:r>
      <w:r>
        <w:rPr>
          <w:rFonts w:ascii="Times New Roman CYR" w:hAnsi="Times New Roman CYR" w:cs="Times New Roman CYR"/>
          <w:kern w:val="0"/>
          <w:sz w:val="24"/>
          <w:szCs w:val="24"/>
        </w:rPr>
        <w:tab/>
      </w:r>
      <w:r w:rsidR="001E2E65">
        <w:rPr>
          <w:rFonts w:ascii="Times New Roman CYR" w:hAnsi="Times New Roman CYR" w:cs="Times New Roman CYR"/>
          <w:kern w:val="0"/>
          <w:sz w:val="24"/>
          <w:szCs w:val="24"/>
        </w:rPr>
        <w:t>(+/-), %</w:t>
      </w:r>
    </w:p>
    <w:p w14:paraId="1601EDC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0B748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Pr>
          <w:rFonts w:ascii="Times New Roman CYR" w:hAnsi="Times New Roman CYR" w:cs="Times New Roman CYR"/>
          <w:kern w:val="0"/>
          <w:sz w:val="24"/>
          <w:szCs w:val="24"/>
        </w:rPr>
        <w:tab/>
        <w:t>Чистий дохiд (тис.грн)</w:t>
      </w:r>
      <w:r>
        <w:rPr>
          <w:rFonts w:ascii="Times New Roman CYR" w:hAnsi="Times New Roman CYR" w:cs="Times New Roman CYR"/>
          <w:kern w:val="0"/>
          <w:sz w:val="24"/>
          <w:szCs w:val="24"/>
        </w:rPr>
        <w:tab/>
        <w:t>385148</w:t>
      </w:r>
      <w:r>
        <w:rPr>
          <w:rFonts w:ascii="Times New Roman CYR" w:hAnsi="Times New Roman CYR" w:cs="Times New Roman CYR"/>
          <w:kern w:val="0"/>
          <w:sz w:val="24"/>
          <w:szCs w:val="24"/>
        </w:rPr>
        <w:tab/>
        <w:t>428461</w:t>
      </w:r>
      <w:r>
        <w:rPr>
          <w:rFonts w:ascii="Times New Roman CYR" w:hAnsi="Times New Roman CYR" w:cs="Times New Roman CYR"/>
          <w:kern w:val="0"/>
          <w:sz w:val="24"/>
          <w:szCs w:val="24"/>
        </w:rPr>
        <w:tab/>
        <w:t>+43313</w:t>
      </w:r>
      <w:r>
        <w:rPr>
          <w:rFonts w:ascii="Times New Roman CYR" w:hAnsi="Times New Roman CYR" w:cs="Times New Roman CYR"/>
          <w:kern w:val="0"/>
          <w:sz w:val="24"/>
          <w:szCs w:val="24"/>
        </w:rPr>
        <w:tab/>
      </w:r>
      <w:r w:rsidR="00FE3F10">
        <w:rPr>
          <w:rFonts w:ascii="Times New Roman CYR" w:hAnsi="Times New Roman CYR" w:cs="Times New Roman CYR"/>
          <w:kern w:val="0"/>
          <w:sz w:val="24"/>
          <w:szCs w:val="24"/>
        </w:rPr>
        <w:tab/>
      </w:r>
      <w:r>
        <w:rPr>
          <w:rFonts w:ascii="Times New Roman CYR" w:hAnsi="Times New Roman CYR" w:cs="Times New Roman CYR"/>
          <w:kern w:val="0"/>
          <w:sz w:val="24"/>
          <w:szCs w:val="24"/>
        </w:rPr>
        <w:t>+11,25</w:t>
      </w:r>
    </w:p>
    <w:p w14:paraId="4981862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055C38" w14:textId="77777777" w:rsidR="0061304F" w:rsidRDefault="00FE3F1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61304F">
        <w:rPr>
          <w:rFonts w:ascii="Times New Roman CYR" w:hAnsi="Times New Roman CYR" w:cs="Times New Roman CYR"/>
          <w:kern w:val="0"/>
          <w:sz w:val="24"/>
          <w:szCs w:val="24"/>
        </w:rPr>
        <w:tab/>
        <w:t>Власний капiтал (тис.грн)</w:t>
      </w:r>
      <w:r w:rsidR="0061304F">
        <w:rPr>
          <w:rFonts w:ascii="Times New Roman CYR" w:hAnsi="Times New Roman CYR" w:cs="Times New Roman CYR"/>
          <w:kern w:val="0"/>
          <w:sz w:val="24"/>
          <w:szCs w:val="24"/>
        </w:rPr>
        <w:tab/>
        <w:t>475652</w:t>
      </w:r>
      <w:r w:rsidR="0061304F">
        <w:rPr>
          <w:rFonts w:ascii="Times New Roman CYR" w:hAnsi="Times New Roman CYR" w:cs="Times New Roman CYR"/>
          <w:kern w:val="0"/>
          <w:sz w:val="24"/>
          <w:szCs w:val="24"/>
        </w:rPr>
        <w:tab/>
        <w:t>600530</w:t>
      </w:r>
      <w:r w:rsidR="0061304F">
        <w:rPr>
          <w:rFonts w:ascii="Times New Roman CYR" w:hAnsi="Times New Roman CYR" w:cs="Times New Roman CYR"/>
          <w:kern w:val="0"/>
          <w:sz w:val="24"/>
          <w:szCs w:val="24"/>
        </w:rPr>
        <w:tab/>
        <w:t>+124878</w:t>
      </w:r>
      <w:r w:rsidR="0061304F">
        <w:rPr>
          <w:rFonts w:ascii="Times New Roman CYR" w:hAnsi="Times New Roman CYR" w:cs="Times New Roman CYR"/>
          <w:kern w:val="0"/>
          <w:sz w:val="24"/>
          <w:szCs w:val="24"/>
        </w:rPr>
        <w:tab/>
      </w:r>
      <w:r>
        <w:rPr>
          <w:rFonts w:ascii="Times New Roman CYR" w:hAnsi="Times New Roman CYR" w:cs="Times New Roman CYR"/>
          <w:kern w:val="0"/>
          <w:sz w:val="24"/>
          <w:szCs w:val="24"/>
        </w:rPr>
        <w:tab/>
      </w:r>
      <w:r w:rsidR="0061304F">
        <w:rPr>
          <w:rFonts w:ascii="Times New Roman CYR" w:hAnsi="Times New Roman CYR" w:cs="Times New Roman CYR"/>
          <w:kern w:val="0"/>
          <w:sz w:val="24"/>
          <w:szCs w:val="24"/>
        </w:rPr>
        <w:t>+26,25</w:t>
      </w:r>
    </w:p>
    <w:p w14:paraId="2DAF8B1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77B46B" w14:textId="77777777" w:rsidR="0061304F" w:rsidRDefault="00FE3F1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w:t>
      </w:r>
      <w:r w:rsidR="0061304F">
        <w:rPr>
          <w:rFonts w:ascii="Times New Roman CYR" w:hAnsi="Times New Roman CYR" w:cs="Times New Roman CYR"/>
          <w:kern w:val="0"/>
          <w:sz w:val="24"/>
          <w:szCs w:val="24"/>
        </w:rPr>
        <w:tab/>
        <w:t xml:space="preserve">Активи (тис.грн) </w:t>
      </w:r>
      <w:r w:rsidR="0061304F">
        <w:rPr>
          <w:rFonts w:ascii="Times New Roman CYR" w:hAnsi="Times New Roman CYR" w:cs="Times New Roman CYR"/>
          <w:kern w:val="0"/>
          <w:sz w:val="24"/>
          <w:szCs w:val="24"/>
        </w:rPr>
        <w:tab/>
        <w:t xml:space="preserve">                 549501</w:t>
      </w:r>
      <w:r w:rsidR="0061304F">
        <w:rPr>
          <w:rFonts w:ascii="Times New Roman CYR" w:hAnsi="Times New Roman CYR" w:cs="Times New Roman CYR"/>
          <w:kern w:val="0"/>
          <w:sz w:val="24"/>
          <w:szCs w:val="24"/>
        </w:rPr>
        <w:tab/>
        <w:t>726131</w:t>
      </w:r>
      <w:r w:rsidR="0061304F">
        <w:rPr>
          <w:rFonts w:ascii="Times New Roman CYR" w:hAnsi="Times New Roman CYR" w:cs="Times New Roman CYR"/>
          <w:kern w:val="0"/>
          <w:sz w:val="24"/>
          <w:szCs w:val="24"/>
        </w:rPr>
        <w:tab/>
        <w:t>+176630</w:t>
      </w:r>
      <w:r w:rsidR="0061304F">
        <w:rPr>
          <w:rFonts w:ascii="Times New Roman CYR" w:hAnsi="Times New Roman CYR" w:cs="Times New Roman CYR"/>
          <w:kern w:val="0"/>
          <w:sz w:val="24"/>
          <w:szCs w:val="24"/>
        </w:rPr>
        <w:tab/>
      </w:r>
      <w:r>
        <w:rPr>
          <w:rFonts w:ascii="Times New Roman CYR" w:hAnsi="Times New Roman CYR" w:cs="Times New Roman CYR"/>
          <w:kern w:val="0"/>
          <w:sz w:val="24"/>
          <w:szCs w:val="24"/>
        </w:rPr>
        <w:tab/>
      </w:r>
      <w:r w:rsidR="0061304F">
        <w:rPr>
          <w:rFonts w:ascii="Times New Roman CYR" w:hAnsi="Times New Roman CYR" w:cs="Times New Roman CYR"/>
          <w:kern w:val="0"/>
          <w:sz w:val="24"/>
          <w:szCs w:val="24"/>
        </w:rPr>
        <w:t>+32,14</w:t>
      </w:r>
    </w:p>
    <w:p w14:paraId="0551362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97425F" w14:textId="77777777" w:rsidR="0061304F" w:rsidRDefault="00FE3F1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w:t>
      </w:r>
      <w:r w:rsidR="0061304F">
        <w:rPr>
          <w:rFonts w:ascii="Times New Roman CYR" w:hAnsi="Times New Roman CYR" w:cs="Times New Roman CYR"/>
          <w:kern w:val="0"/>
          <w:sz w:val="24"/>
          <w:szCs w:val="24"/>
        </w:rPr>
        <w:tab/>
        <w:t>Необоротнi активи</w:t>
      </w:r>
      <w:r w:rsidR="0061304F">
        <w:rPr>
          <w:rFonts w:ascii="Times New Roman CYR" w:hAnsi="Times New Roman CYR" w:cs="Times New Roman CYR"/>
          <w:kern w:val="0"/>
          <w:sz w:val="24"/>
          <w:szCs w:val="24"/>
        </w:rPr>
        <w:tab/>
        <w:t xml:space="preserve">                 250213</w:t>
      </w:r>
      <w:r w:rsidR="0061304F">
        <w:rPr>
          <w:rFonts w:ascii="Times New Roman CYR" w:hAnsi="Times New Roman CYR" w:cs="Times New Roman CYR"/>
          <w:kern w:val="0"/>
          <w:sz w:val="24"/>
          <w:szCs w:val="24"/>
        </w:rPr>
        <w:tab/>
        <w:t>316404</w:t>
      </w:r>
      <w:r w:rsidR="0061304F">
        <w:rPr>
          <w:rFonts w:ascii="Times New Roman CYR" w:hAnsi="Times New Roman CYR" w:cs="Times New Roman CYR"/>
          <w:kern w:val="0"/>
          <w:sz w:val="24"/>
          <w:szCs w:val="24"/>
        </w:rPr>
        <w:tab/>
        <w:t>+66191</w:t>
      </w:r>
      <w:r w:rsidR="0061304F">
        <w:rPr>
          <w:rFonts w:ascii="Times New Roman CYR" w:hAnsi="Times New Roman CYR" w:cs="Times New Roman CYR"/>
          <w:kern w:val="0"/>
          <w:sz w:val="24"/>
          <w:szCs w:val="24"/>
        </w:rPr>
        <w:tab/>
      </w:r>
      <w:r>
        <w:rPr>
          <w:rFonts w:ascii="Times New Roman CYR" w:hAnsi="Times New Roman CYR" w:cs="Times New Roman CYR"/>
          <w:kern w:val="0"/>
          <w:sz w:val="24"/>
          <w:szCs w:val="24"/>
        </w:rPr>
        <w:tab/>
      </w:r>
      <w:r w:rsidR="0061304F">
        <w:rPr>
          <w:rFonts w:ascii="Times New Roman CYR" w:hAnsi="Times New Roman CYR" w:cs="Times New Roman CYR"/>
          <w:kern w:val="0"/>
          <w:sz w:val="24"/>
          <w:szCs w:val="24"/>
        </w:rPr>
        <w:t>+26,45</w:t>
      </w:r>
    </w:p>
    <w:p w14:paraId="20DA05F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229057" w14:textId="77777777" w:rsidR="0061304F" w:rsidRDefault="00FE3F1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w:t>
      </w:r>
      <w:r w:rsidR="0061304F">
        <w:rPr>
          <w:rFonts w:ascii="Times New Roman CYR" w:hAnsi="Times New Roman CYR" w:cs="Times New Roman CYR"/>
          <w:kern w:val="0"/>
          <w:sz w:val="24"/>
          <w:szCs w:val="24"/>
        </w:rPr>
        <w:tab/>
        <w:t>Оборотнi активи</w:t>
      </w:r>
      <w:r w:rsidR="0061304F">
        <w:rPr>
          <w:rFonts w:ascii="Times New Roman CYR" w:hAnsi="Times New Roman CYR" w:cs="Times New Roman CYR"/>
          <w:kern w:val="0"/>
          <w:sz w:val="24"/>
          <w:szCs w:val="24"/>
        </w:rPr>
        <w:tab/>
        <w:t xml:space="preserve">                 299288</w:t>
      </w:r>
      <w:r w:rsidR="0061304F">
        <w:rPr>
          <w:rFonts w:ascii="Times New Roman CYR" w:hAnsi="Times New Roman CYR" w:cs="Times New Roman CYR"/>
          <w:kern w:val="0"/>
          <w:sz w:val="24"/>
          <w:szCs w:val="24"/>
        </w:rPr>
        <w:tab/>
        <w:t>409727</w:t>
      </w:r>
      <w:r w:rsidR="0061304F">
        <w:rPr>
          <w:rFonts w:ascii="Times New Roman CYR" w:hAnsi="Times New Roman CYR" w:cs="Times New Roman CYR"/>
          <w:kern w:val="0"/>
          <w:sz w:val="24"/>
          <w:szCs w:val="24"/>
        </w:rPr>
        <w:tab/>
        <w:t>+110439</w:t>
      </w:r>
      <w:r w:rsidR="0061304F">
        <w:rPr>
          <w:rFonts w:ascii="Times New Roman CYR" w:hAnsi="Times New Roman CYR" w:cs="Times New Roman CYR"/>
          <w:kern w:val="0"/>
          <w:sz w:val="24"/>
          <w:szCs w:val="24"/>
        </w:rPr>
        <w:tab/>
      </w:r>
      <w:r>
        <w:rPr>
          <w:rFonts w:ascii="Times New Roman CYR" w:hAnsi="Times New Roman CYR" w:cs="Times New Roman CYR"/>
          <w:kern w:val="0"/>
          <w:sz w:val="24"/>
          <w:szCs w:val="24"/>
        </w:rPr>
        <w:tab/>
      </w:r>
      <w:r w:rsidR="0061304F">
        <w:rPr>
          <w:rFonts w:ascii="Times New Roman CYR" w:hAnsi="Times New Roman CYR" w:cs="Times New Roman CYR"/>
          <w:kern w:val="0"/>
          <w:sz w:val="24"/>
          <w:szCs w:val="24"/>
        </w:rPr>
        <w:t>+36,90</w:t>
      </w:r>
    </w:p>
    <w:p w14:paraId="340856B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F4512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результатами фiнансово-господарської дiяльностi за 2024 рiк Товариством отримано чистий прибуток 107325 тис. грн., за результатами  2025 року прибуток склав 124878 тис. грн., що свiдчить про збiльшення джерела власних коштiв отриманих вiд господарської дiяльностi. </w:t>
      </w:r>
    </w:p>
    <w:p w14:paraId="3DDAEDE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E4DC5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Внаслiдок прибуткової дiяльностi Товариства активи збiльшилися на 176630 тис.грн. (на 32,14%) за рахунок збiльшення вартостi необоротних активiв на 66191 тис. грн. (26,45%)  за рахунок придбання сiльськогосподарської технiки та iнших основних засобiв для виробничих потреб товариства та оборотних активiв - на 110439 тис. грн. (на 36,90%). Вартiсть оборотних активiв збiльшилася в порiвняннi з минулим звiтним перiодом в основному за рахунок збiльшення запасiв (на 38,5%): виробничих запасiв (43,6%) та готової продукцiї (53,7%), поточнi бiологiчнi активи збiльшилися на 31,4%. Збiльшення власного капiталу вiдбулося за рахунок чистого прибутку, отриманого вiд господарської дiяльностi протягом звiтного перiоду.</w:t>
      </w:r>
    </w:p>
    <w:p w14:paraId="70E56B9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5C667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Частка власного капiталу в загальних активах Товариства на кiнець 2025 року складає 82,7 %. Фiнансова незалежнiсть та лiквiднiсть пiдприємства знаходиться на високому рiвнi.</w:t>
      </w:r>
    </w:p>
    <w:p w14:paraId="6FD4373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569A6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2025 роцi, як i протягом попереднiх звiтних перiодiв Товариством проводилося постiйне технiчне переоснащення основних засобiв, здiйснювалося розширення асортименту продукцiї, пiдвищився обсяг випуску продукцiї. Товариство має перспективи розвитку, а вкладенi в розвиток виробництва iнвестицiї виправдовують себе.</w:t>
      </w:r>
    </w:p>
    <w:p w14:paraId="046E83C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C2A77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Екологiчнi аспекти В окремих програмах щодо забезпечення екологiчної безпеки Товариство участi не приймає, але всi необхiднi заходи щодо збереження навколишнього середовища, якi вимагаються нормами чинного законодавства, пiдприємством виконуються. Основне завдання Товариства полягає в одержаннi високоякiсної екологiчно чистої продукцiї рослинництва i тваринництва. Керiвництво усвiдомлює, що стабiльне отримання достатньої кiлькостi високоякiсної конкурентоспроможної продукцiї повинно вестися за рахунок обмеження негативного впливу на навколишнє середовище, поновлення природних ресурсiв, вживання заходiв щодо мiнiмального забруднення навколишнього середовища.</w:t>
      </w:r>
    </w:p>
    <w:p w14:paraId="2C9F33D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295382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рацiоналiзацiї хiмiчного методу захисту рослин та зменшення негативного впливу пестицидiв на навколишнє середовище Товариство використовує в системi захисту рослин виключно такi пестициди, якi пройшли державнi реєстрацiйнi випробування i експертизу результатiв реєстрацiйних випробувань пестицидiв (державна екологiчна експертиза, токсикогiгiєнiчна експертиза й експертиза регламентiв застосування пестицидiв) та отримали спецiальну лiцензiю на застосування; суворо дотримується правил транспортування i зберiгання пестицидiв та їх утилiзацiї в разi закiнчення термiну зберiгання. Мiнеральнi добрива застосовуються по мiрi необхiдностi в гранично дозволених нормах.</w:t>
      </w:r>
    </w:p>
    <w:p w14:paraId="61989AC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76469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Використання у сiвозмiнах бобових культур дозволяє вирiшувати питання забезпечення кормами тваринництва й органiчними добривами - рослинництва.</w:t>
      </w:r>
    </w:p>
    <w:p w14:paraId="727FE71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D0AF4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Власних дослiджень Товариство не проводить</w:t>
      </w:r>
    </w:p>
    <w:p w14:paraId="73E0F58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37575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Соцiальнi аспекти: Умови працi в товариствi задовiльнi. Середньооблiкова кiлькiсть працiвникiв - 216 осiб. Кiлькiсть працюючих жiнок в Товариствi - 98. Кiлькiсть жiнок на керiвних посадах незначна - 5 осiб.  Фонд оплати працi в 2025 роцi (62573 тис. грн.) збiльшився в порiвняннi з попереднiм звiтним перiодом (50955 тис. грн. ) на 11618 тис. грн. (22,8%) в зв'язку з ростом мiнiмальної заробiтної плати та пов'язаних з цим податкiв, iнших платежiв.  Заробiтна плата встановлена на рiвнi не менше законодавчо встановленої мiнiмальної заробiтної плати. На кiнець звiтного перiоду заборгованостi по заробiтнiй платi немає. Iндексацiя та компенсацiя грошових доходiв працiвникiв проводиться вчасно у вiдповiдностi з чинним законодавством.</w:t>
      </w:r>
    </w:p>
    <w:p w14:paraId="1E1E79A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2DB55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 метою здiйснення постiйного контролю за додержанням працiвниками Товариства вимог з охорони працi та запобiгання нещасним випадкам на виробництвi вiдповiдно до вимог статтi 13 Закону України "Про охорону працi" та iнших чинних нормативно-правових актiв, на пiдприємствi дiє система управлiння охороною працi, яка спрямована на реалiзацiю положень Конституцiї та законiв України щодо забезпечення охорони життя i здоров'я працiвникiв у процесi трудової дiяльностi, створення безпечних i нешкiдливих умов працi на кожному робочому мiсцi, належних умов для формування у працiвникiв свiдомого ставлення до особистої безпеки та безпеки оточуючих. </w:t>
      </w:r>
    </w:p>
    <w:p w14:paraId="7E93856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70B6D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Ефективне та рацiональне використання ресурсiв створює умови для розвитку та забезпечення сталого розвитку та конкурентоспроможностi.</w:t>
      </w:r>
    </w:p>
    <w:p w14:paraId="0B23902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5E029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напрямками подальшого розвитку Товариства є:</w:t>
      </w:r>
    </w:p>
    <w:p w14:paraId="2796D75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D0E9B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Подальше удосконалення, оновлення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w:t>
      </w:r>
      <w:r>
        <w:rPr>
          <w:rFonts w:ascii="Times New Roman CYR" w:hAnsi="Times New Roman CYR" w:cs="Times New Roman CYR"/>
          <w:kern w:val="0"/>
          <w:sz w:val="24"/>
          <w:szCs w:val="24"/>
        </w:rPr>
        <w:lastRenderedPageBreak/>
        <w:t xml:space="preserve">технологiй та дотримання вимог щодо охорони навколишнього середовища. </w:t>
      </w:r>
    </w:p>
    <w:p w14:paraId="49A3170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B64F1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3D04008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948A6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Ефективна соцiальна полiтика, пiдбiр та робота з кадрами, якi б забезпечили виконання поставлених завдань. </w:t>
      </w:r>
    </w:p>
    <w:p w14:paraId="268EE2C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9E665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Утримання iснуючих позицiй на ринку в умовах економiчної кризи, пошук нових ринкiв збуту, пiдвищення якостi продукцiї (товарiв, робiт, послуг), оперативне виконання замовлень та високий рiвень обслуговування споживачiв. </w:t>
      </w:r>
    </w:p>
    <w:p w14:paraId="21CA3D4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9E974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Нарощування обсягiв виробництва зернових, бобових i насiння олiйних культур, продукцiї тваринництва та пiдвищення якостi випускаємої продукцiї, пiдвищення урожайностi та збiльшення надоїв молока, оперативне виконання замовлень та високий рiвень обслуговування споживачiв</w:t>
      </w:r>
    </w:p>
    <w:p w14:paraId="6D1F472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F894E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застосування екологiчних методiв господарювання, рацiональне використання природних ресурсiв</w:t>
      </w:r>
    </w:p>
    <w:p w14:paraId="5274582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659C0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 </w:t>
      </w:r>
    </w:p>
    <w:p w14:paraId="5920125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6D2E6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Основною причиною цього є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продовжувався i в звiтному перiодi. </w:t>
      </w:r>
    </w:p>
    <w:p w14:paraId="7D99531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14C1D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7D5D28F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F8D60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Ситуацiя в країнi привела до спаду дiлової активностi всiх суб'єктiв господарювання, в тому числi i пiдприємств зi сфери сiльського господарства. Вiйна негативно впливає на споживчi настрої, iнвестування та економiчнi зв'язки мiж суб'єктами господарювання. </w:t>
      </w:r>
    </w:p>
    <w:p w14:paraId="5A36DB9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926FF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Але в зв'язку з тим, що попит на продукти харчування завжди високий, дiяльнiсть Товариства є прибутковою .</w:t>
      </w:r>
    </w:p>
    <w:p w14:paraId="5DDD4CB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D4CBF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37A29C0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4785D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76E65AC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E355DD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Передбачити масштаби впливу ризикiв на майбутнє дiяльностi Товариства на даний момент з достатньою достовiрнiстю неможливо.</w:t>
      </w:r>
    </w:p>
    <w:p w14:paraId="605D909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081C7F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Стратегiчнi цiлi подальшого розвитку Товариства, залишаються незмiнними, але пiдлягають </w:t>
      </w:r>
      <w:r>
        <w:rPr>
          <w:rFonts w:ascii="Times New Roman CYR" w:hAnsi="Times New Roman CYR" w:cs="Times New Roman CYR"/>
          <w:kern w:val="0"/>
          <w:sz w:val="24"/>
          <w:szCs w:val="24"/>
        </w:rPr>
        <w:lastRenderedPageBreak/>
        <w:t xml:space="preserve">коригуванню, з врахуванням економiчної та полiтичної ситуацiї. </w:t>
      </w:r>
    </w:p>
    <w:p w14:paraId="0DE0AB3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15331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w:t>
      </w:r>
    </w:p>
    <w:p w14:paraId="6B5539E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F9C2F6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Метою Товариства є збiльшення прибутку за рахунок нарощування обсягiв виробництва зернових, бобових i насiння олiйних культур та тваринництва, пiдвищення урожайностi та збiльшення надоїв молока розширення клiєнтської бази серед споживачiв, впровадження нових видiв вирощуваних культур з урахуванням потреб ринку. </w:t>
      </w:r>
    </w:p>
    <w:p w14:paraId="65D3A1C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F2A9A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Основними цiлями Товариства є: зберегти iснуючi можливостi Товариства та репутацiю надiйного постачальника сiльгосппродукцiї; полiпшити споживчi характеристики своєї продукцiї; зберегти колектив. Крiм того, пiдприємство планує продовжувати модернiзацiю та удосконалення виробництва, як за рахунок власних коштiв, отриманих вiд операцiйної дiяльностi, так iз залученням кредитних коштiв. </w:t>
      </w:r>
    </w:p>
    <w:p w14:paraId="3262913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6A551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наступному роцi Товариство планує займатись основними видами дiяльностi для досягнення поставлених перед собою цiлей.</w:t>
      </w:r>
    </w:p>
    <w:p w14:paraId="2C4DFC0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C9D79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860367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2E1623B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64C49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ED7065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 проаналiзувало здатнiсть Товариства продовжувати подальшу безперервну дiяльнiсть станом на кiнець звiтного перiоду та дiйшло висновку, що iснує лише один суттєвий фактор невизначеностi, який може викликати значнi сумнiви у спроможностi продовжувати безперервну дiяльнiсть, а саме подальша значна ескалацiя воєнних дiй, що може призвести до дестабiлiзацiї дiяльностi Товариства. Отже, Товариство може бути не в змозi реалiзувати свої активи та погасити зобов'язання за звичайного перебiгу господарської дiяльностi. Спираючись на цi фактори, керiвництво обгрунтовано очiкує наявнiсть у Компанiї достатнiх ресурсiв для продовження дiяльностi протягом наступних звiтних перiодiв. Керiвництво продовжить вiдстежувати потенцiйний вплив та вживатиме усiх можливих заходiв для мiнiмiзацiї будь-яких наслiдкiв. У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проводились. </w:t>
      </w:r>
    </w:p>
    <w:p w14:paraId="6A1BDD0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FB14B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4056425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Схильнiсть особи до цiнових ризикiв, кредитного ризику, ризику лiквiдностi та/або ризику грошових потокiв</w:t>
      </w:r>
    </w:p>
    <w:p w14:paraId="483AD9B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як i будь-яке iнше пiдприємство, в сучасних умовах економiчного розвитку країни, з урахуванням темпiв iнфляцiї та рiвня конкуренцiї в окремих сегментах фiнансового ринку, в незначнiй мiрi є схильним до ризикiв.</w:t>
      </w:r>
    </w:p>
    <w:p w14:paraId="14C0305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управлiння ризиками включає:</w:t>
      </w:r>
    </w:p>
    <w:p w14:paraId="2C0AEC5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Iдентифiкацiю ризикiв ( виявлення),</w:t>
      </w:r>
    </w:p>
    <w:p w14:paraId="3A19C00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w:t>
      </w:r>
      <w:r>
        <w:rPr>
          <w:rFonts w:ascii="Times New Roman CYR" w:hAnsi="Times New Roman CYR" w:cs="Times New Roman CYR"/>
          <w:kern w:val="0"/>
          <w:sz w:val="24"/>
          <w:szCs w:val="24"/>
        </w:rPr>
        <w:tab/>
        <w:t>Оцiнку ризикiв ( розрахунок величини збиткiв, яких може зазнати пiдприємство),</w:t>
      </w:r>
    </w:p>
    <w:p w14:paraId="08E911D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Нейтралiзацiю ризикiв (створення резервiв сумнiвних боргiв, страхування, створення резервного фонду).</w:t>
      </w:r>
    </w:p>
    <w:p w14:paraId="705DD5D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w:t>
      </w:r>
    </w:p>
    <w:p w14:paraId="5AE0B10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78F44E5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цiновий ризик, валютний ризик та ризик змiни вiдсоткових ставок. </w:t>
      </w:r>
    </w:p>
    <w:p w14:paraId="4F6ED9B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Цiновий ризик Цiновим ризиком є ризик того, що вартiсть фiнансового iнструмента буде змiнюватися внаслiдок змiн ринкових цiн. Цi змiни можуть бути викликанi факторами, характерними для окремого iнструменту або факторами, якi впливають на всi iнструменти ринку.</w:t>
      </w:r>
    </w:p>
    <w:p w14:paraId="6AA3279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Товариство вiдстежує i аналiзує цей ризик у разi його виникнення в кожному конкретному випадку, шляхом планування та бюджетування контрактiв на закупiвлю запасiв з iмпортною складовою для того щоб попередити та мiнiмiзувати його негативний вплив.</w:t>
      </w:r>
    </w:p>
    <w:p w14:paraId="1033554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1C5A605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залучає кредитнi ресурси в зв'язку з сезоннiстю виробництва, непередбачуванiстю ринку та залежностi вiд погодних умов. Кредитнi ресурси потрiбнi для забезпечення технологiчного циклу вирощування сiльгоспкультур та вiдгодовування великої рогатої худоби, придбання високовартiсної технiки. </w:t>
      </w:r>
    </w:p>
    <w:p w14:paraId="522E357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51C5932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23AB549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Показники поточної лiквiдностi (вiдображають спiввiдношення оборотних активiв до суми поточних зобов'язань) на кiнець 2025 року становить - 4,87 вiдповiдає нормативному значенню показника (було на кiнець 2024 року 4,63), що свiдчить про високу лiквiднiсть. Компанiя не має дефiциту обiгових коштiв для виконання своїх зобов'язань.</w:t>
      </w:r>
    </w:p>
    <w:p w14:paraId="7ED86C9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 </w:t>
      </w:r>
    </w:p>
    <w:p w14:paraId="4FCA808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Компанiя укладає угоди з надiйними, вiдомими та фiнансово стабiльними сторонами. Кредитний ризик стосується i дебiторської </w:t>
      </w:r>
      <w:r>
        <w:rPr>
          <w:rFonts w:ascii="Times New Roman CYR" w:hAnsi="Times New Roman CYR" w:cs="Times New Roman CYR"/>
          <w:kern w:val="0"/>
          <w:sz w:val="24"/>
          <w:szCs w:val="24"/>
        </w:rPr>
        <w:lastRenderedPageBreak/>
        <w:t>заборгованостi. Дебiторська заборгованiсть регулярно перевiряється на iснування ознак знецiнення, за необхiдностi створюються резерви пiд знецiнення дебiторської заборгованостi.</w:t>
      </w:r>
    </w:p>
    <w:p w14:paraId="26B159D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CD059A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зазначених вище, суттєвий вплив на дiяльнiсть Товариства можуть мати такi зовнiшнi ризики, як нестабiльнiсть та суперечливiсть законодавства, непередбаченi дiї державних органiв, нестабiльнiсть економiчної (фiнансової, податкової, зовнiшньоекономiчної та iн.) полiтики, непередбачена змiна кон'юнктури внутрiшнього i зовнiшнього ринку, непередбаченi дiї конкурентiв. Важливi подiї, що вiдбулися упродовж звiтного перiоду. Звичайно основною важливою подiєю, яка суттєво вплинула на дiяльнiсть Товариства, стало повномасштабне вторгнення в країну росiйської федерацiї i пристосування виробництва до роботи в умовах воєнного стану. Вiйна з росiєю та шкода, яка завдається Українi щодня, є значним фактором невизначеностi. Наразi керiвництво Товариства не має можливостi у повному обсязi оцiнити остаточний вплив цього вторгнення в Україну на спiвробiтникiв, фiнансовий стан та результати дiяльностi Компанiї. Компанiя також не може прогнозувати тривалiсть вiйни, можливiсть посилення її iнтенсивностi або вплив мiграцiї на свою дiяльнiсть.</w:t>
      </w:r>
    </w:p>
    <w:p w14:paraId="600D5A7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7B54D44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061BA50" w14:textId="77777777" w:rsidR="0061304F" w:rsidRDefault="0061304F" w:rsidP="00FE3F10">
      <w:pPr>
        <w:pStyle w:val="10"/>
      </w:pPr>
      <w:bookmarkStart w:id="16" w:name="_Toc228397402"/>
      <w:r>
        <w:t>1) звіт про корпоративне управління</w:t>
      </w:r>
      <w:bookmarkEnd w:id="16"/>
    </w:p>
    <w:p w14:paraId="403539D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4F908C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0D3C04B"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773"/>
      </w:tblGrid>
      <w:tr w:rsidR="0061304F" w:rsidRPr="00F66A01" w14:paraId="5A39BC8C" w14:textId="77777777" w:rsidTr="00FE3F10">
        <w:trPr>
          <w:trHeight w:val="200"/>
        </w:trPr>
        <w:tc>
          <w:tcPr>
            <w:tcW w:w="4000" w:type="dxa"/>
            <w:tcBorders>
              <w:top w:val="single" w:sz="6" w:space="0" w:color="auto"/>
              <w:bottom w:val="single" w:sz="6" w:space="0" w:color="auto"/>
              <w:right w:val="single" w:sz="6" w:space="0" w:color="auto"/>
            </w:tcBorders>
            <w:vAlign w:val="center"/>
          </w:tcPr>
          <w:p w14:paraId="0684E7F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6773" w:type="dxa"/>
            <w:tcBorders>
              <w:top w:val="single" w:sz="6" w:space="0" w:color="auto"/>
              <w:left w:val="single" w:sz="6" w:space="0" w:color="auto"/>
              <w:bottom w:val="single" w:sz="6" w:space="0" w:color="auto"/>
            </w:tcBorders>
            <w:vAlign w:val="center"/>
          </w:tcPr>
          <w:p w14:paraId="33C2FB9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Прийнято рішення про застосування іншого кодексу</w:t>
            </w:r>
          </w:p>
        </w:tc>
      </w:tr>
      <w:tr w:rsidR="0061304F" w:rsidRPr="00F66A01" w14:paraId="5D200A52" w14:textId="77777777" w:rsidTr="00FE3F10">
        <w:trPr>
          <w:trHeight w:val="200"/>
        </w:trPr>
        <w:tc>
          <w:tcPr>
            <w:tcW w:w="4000" w:type="dxa"/>
            <w:tcBorders>
              <w:top w:val="single" w:sz="6" w:space="0" w:color="auto"/>
              <w:bottom w:val="single" w:sz="6" w:space="0" w:color="auto"/>
              <w:right w:val="single" w:sz="6" w:space="0" w:color="auto"/>
            </w:tcBorders>
            <w:vAlign w:val="center"/>
          </w:tcPr>
          <w:p w14:paraId="74031CA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Назва органу управління, яким прийнято рішення про затвердження застосування іншого кодексу</w:t>
            </w:r>
          </w:p>
        </w:tc>
        <w:tc>
          <w:tcPr>
            <w:tcW w:w="6773" w:type="dxa"/>
            <w:tcBorders>
              <w:top w:val="single" w:sz="6" w:space="0" w:color="auto"/>
              <w:left w:val="single" w:sz="6" w:space="0" w:color="auto"/>
              <w:bottom w:val="single" w:sz="6" w:space="0" w:color="auto"/>
            </w:tcBorders>
            <w:vAlign w:val="center"/>
          </w:tcPr>
          <w:p w14:paraId="366F0B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Загальнi збори акцiонерiв, проведенi дистанцiйно 30.04.2024 року (протокол про пiдсумки голосування складено 05.05.2024) затвердили рiшення про застосування Кодексу корпоративного управлiння, що затверджений рiшенням Нацiональної комiсiї з цiнних паперiв та фондового ринку вiд 12.03.2020 № 118 </w:t>
            </w:r>
          </w:p>
        </w:tc>
      </w:tr>
      <w:tr w:rsidR="0061304F" w:rsidRPr="00F66A01" w14:paraId="775C91C5" w14:textId="77777777" w:rsidTr="00FE3F10">
        <w:trPr>
          <w:trHeight w:val="200"/>
        </w:trPr>
        <w:tc>
          <w:tcPr>
            <w:tcW w:w="4000" w:type="dxa"/>
            <w:tcBorders>
              <w:top w:val="single" w:sz="6" w:space="0" w:color="auto"/>
              <w:bottom w:val="single" w:sz="6" w:space="0" w:color="auto"/>
              <w:right w:val="single" w:sz="6" w:space="0" w:color="auto"/>
            </w:tcBorders>
            <w:vAlign w:val="center"/>
          </w:tcPr>
          <w:p w14:paraId="3138CC2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Дата прийняття рішення щодо затвердження застосування іншого кодексу</w:t>
            </w:r>
          </w:p>
        </w:tc>
        <w:tc>
          <w:tcPr>
            <w:tcW w:w="6773" w:type="dxa"/>
            <w:tcBorders>
              <w:top w:val="single" w:sz="6" w:space="0" w:color="auto"/>
              <w:left w:val="single" w:sz="6" w:space="0" w:color="auto"/>
              <w:bottom w:val="single" w:sz="6" w:space="0" w:color="auto"/>
            </w:tcBorders>
            <w:vAlign w:val="center"/>
          </w:tcPr>
          <w:p w14:paraId="6AFC97E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05.05.2024</w:t>
            </w:r>
          </w:p>
        </w:tc>
      </w:tr>
      <w:tr w:rsidR="0061304F" w:rsidRPr="00F66A01" w14:paraId="6F3EC3C9" w14:textId="77777777" w:rsidTr="00FE3F10">
        <w:trPr>
          <w:trHeight w:val="200"/>
        </w:trPr>
        <w:tc>
          <w:tcPr>
            <w:tcW w:w="4000" w:type="dxa"/>
            <w:tcBorders>
              <w:top w:val="single" w:sz="6" w:space="0" w:color="auto"/>
              <w:bottom w:val="single" w:sz="6" w:space="0" w:color="auto"/>
              <w:right w:val="single" w:sz="6" w:space="0" w:color="auto"/>
            </w:tcBorders>
            <w:vAlign w:val="center"/>
          </w:tcPr>
          <w:p w14:paraId="3551216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URL-адреса з текстом кодексу</w:t>
            </w:r>
          </w:p>
        </w:tc>
        <w:tc>
          <w:tcPr>
            <w:tcW w:w="6773" w:type="dxa"/>
            <w:tcBorders>
              <w:top w:val="single" w:sz="6" w:space="0" w:color="auto"/>
              <w:left w:val="single" w:sz="6" w:space="0" w:color="auto"/>
              <w:bottom w:val="single" w:sz="6" w:space="0" w:color="auto"/>
            </w:tcBorders>
            <w:vAlign w:val="center"/>
          </w:tcPr>
          <w:p w14:paraId="047A9F5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https://www.nssmc.gov.ua/document/?id=10687172</w:t>
            </w:r>
          </w:p>
        </w:tc>
      </w:tr>
    </w:tbl>
    <w:p w14:paraId="55E9DC4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07B52734"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273"/>
      </w:tblGrid>
      <w:tr w:rsidR="0061304F" w:rsidRPr="00F66A01" w14:paraId="37EF2D84" w14:textId="77777777" w:rsidTr="00FE3F10">
        <w:trPr>
          <w:trHeight w:val="200"/>
        </w:trPr>
        <w:tc>
          <w:tcPr>
            <w:tcW w:w="4000" w:type="dxa"/>
            <w:tcBorders>
              <w:top w:val="single" w:sz="6" w:space="0" w:color="auto"/>
              <w:bottom w:val="single" w:sz="6" w:space="0" w:color="auto"/>
              <w:right w:val="single" w:sz="6" w:space="0" w:color="auto"/>
            </w:tcBorders>
            <w:vAlign w:val="center"/>
          </w:tcPr>
          <w:p w14:paraId="4BADB6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6238967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Відповідність практики (Так/Ні)</w:t>
            </w:r>
          </w:p>
        </w:tc>
        <w:tc>
          <w:tcPr>
            <w:tcW w:w="5273" w:type="dxa"/>
            <w:tcBorders>
              <w:top w:val="single" w:sz="6" w:space="0" w:color="auto"/>
              <w:left w:val="single" w:sz="6" w:space="0" w:color="auto"/>
              <w:bottom w:val="single" w:sz="6" w:space="0" w:color="auto"/>
            </w:tcBorders>
            <w:vAlign w:val="center"/>
          </w:tcPr>
          <w:p w14:paraId="2FF07C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Опис наявної практики/обґрунтування відхилення</w:t>
            </w:r>
          </w:p>
        </w:tc>
      </w:tr>
      <w:tr w:rsidR="0061304F" w:rsidRPr="00F66A01" w14:paraId="5E81FFD7" w14:textId="77777777" w:rsidTr="00FE3F10">
        <w:trPr>
          <w:trHeight w:val="200"/>
        </w:trPr>
        <w:tc>
          <w:tcPr>
            <w:tcW w:w="10773" w:type="dxa"/>
            <w:gridSpan w:val="3"/>
            <w:tcBorders>
              <w:top w:val="single" w:sz="6" w:space="0" w:color="auto"/>
              <w:bottom w:val="single" w:sz="6" w:space="0" w:color="auto"/>
            </w:tcBorders>
          </w:tcPr>
          <w:p w14:paraId="6DB1F14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1. Цілі особи</w:t>
            </w:r>
          </w:p>
        </w:tc>
      </w:tr>
      <w:tr w:rsidR="0061304F" w:rsidRPr="00F66A01" w14:paraId="38D95606" w14:textId="77777777" w:rsidTr="00FE3F10">
        <w:trPr>
          <w:trHeight w:val="200"/>
        </w:trPr>
        <w:tc>
          <w:tcPr>
            <w:tcW w:w="4000" w:type="dxa"/>
            <w:tcBorders>
              <w:top w:val="single" w:sz="6" w:space="0" w:color="auto"/>
              <w:bottom w:val="single" w:sz="6" w:space="0" w:color="auto"/>
              <w:right w:val="single" w:sz="6" w:space="0" w:color="auto"/>
            </w:tcBorders>
          </w:tcPr>
          <w:p w14:paraId="3C40CD3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1D0DCF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35E54D7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Вiдповiдно до Статуту Товариство Товариство створено з метою здiйснення пiдприємницької дiяльностi для одержання прибутку товариством, задоволення потреб споживачiв в продукцiї та послугах товариства, а також в </w:t>
            </w:r>
            <w:r w:rsidRPr="00F66A01">
              <w:rPr>
                <w:rFonts w:ascii="Times New Roman CYR" w:hAnsi="Times New Roman CYR" w:cs="Times New Roman CYR"/>
                <w:kern w:val="0"/>
                <w:sz w:val="24"/>
                <w:szCs w:val="24"/>
              </w:rPr>
              <w:lastRenderedPageBreak/>
              <w:t>iнтересах акцiонерiв Товариства.</w:t>
            </w:r>
          </w:p>
        </w:tc>
      </w:tr>
      <w:tr w:rsidR="0061304F" w:rsidRPr="00F66A01" w14:paraId="3A0DDEBB" w14:textId="77777777" w:rsidTr="00FE3F10">
        <w:trPr>
          <w:trHeight w:val="200"/>
        </w:trPr>
        <w:tc>
          <w:tcPr>
            <w:tcW w:w="10773" w:type="dxa"/>
            <w:gridSpan w:val="3"/>
            <w:tcBorders>
              <w:top w:val="single" w:sz="6" w:space="0" w:color="auto"/>
              <w:bottom w:val="single" w:sz="6" w:space="0" w:color="auto"/>
            </w:tcBorders>
          </w:tcPr>
          <w:p w14:paraId="04C5F9D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lastRenderedPageBreak/>
              <w:t>2. Акціонери та стейкхолдери</w:t>
            </w:r>
          </w:p>
        </w:tc>
      </w:tr>
      <w:tr w:rsidR="0061304F" w:rsidRPr="00F66A01" w14:paraId="453B28F3" w14:textId="77777777" w:rsidTr="00FE3F10">
        <w:trPr>
          <w:trHeight w:val="200"/>
        </w:trPr>
        <w:tc>
          <w:tcPr>
            <w:tcW w:w="4000" w:type="dxa"/>
            <w:tcBorders>
              <w:top w:val="single" w:sz="6" w:space="0" w:color="auto"/>
              <w:bottom w:val="single" w:sz="6" w:space="0" w:color="auto"/>
              <w:right w:val="single" w:sz="6" w:space="0" w:color="auto"/>
            </w:tcBorders>
          </w:tcPr>
          <w:p w14:paraId="412685E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7DEC8E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771D971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tc>
      </w:tr>
      <w:tr w:rsidR="0061304F" w:rsidRPr="00F66A01" w14:paraId="4E6DC211" w14:textId="77777777" w:rsidTr="00FE3F10">
        <w:trPr>
          <w:trHeight w:val="200"/>
        </w:trPr>
        <w:tc>
          <w:tcPr>
            <w:tcW w:w="4000" w:type="dxa"/>
            <w:tcBorders>
              <w:top w:val="single" w:sz="6" w:space="0" w:color="auto"/>
              <w:bottom w:val="single" w:sz="6" w:space="0" w:color="auto"/>
              <w:right w:val="single" w:sz="6" w:space="0" w:color="auto"/>
            </w:tcBorders>
          </w:tcPr>
          <w:p w14:paraId="099EBE0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29ED04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04E132F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Статутом передбачений однаковий обсяг прав акцiонерiв вiдповiдно до закону незалежно вiд кiлькостi акцiй, якими вони володiють. </w:t>
            </w:r>
          </w:p>
        </w:tc>
      </w:tr>
      <w:tr w:rsidR="0061304F" w:rsidRPr="00F66A01" w14:paraId="128FD25F" w14:textId="77777777" w:rsidTr="00FE3F10">
        <w:trPr>
          <w:trHeight w:val="200"/>
        </w:trPr>
        <w:tc>
          <w:tcPr>
            <w:tcW w:w="10773" w:type="dxa"/>
            <w:gridSpan w:val="3"/>
            <w:tcBorders>
              <w:top w:val="single" w:sz="6" w:space="0" w:color="auto"/>
              <w:bottom w:val="single" w:sz="6" w:space="0" w:color="auto"/>
            </w:tcBorders>
          </w:tcPr>
          <w:p w14:paraId="63BADBD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1) загальні збори акціонерів</w:t>
            </w:r>
          </w:p>
        </w:tc>
      </w:tr>
      <w:tr w:rsidR="0061304F" w:rsidRPr="00F66A01" w14:paraId="5E39A5F2" w14:textId="77777777" w:rsidTr="00FE3F10">
        <w:trPr>
          <w:trHeight w:val="200"/>
        </w:trPr>
        <w:tc>
          <w:tcPr>
            <w:tcW w:w="4000" w:type="dxa"/>
            <w:tcBorders>
              <w:top w:val="single" w:sz="6" w:space="0" w:color="auto"/>
              <w:bottom w:val="single" w:sz="6" w:space="0" w:color="auto"/>
              <w:right w:val="single" w:sz="6" w:space="0" w:color="auto"/>
            </w:tcBorders>
          </w:tcPr>
          <w:p w14:paraId="32863A2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627130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2B57B14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61304F" w:rsidRPr="00F66A01" w14:paraId="04775C16" w14:textId="77777777" w:rsidTr="00FE3F10">
        <w:trPr>
          <w:trHeight w:val="200"/>
        </w:trPr>
        <w:tc>
          <w:tcPr>
            <w:tcW w:w="4000" w:type="dxa"/>
            <w:tcBorders>
              <w:top w:val="single" w:sz="6" w:space="0" w:color="auto"/>
              <w:bottom w:val="single" w:sz="6" w:space="0" w:color="auto"/>
              <w:right w:val="single" w:sz="6" w:space="0" w:color="auto"/>
            </w:tcBorders>
          </w:tcPr>
          <w:p w14:paraId="64A01FF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DF7F6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CA6C24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61304F" w:rsidRPr="00F66A01" w14:paraId="3FD805CB" w14:textId="77777777" w:rsidTr="00FE3F10">
        <w:trPr>
          <w:trHeight w:val="200"/>
        </w:trPr>
        <w:tc>
          <w:tcPr>
            <w:tcW w:w="4000" w:type="dxa"/>
            <w:tcBorders>
              <w:top w:val="single" w:sz="6" w:space="0" w:color="auto"/>
              <w:bottom w:val="single" w:sz="6" w:space="0" w:color="auto"/>
              <w:right w:val="single" w:sz="6" w:space="0" w:color="auto"/>
            </w:tcBorders>
          </w:tcPr>
          <w:p w14:paraId="7214600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12B3E0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19A73CE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61304F" w:rsidRPr="00F66A01" w14:paraId="62CEEFEB" w14:textId="77777777" w:rsidTr="00FE3F10">
        <w:trPr>
          <w:trHeight w:val="200"/>
        </w:trPr>
        <w:tc>
          <w:tcPr>
            <w:tcW w:w="4000" w:type="dxa"/>
            <w:tcBorders>
              <w:top w:val="single" w:sz="6" w:space="0" w:color="auto"/>
              <w:bottom w:val="single" w:sz="6" w:space="0" w:color="auto"/>
              <w:right w:val="single" w:sz="6" w:space="0" w:color="auto"/>
            </w:tcBorders>
          </w:tcPr>
          <w:p w14:paraId="5D6306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AEDE69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3B506B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w:t>
            </w:r>
            <w:r w:rsidRPr="00F66A01">
              <w:rPr>
                <w:rFonts w:ascii="Times New Roman CYR" w:hAnsi="Times New Roman CYR" w:cs="Times New Roman CYR"/>
                <w:kern w:val="0"/>
                <w:sz w:val="24"/>
                <w:szCs w:val="24"/>
              </w:rPr>
              <w:lastRenderedPageBreak/>
              <w:t>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61304F" w:rsidRPr="00F66A01" w14:paraId="6690B6A0" w14:textId="77777777" w:rsidTr="00FE3F10">
        <w:trPr>
          <w:trHeight w:val="200"/>
        </w:trPr>
        <w:tc>
          <w:tcPr>
            <w:tcW w:w="4000" w:type="dxa"/>
            <w:tcBorders>
              <w:top w:val="single" w:sz="6" w:space="0" w:color="auto"/>
              <w:bottom w:val="single" w:sz="6" w:space="0" w:color="auto"/>
              <w:right w:val="single" w:sz="6" w:space="0" w:color="auto"/>
            </w:tcBorders>
          </w:tcPr>
          <w:p w14:paraId="37D703F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4EC086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4AF2FAE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61304F" w:rsidRPr="00F66A01" w14:paraId="51F3F73B" w14:textId="77777777" w:rsidTr="00FE3F10">
        <w:trPr>
          <w:trHeight w:val="200"/>
        </w:trPr>
        <w:tc>
          <w:tcPr>
            <w:tcW w:w="4000" w:type="dxa"/>
            <w:tcBorders>
              <w:top w:val="single" w:sz="6" w:space="0" w:color="auto"/>
              <w:bottom w:val="single" w:sz="6" w:space="0" w:color="auto"/>
              <w:right w:val="single" w:sz="6" w:space="0" w:color="auto"/>
            </w:tcBorders>
          </w:tcPr>
          <w:p w14:paraId="58BB0D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1AF7B35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2BA773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Регламент проведення загальних зборiв акцiонерiв визначено Положенням про загальнi збори акцiонерiв.</w:t>
            </w:r>
          </w:p>
        </w:tc>
      </w:tr>
      <w:tr w:rsidR="0061304F" w:rsidRPr="00F66A01" w14:paraId="16BB1FAE" w14:textId="77777777" w:rsidTr="00FE3F10">
        <w:trPr>
          <w:trHeight w:val="200"/>
        </w:trPr>
        <w:tc>
          <w:tcPr>
            <w:tcW w:w="4000" w:type="dxa"/>
            <w:tcBorders>
              <w:top w:val="single" w:sz="6" w:space="0" w:color="auto"/>
              <w:bottom w:val="single" w:sz="6" w:space="0" w:color="auto"/>
              <w:right w:val="single" w:sz="6" w:space="0" w:color="auto"/>
            </w:tcBorders>
          </w:tcPr>
          <w:p w14:paraId="176074A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A687C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4581919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61304F" w:rsidRPr="00F66A01" w14:paraId="440475CE" w14:textId="77777777" w:rsidTr="00FE3F10">
        <w:trPr>
          <w:trHeight w:val="200"/>
        </w:trPr>
        <w:tc>
          <w:tcPr>
            <w:tcW w:w="4000" w:type="dxa"/>
            <w:tcBorders>
              <w:top w:val="single" w:sz="6" w:space="0" w:color="auto"/>
              <w:bottom w:val="single" w:sz="6" w:space="0" w:color="auto"/>
              <w:right w:val="single" w:sz="6" w:space="0" w:color="auto"/>
            </w:tcBorders>
          </w:tcPr>
          <w:p w14:paraId="23BB172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B74DF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2DA88C6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361E508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Адреса веб-сайту: https://kremin.pat.ua</w:t>
            </w:r>
          </w:p>
        </w:tc>
      </w:tr>
      <w:tr w:rsidR="0061304F" w:rsidRPr="00F66A01" w14:paraId="73FD163C" w14:textId="77777777" w:rsidTr="00FE3F10">
        <w:trPr>
          <w:trHeight w:val="200"/>
        </w:trPr>
        <w:tc>
          <w:tcPr>
            <w:tcW w:w="10773" w:type="dxa"/>
            <w:gridSpan w:val="3"/>
            <w:tcBorders>
              <w:top w:val="single" w:sz="6" w:space="0" w:color="auto"/>
              <w:bottom w:val="single" w:sz="6" w:space="0" w:color="auto"/>
            </w:tcBorders>
          </w:tcPr>
          <w:p w14:paraId="7A2838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2) взаємодія з акціонерами</w:t>
            </w:r>
          </w:p>
        </w:tc>
      </w:tr>
      <w:tr w:rsidR="0061304F" w:rsidRPr="00F66A01" w14:paraId="20B9A33A" w14:textId="77777777" w:rsidTr="00FE3F10">
        <w:trPr>
          <w:trHeight w:val="200"/>
        </w:trPr>
        <w:tc>
          <w:tcPr>
            <w:tcW w:w="4000" w:type="dxa"/>
            <w:tcBorders>
              <w:top w:val="single" w:sz="6" w:space="0" w:color="auto"/>
              <w:bottom w:val="single" w:sz="6" w:space="0" w:color="auto"/>
              <w:right w:val="single" w:sz="6" w:space="0" w:color="auto"/>
            </w:tcBorders>
          </w:tcPr>
          <w:p w14:paraId="4F4ADF1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65CCF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31979E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Вiдхилення понад визначенi законодавством вимоги вiдсутнi.</w:t>
            </w:r>
          </w:p>
        </w:tc>
      </w:tr>
      <w:tr w:rsidR="0061304F" w:rsidRPr="00F66A01" w14:paraId="4C4CDD3E" w14:textId="77777777" w:rsidTr="00FE3F10">
        <w:trPr>
          <w:trHeight w:val="200"/>
        </w:trPr>
        <w:tc>
          <w:tcPr>
            <w:tcW w:w="4000" w:type="dxa"/>
            <w:tcBorders>
              <w:top w:val="single" w:sz="6" w:space="0" w:color="auto"/>
              <w:bottom w:val="single" w:sz="6" w:space="0" w:color="auto"/>
              <w:right w:val="single" w:sz="6" w:space="0" w:color="auto"/>
            </w:tcBorders>
          </w:tcPr>
          <w:p w14:paraId="0CB79E7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B47367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6022B8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61304F" w:rsidRPr="00F66A01" w14:paraId="4650D6D6" w14:textId="77777777" w:rsidTr="00FE3F10">
        <w:trPr>
          <w:trHeight w:val="200"/>
        </w:trPr>
        <w:tc>
          <w:tcPr>
            <w:tcW w:w="10773" w:type="dxa"/>
            <w:gridSpan w:val="3"/>
            <w:tcBorders>
              <w:top w:val="single" w:sz="6" w:space="0" w:color="auto"/>
              <w:bottom w:val="single" w:sz="6" w:space="0" w:color="auto"/>
            </w:tcBorders>
          </w:tcPr>
          <w:p w14:paraId="3BD06F7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3) поглинання</w:t>
            </w:r>
          </w:p>
        </w:tc>
      </w:tr>
      <w:tr w:rsidR="0061304F" w:rsidRPr="00F66A01" w14:paraId="5AE42640" w14:textId="77777777" w:rsidTr="00FE3F10">
        <w:trPr>
          <w:trHeight w:val="200"/>
        </w:trPr>
        <w:tc>
          <w:tcPr>
            <w:tcW w:w="4000" w:type="dxa"/>
            <w:tcBorders>
              <w:top w:val="single" w:sz="6" w:space="0" w:color="auto"/>
              <w:bottom w:val="single" w:sz="6" w:space="0" w:color="auto"/>
              <w:right w:val="single" w:sz="6" w:space="0" w:color="auto"/>
            </w:tcBorders>
          </w:tcPr>
          <w:p w14:paraId="264EA8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Радою визначено принципи, як вона діятиме у разі пропозиції щодо поглинання, зокрема:</w:t>
            </w:r>
          </w:p>
          <w:p w14:paraId="32AFCC1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1D3590F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2B06D1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3F9F4AA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CFFC2E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61304F" w:rsidRPr="00F66A01" w14:paraId="70C52926" w14:textId="77777777" w:rsidTr="00FE3F10">
        <w:trPr>
          <w:trHeight w:val="200"/>
        </w:trPr>
        <w:tc>
          <w:tcPr>
            <w:tcW w:w="10773" w:type="dxa"/>
            <w:gridSpan w:val="3"/>
            <w:tcBorders>
              <w:top w:val="single" w:sz="6" w:space="0" w:color="auto"/>
              <w:bottom w:val="single" w:sz="6" w:space="0" w:color="auto"/>
            </w:tcBorders>
          </w:tcPr>
          <w:p w14:paraId="7D9C506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 xml:space="preserve">4) інші стейкхолдери </w:t>
            </w:r>
          </w:p>
        </w:tc>
      </w:tr>
      <w:tr w:rsidR="0061304F" w:rsidRPr="00F66A01" w14:paraId="63D25AC7" w14:textId="77777777" w:rsidTr="00FE3F10">
        <w:trPr>
          <w:trHeight w:val="200"/>
        </w:trPr>
        <w:tc>
          <w:tcPr>
            <w:tcW w:w="4000" w:type="dxa"/>
            <w:tcBorders>
              <w:top w:val="single" w:sz="6" w:space="0" w:color="auto"/>
              <w:bottom w:val="single" w:sz="6" w:space="0" w:color="auto"/>
              <w:right w:val="single" w:sz="6" w:space="0" w:color="auto"/>
            </w:tcBorders>
          </w:tcPr>
          <w:p w14:paraId="56C89DC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958ADD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A11B17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61304F" w:rsidRPr="00F66A01" w14:paraId="1095B9CF" w14:textId="77777777" w:rsidTr="00FE3F10">
        <w:trPr>
          <w:trHeight w:val="200"/>
        </w:trPr>
        <w:tc>
          <w:tcPr>
            <w:tcW w:w="4000" w:type="dxa"/>
            <w:tcBorders>
              <w:top w:val="single" w:sz="6" w:space="0" w:color="auto"/>
              <w:bottom w:val="single" w:sz="6" w:space="0" w:color="auto"/>
              <w:right w:val="single" w:sz="6" w:space="0" w:color="auto"/>
            </w:tcBorders>
          </w:tcPr>
          <w:p w14:paraId="17F16CB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23E596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39D7384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61304F" w:rsidRPr="00F66A01" w14:paraId="7CBA1C32" w14:textId="77777777" w:rsidTr="00FE3F10">
        <w:trPr>
          <w:trHeight w:val="200"/>
        </w:trPr>
        <w:tc>
          <w:tcPr>
            <w:tcW w:w="4000" w:type="dxa"/>
            <w:tcBorders>
              <w:top w:val="single" w:sz="6" w:space="0" w:color="auto"/>
              <w:bottom w:val="single" w:sz="6" w:space="0" w:color="auto"/>
              <w:right w:val="single" w:sz="6" w:space="0" w:color="auto"/>
            </w:tcBorders>
          </w:tcPr>
          <w:p w14:paraId="5B05E36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BF2093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F5937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61304F" w:rsidRPr="00F66A01" w14:paraId="36403C22" w14:textId="77777777" w:rsidTr="00FE3F10">
        <w:trPr>
          <w:trHeight w:val="200"/>
        </w:trPr>
        <w:tc>
          <w:tcPr>
            <w:tcW w:w="10773" w:type="dxa"/>
            <w:gridSpan w:val="3"/>
            <w:tcBorders>
              <w:top w:val="single" w:sz="6" w:space="0" w:color="auto"/>
              <w:bottom w:val="single" w:sz="6" w:space="0" w:color="auto"/>
            </w:tcBorders>
          </w:tcPr>
          <w:p w14:paraId="0AD8B26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3. Наглядова рада</w:t>
            </w:r>
          </w:p>
        </w:tc>
      </w:tr>
      <w:tr w:rsidR="0061304F" w:rsidRPr="00F66A01" w14:paraId="7EF25BC0" w14:textId="77777777" w:rsidTr="00FE3F10">
        <w:trPr>
          <w:trHeight w:val="200"/>
        </w:trPr>
        <w:tc>
          <w:tcPr>
            <w:tcW w:w="4000" w:type="dxa"/>
            <w:tcBorders>
              <w:top w:val="single" w:sz="6" w:space="0" w:color="auto"/>
              <w:bottom w:val="single" w:sz="6" w:space="0" w:color="auto"/>
              <w:right w:val="single" w:sz="6" w:space="0" w:color="auto"/>
            </w:tcBorders>
          </w:tcPr>
          <w:p w14:paraId="594FB8B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26E58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3E55DC5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Члени наглядової ради не входять до складу наглядових рад у бiльш нiж 3 iнших юридичних особах. </w:t>
            </w:r>
          </w:p>
        </w:tc>
      </w:tr>
      <w:tr w:rsidR="0061304F" w:rsidRPr="00F66A01" w14:paraId="2FC06AD2" w14:textId="77777777" w:rsidTr="00FE3F10">
        <w:trPr>
          <w:trHeight w:val="200"/>
        </w:trPr>
        <w:tc>
          <w:tcPr>
            <w:tcW w:w="4000" w:type="dxa"/>
            <w:tcBorders>
              <w:top w:val="single" w:sz="6" w:space="0" w:color="auto"/>
              <w:bottom w:val="single" w:sz="6" w:space="0" w:color="auto"/>
              <w:right w:val="single" w:sz="6" w:space="0" w:color="auto"/>
            </w:tcBorders>
          </w:tcPr>
          <w:p w14:paraId="32B6E1C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2CFFF0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71B45F7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w:t>
            </w:r>
          </w:p>
        </w:tc>
      </w:tr>
      <w:tr w:rsidR="0061304F" w:rsidRPr="00F66A01" w14:paraId="199543C9" w14:textId="77777777" w:rsidTr="00FE3F10">
        <w:trPr>
          <w:trHeight w:val="200"/>
        </w:trPr>
        <w:tc>
          <w:tcPr>
            <w:tcW w:w="4000" w:type="dxa"/>
            <w:tcBorders>
              <w:top w:val="single" w:sz="6" w:space="0" w:color="auto"/>
              <w:bottom w:val="single" w:sz="6" w:space="0" w:color="auto"/>
              <w:right w:val="single" w:sz="6" w:space="0" w:color="auto"/>
            </w:tcBorders>
          </w:tcPr>
          <w:p w14:paraId="03CED2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306D8A8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5675E3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61304F" w:rsidRPr="00F66A01" w14:paraId="6A1D8735" w14:textId="77777777" w:rsidTr="00FE3F10">
        <w:trPr>
          <w:trHeight w:val="200"/>
        </w:trPr>
        <w:tc>
          <w:tcPr>
            <w:tcW w:w="4000" w:type="dxa"/>
            <w:tcBorders>
              <w:top w:val="single" w:sz="6" w:space="0" w:color="auto"/>
              <w:bottom w:val="single" w:sz="6" w:space="0" w:color="auto"/>
              <w:right w:val="single" w:sz="6" w:space="0" w:color="auto"/>
            </w:tcBorders>
          </w:tcPr>
          <w:p w14:paraId="0E5642A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E4893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149DFD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w:t>
            </w:r>
            <w:r w:rsidRPr="00F66A01">
              <w:rPr>
                <w:rFonts w:ascii="Times New Roman CYR" w:hAnsi="Times New Roman CYR" w:cs="Times New Roman CYR"/>
                <w:kern w:val="0"/>
                <w:sz w:val="24"/>
                <w:szCs w:val="24"/>
              </w:rPr>
              <w:lastRenderedPageBreak/>
              <w:t xml:space="preserve">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61304F" w:rsidRPr="00F66A01" w14:paraId="38E2BBFD" w14:textId="77777777" w:rsidTr="00FE3F10">
        <w:trPr>
          <w:trHeight w:val="200"/>
        </w:trPr>
        <w:tc>
          <w:tcPr>
            <w:tcW w:w="4000" w:type="dxa"/>
            <w:tcBorders>
              <w:top w:val="single" w:sz="6" w:space="0" w:color="auto"/>
              <w:bottom w:val="single" w:sz="6" w:space="0" w:color="auto"/>
              <w:right w:val="single" w:sz="6" w:space="0" w:color="auto"/>
            </w:tcBorders>
          </w:tcPr>
          <w:p w14:paraId="09D8F45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32374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22B798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61304F" w:rsidRPr="00F66A01" w14:paraId="6B8DCA0C" w14:textId="77777777" w:rsidTr="00FE3F10">
        <w:trPr>
          <w:trHeight w:val="200"/>
        </w:trPr>
        <w:tc>
          <w:tcPr>
            <w:tcW w:w="4000" w:type="dxa"/>
            <w:tcBorders>
              <w:top w:val="single" w:sz="6" w:space="0" w:color="auto"/>
              <w:bottom w:val="single" w:sz="6" w:space="0" w:color="auto"/>
              <w:right w:val="single" w:sz="6" w:space="0" w:color="auto"/>
            </w:tcBorders>
          </w:tcPr>
          <w:p w14:paraId="6D52A15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6055F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72AAF2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61304F" w:rsidRPr="00F66A01" w14:paraId="6FC050B2" w14:textId="77777777" w:rsidTr="00FE3F10">
        <w:trPr>
          <w:trHeight w:val="200"/>
        </w:trPr>
        <w:tc>
          <w:tcPr>
            <w:tcW w:w="4000" w:type="dxa"/>
            <w:tcBorders>
              <w:top w:val="single" w:sz="6" w:space="0" w:color="auto"/>
              <w:bottom w:val="single" w:sz="6" w:space="0" w:color="auto"/>
              <w:right w:val="single" w:sz="6" w:space="0" w:color="auto"/>
            </w:tcBorders>
          </w:tcPr>
          <w:p w14:paraId="398D239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769C6E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A58E7C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61304F" w:rsidRPr="00F66A01" w14:paraId="04946463" w14:textId="77777777" w:rsidTr="00FE3F10">
        <w:trPr>
          <w:trHeight w:val="200"/>
        </w:trPr>
        <w:tc>
          <w:tcPr>
            <w:tcW w:w="4000" w:type="dxa"/>
            <w:tcBorders>
              <w:top w:val="single" w:sz="6" w:space="0" w:color="auto"/>
              <w:bottom w:val="single" w:sz="6" w:space="0" w:color="auto"/>
              <w:right w:val="single" w:sz="6" w:space="0" w:color="auto"/>
            </w:tcBorders>
          </w:tcPr>
          <w:p w14:paraId="3FE4BE9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5707F7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7D8006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61304F" w:rsidRPr="00F66A01" w14:paraId="5F8E3728" w14:textId="77777777" w:rsidTr="00FE3F10">
        <w:trPr>
          <w:trHeight w:val="200"/>
        </w:trPr>
        <w:tc>
          <w:tcPr>
            <w:tcW w:w="4000" w:type="dxa"/>
            <w:tcBorders>
              <w:top w:val="single" w:sz="6" w:space="0" w:color="auto"/>
              <w:bottom w:val="single" w:sz="6" w:space="0" w:color="auto"/>
              <w:right w:val="single" w:sz="6" w:space="0" w:color="auto"/>
            </w:tcBorders>
          </w:tcPr>
          <w:p w14:paraId="4BDBCB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4A2788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99DA34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61304F" w:rsidRPr="00F66A01" w14:paraId="566E599E" w14:textId="77777777" w:rsidTr="00FE3F10">
        <w:trPr>
          <w:trHeight w:val="200"/>
        </w:trPr>
        <w:tc>
          <w:tcPr>
            <w:tcW w:w="4000" w:type="dxa"/>
            <w:tcBorders>
              <w:top w:val="single" w:sz="6" w:space="0" w:color="auto"/>
              <w:bottom w:val="single" w:sz="6" w:space="0" w:color="auto"/>
              <w:right w:val="single" w:sz="6" w:space="0" w:color="auto"/>
            </w:tcBorders>
          </w:tcPr>
          <w:p w14:paraId="6DE6DB3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C7587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3E0140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w:t>
            </w:r>
            <w:r w:rsidRPr="00F66A01">
              <w:rPr>
                <w:rFonts w:ascii="Times New Roman CYR" w:hAnsi="Times New Roman CYR" w:cs="Times New Roman CYR"/>
                <w:kern w:val="0"/>
                <w:sz w:val="24"/>
                <w:szCs w:val="24"/>
              </w:rPr>
              <w:lastRenderedPageBreak/>
              <w:t>Вiдхилення понад визначенi законодавством вимоги вiдсутнi.</w:t>
            </w:r>
          </w:p>
        </w:tc>
      </w:tr>
      <w:tr w:rsidR="0061304F" w:rsidRPr="00F66A01" w14:paraId="28E53CA6" w14:textId="77777777" w:rsidTr="00FE3F10">
        <w:trPr>
          <w:trHeight w:val="200"/>
        </w:trPr>
        <w:tc>
          <w:tcPr>
            <w:tcW w:w="4000" w:type="dxa"/>
            <w:tcBorders>
              <w:top w:val="single" w:sz="6" w:space="0" w:color="auto"/>
              <w:bottom w:val="single" w:sz="6" w:space="0" w:color="auto"/>
              <w:right w:val="single" w:sz="6" w:space="0" w:color="auto"/>
            </w:tcBorders>
          </w:tcPr>
          <w:p w14:paraId="6270D7E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1E1729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999841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16E050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14:paraId="44C3DC3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6C5D48B3" w14:textId="77777777" w:rsidTr="00FE3F10">
        <w:trPr>
          <w:trHeight w:val="200"/>
        </w:trPr>
        <w:tc>
          <w:tcPr>
            <w:tcW w:w="4000" w:type="dxa"/>
            <w:tcBorders>
              <w:top w:val="single" w:sz="6" w:space="0" w:color="auto"/>
              <w:bottom w:val="single" w:sz="6" w:space="0" w:color="auto"/>
              <w:right w:val="single" w:sz="6" w:space="0" w:color="auto"/>
            </w:tcBorders>
          </w:tcPr>
          <w:p w14:paraId="7D54650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9B4844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D435D4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Внутрiшнiми документами Товариства розроблення планiв наступництва для членiв наглядової ради та виконавчого органу не передбачено. Вiдхилення понад визначенi законодавством вимоги вiдсутнi.</w:t>
            </w:r>
          </w:p>
        </w:tc>
      </w:tr>
      <w:tr w:rsidR="0061304F" w:rsidRPr="00F66A01" w14:paraId="0BFA7353" w14:textId="77777777" w:rsidTr="00FE3F10">
        <w:trPr>
          <w:trHeight w:val="200"/>
        </w:trPr>
        <w:tc>
          <w:tcPr>
            <w:tcW w:w="4000" w:type="dxa"/>
            <w:tcBorders>
              <w:top w:val="single" w:sz="6" w:space="0" w:color="auto"/>
              <w:bottom w:val="single" w:sz="6" w:space="0" w:color="auto"/>
              <w:right w:val="single" w:sz="6" w:space="0" w:color="auto"/>
            </w:tcBorders>
          </w:tcPr>
          <w:p w14:paraId="51BADCC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8B5CC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417A4D7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61304F" w:rsidRPr="00F66A01" w14:paraId="42867F9F" w14:textId="77777777" w:rsidTr="00FE3F10">
        <w:trPr>
          <w:trHeight w:val="200"/>
        </w:trPr>
        <w:tc>
          <w:tcPr>
            <w:tcW w:w="4000" w:type="dxa"/>
            <w:tcBorders>
              <w:top w:val="single" w:sz="6" w:space="0" w:color="auto"/>
              <w:bottom w:val="single" w:sz="6" w:space="0" w:color="auto"/>
              <w:right w:val="single" w:sz="6" w:space="0" w:color="auto"/>
            </w:tcBorders>
          </w:tcPr>
          <w:p w14:paraId="2226E74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98299F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325A053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Кiлькiсть членiв наглядової ради 3 особи : 2 чоловiки та 1 жiнка. Представники однiєї статi складають 33,33%, iншої - 66,67 %</w:t>
            </w:r>
          </w:p>
        </w:tc>
      </w:tr>
      <w:tr w:rsidR="0061304F" w:rsidRPr="00F66A01" w14:paraId="1147B614" w14:textId="77777777" w:rsidTr="00FE3F10">
        <w:trPr>
          <w:trHeight w:val="200"/>
        </w:trPr>
        <w:tc>
          <w:tcPr>
            <w:tcW w:w="4000" w:type="dxa"/>
            <w:tcBorders>
              <w:top w:val="single" w:sz="6" w:space="0" w:color="auto"/>
              <w:bottom w:val="single" w:sz="6" w:space="0" w:color="auto"/>
              <w:right w:val="single" w:sz="6" w:space="0" w:color="auto"/>
            </w:tcBorders>
          </w:tcPr>
          <w:p w14:paraId="3CDAC78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3025A54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2F41FB0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61304F" w:rsidRPr="00F66A01" w14:paraId="4B16BC43" w14:textId="77777777" w:rsidTr="00FE3F10">
        <w:trPr>
          <w:trHeight w:val="200"/>
        </w:trPr>
        <w:tc>
          <w:tcPr>
            <w:tcW w:w="4000" w:type="dxa"/>
            <w:tcBorders>
              <w:top w:val="single" w:sz="6" w:space="0" w:color="auto"/>
              <w:bottom w:val="single" w:sz="6" w:space="0" w:color="auto"/>
              <w:right w:val="single" w:sz="6" w:space="0" w:color="auto"/>
            </w:tcBorders>
          </w:tcPr>
          <w:p w14:paraId="0720C6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0F768BE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а) обов'язки, функції і сфери відповідальності членів наглядової ради;</w:t>
            </w:r>
          </w:p>
          <w:p w14:paraId="51E1B49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 незалежність, включаючи незалежність мислення;</w:t>
            </w:r>
          </w:p>
          <w:p w14:paraId="5ADA145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порядок роботи наглядової ради;</w:t>
            </w:r>
          </w:p>
          <w:p w14:paraId="7B4B47B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 питання відповідальності;</w:t>
            </w:r>
          </w:p>
          <w:p w14:paraId="120BFA5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ґ) питання стратегії особи;</w:t>
            </w:r>
          </w:p>
          <w:p w14:paraId="708FF65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5DE9F81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73DF62B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BDA26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B00DC7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61304F" w:rsidRPr="00F66A01" w14:paraId="19C1D6DC" w14:textId="77777777" w:rsidTr="00FE3F10">
        <w:trPr>
          <w:trHeight w:val="200"/>
        </w:trPr>
        <w:tc>
          <w:tcPr>
            <w:tcW w:w="4000" w:type="dxa"/>
            <w:tcBorders>
              <w:top w:val="single" w:sz="6" w:space="0" w:color="auto"/>
              <w:bottom w:val="single" w:sz="6" w:space="0" w:color="auto"/>
              <w:right w:val="single" w:sz="6" w:space="0" w:color="auto"/>
            </w:tcBorders>
          </w:tcPr>
          <w:p w14:paraId="424139E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5B57D5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3A91CC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не розробляє план навчання для її членiв. Вiдхилення понад визначенi законодавством вимоги вiдсутнi.</w:t>
            </w:r>
          </w:p>
        </w:tc>
      </w:tr>
      <w:tr w:rsidR="0061304F" w:rsidRPr="00F66A01" w14:paraId="7A1D232E" w14:textId="77777777" w:rsidTr="00FE3F10">
        <w:trPr>
          <w:trHeight w:val="200"/>
        </w:trPr>
        <w:tc>
          <w:tcPr>
            <w:tcW w:w="4000" w:type="dxa"/>
            <w:tcBorders>
              <w:top w:val="single" w:sz="6" w:space="0" w:color="auto"/>
              <w:bottom w:val="single" w:sz="6" w:space="0" w:color="auto"/>
              <w:right w:val="single" w:sz="6" w:space="0" w:color="auto"/>
            </w:tcBorders>
          </w:tcPr>
          <w:p w14:paraId="3C5C843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44951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4BC5B0D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Голову наглядової ради обрано серед членiв наглядової ради, обраних кумулятивним голосуванням на загальних зборах акцiонерiв. </w:t>
            </w:r>
            <w:r w:rsidRPr="00F66A01">
              <w:rPr>
                <w:rFonts w:ascii="Times New Roman CYR" w:hAnsi="Times New Roman CYR" w:cs="Times New Roman CYR"/>
                <w:kern w:val="0"/>
                <w:sz w:val="24"/>
                <w:szCs w:val="24"/>
              </w:rPr>
              <w:lastRenderedPageBreak/>
              <w:t>Незалежнi члени наглядової ради вiдсутнi. Вiдхилення понад визначенi законодавством вимоги вiдсутнi.</w:t>
            </w:r>
          </w:p>
        </w:tc>
      </w:tr>
      <w:tr w:rsidR="0061304F" w:rsidRPr="00F66A01" w14:paraId="413D8923" w14:textId="77777777" w:rsidTr="00FE3F10">
        <w:trPr>
          <w:trHeight w:val="200"/>
        </w:trPr>
        <w:tc>
          <w:tcPr>
            <w:tcW w:w="4000" w:type="dxa"/>
            <w:tcBorders>
              <w:top w:val="single" w:sz="6" w:space="0" w:color="auto"/>
              <w:bottom w:val="single" w:sz="6" w:space="0" w:color="auto"/>
              <w:right w:val="single" w:sz="6" w:space="0" w:color="auto"/>
            </w:tcBorders>
          </w:tcPr>
          <w:p w14:paraId="4ADB931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64A601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4F81CA5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Головi наглядової ради забезпечено можливiсть для комунiкацiї з акцiонерами, в тому числi мажоритарними. Обмежень немає</w:t>
            </w:r>
          </w:p>
        </w:tc>
      </w:tr>
      <w:tr w:rsidR="0061304F" w:rsidRPr="00F66A01" w14:paraId="13EF18C7" w14:textId="77777777" w:rsidTr="00FE3F10">
        <w:trPr>
          <w:trHeight w:val="200"/>
        </w:trPr>
        <w:tc>
          <w:tcPr>
            <w:tcW w:w="4000" w:type="dxa"/>
            <w:tcBorders>
              <w:top w:val="single" w:sz="6" w:space="0" w:color="auto"/>
              <w:bottom w:val="single" w:sz="6" w:space="0" w:color="auto"/>
              <w:right w:val="single" w:sz="6" w:space="0" w:color="auto"/>
            </w:tcBorders>
          </w:tcPr>
          <w:p w14:paraId="70C2C96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7BB525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F5B12D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Функцiї наглядової ради визначаються у внутрiшнiх документах особи: статутi та положеннi про наглядову раду</w:t>
            </w:r>
          </w:p>
        </w:tc>
      </w:tr>
      <w:tr w:rsidR="0061304F" w:rsidRPr="00F66A01" w14:paraId="3425E238" w14:textId="77777777" w:rsidTr="00FE3F10">
        <w:trPr>
          <w:trHeight w:val="200"/>
        </w:trPr>
        <w:tc>
          <w:tcPr>
            <w:tcW w:w="4000" w:type="dxa"/>
            <w:tcBorders>
              <w:top w:val="single" w:sz="6" w:space="0" w:color="auto"/>
              <w:bottom w:val="single" w:sz="6" w:space="0" w:color="auto"/>
              <w:right w:val="single" w:sz="6" w:space="0" w:color="auto"/>
            </w:tcBorders>
          </w:tcPr>
          <w:p w14:paraId="56964D3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5F1CA5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6909B30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Корпоративний секретар не призначався. Вiдхилення понад визначенi законодавством вимоги вiдсутнi.</w:t>
            </w:r>
          </w:p>
        </w:tc>
      </w:tr>
      <w:tr w:rsidR="0061304F" w:rsidRPr="00F66A01" w14:paraId="1EFFA71D" w14:textId="77777777" w:rsidTr="00FE3F10">
        <w:trPr>
          <w:trHeight w:val="200"/>
        </w:trPr>
        <w:tc>
          <w:tcPr>
            <w:tcW w:w="10773" w:type="dxa"/>
            <w:gridSpan w:val="3"/>
            <w:tcBorders>
              <w:top w:val="single" w:sz="6" w:space="0" w:color="auto"/>
              <w:bottom w:val="single" w:sz="6" w:space="0" w:color="auto"/>
            </w:tcBorders>
          </w:tcPr>
          <w:p w14:paraId="2C644D8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1) комітети наглядової ради</w:t>
            </w:r>
          </w:p>
        </w:tc>
      </w:tr>
      <w:tr w:rsidR="0061304F" w:rsidRPr="00F66A01" w14:paraId="5D3CFFCD" w14:textId="77777777" w:rsidTr="00FE3F10">
        <w:trPr>
          <w:trHeight w:val="200"/>
        </w:trPr>
        <w:tc>
          <w:tcPr>
            <w:tcW w:w="4000" w:type="dxa"/>
            <w:tcBorders>
              <w:top w:val="single" w:sz="6" w:space="0" w:color="auto"/>
              <w:bottom w:val="single" w:sz="6" w:space="0" w:color="auto"/>
              <w:right w:val="single" w:sz="6" w:space="0" w:color="auto"/>
            </w:tcBorders>
          </w:tcPr>
          <w:p w14:paraId="50BAC04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7702F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15E3BFA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Комiтети наглядовою радою не створювалися. Вiдхилення понад визначенi законодавством вимоги вiдсутнi.</w:t>
            </w:r>
          </w:p>
        </w:tc>
      </w:tr>
      <w:tr w:rsidR="0061304F" w:rsidRPr="00F66A01" w14:paraId="6FD2E030" w14:textId="77777777" w:rsidTr="00FE3F10">
        <w:trPr>
          <w:trHeight w:val="200"/>
        </w:trPr>
        <w:tc>
          <w:tcPr>
            <w:tcW w:w="4000" w:type="dxa"/>
            <w:tcBorders>
              <w:top w:val="single" w:sz="6" w:space="0" w:color="auto"/>
              <w:bottom w:val="single" w:sz="6" w:space="0" w:color="auto"/>
              <w:right w:val="single" w:sz="6" w:space="0" w:color="auto"/>
            </w:tcBorders>
          </w:tcPr>
          <w:p w14:paraId="082E3EE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12FFF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95D6AB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Комiтет з питань  аудиту   не створювався. Вiдхилення понад визначенi законодавством вимоги вiдсутнi.</w:t>
            </w:r>
          </w:p>
        </w:tc>
      </w:tr>
      <w:tr w:rsidR="0061304F" w:rsidRPr="00F66A01" w14:paraId="4EA58A7E" w14:textId="77777777" w:rsidTr="00FE3F10">
        <w:trPr>
          <w:trHeight w:val="200"/>
        </w:trPr>
        <w:tc>
          <w:tcPr>
            <w:tcW w:w="4000" w:type="dxa"/>
            <w:tcBorders>
              <w:top w:val="single" w:sz="6" w:space="0" w:color="auto"/>
              <w:bottom w:val="single" w:sz="6" w:space="0" w:color="auto"/>
              <w:right w:val="single" w:sz="6" w:space="0" w:color="auto"/>
            </w:tcBorders>
          </w:tcPr>
          <w:p w14:paraId="07EF941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D11ED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3E3A10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Комiтет з питань  аудиту   не створювався. Вiдхилення понад визначенi законодавством вимоги вiдсутнi.</w:t>
            </w:r>
          </w:p>
        </w:tc>
      </w:tr>
      <w:tr w:rsidR="0061304F" w:rsidRPr="00F66A01" w14:paraId="318E0653" w14:textId="77777777" w:rsidTr="00FE3F10">
        <w:trPr>
          <w:trHeight w:val="200"/>
        </w:trPr>
        <w:tc>
          <w:tcPr>
            <w:tcW w:w="4000" w:type="dxa"/>
            <w:tcBorders>
              <w:top w:val="single" w:sz="6" w:space="0" w:color="auto"/>
              <w:bottom w:val="single" w:sz="6" w:space="0" w:color="auto"/>
              <w:right w:val="single" w:sz="6" w:space="0" w:color="auto"/>
            </w:tcBorders>
          </w:tcPr>
          <w:p w14:paraId="3FBEF4C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BC0D9B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06E465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Комiтет з призначень   не створювався. Вiдхилення понад визначенi законодавством вимоги вiдсутнi.</w:t>
            </w:r>
          </w:p>
        </w:tc>
      </w:tr>
      <w:tr w:rsidR="0061304F" w:rsidRPr="00F66A01" w14:paraId="086787AD" w14:textId="77777777" w:rsidTr="00FE3F10">
        <w:trPr>
          <w:trHeight w:val="200"/>
        </w:trPr>
        <w:tc>
          <w:tcPr>
            <w:tcW w:w="4000" w:type="dxa"/>
            <w:tcBorders>
              <w:top w:val="single" w:sz="6" w:space="0" w:color="auto"/>
              <w:bottom w:val="single" w:sz="6" w:space="0" w:color="auto"/>
              <w:right w:val="single" w:sz="6" w:space="0" w:color="auto"/>
            </w:tcBorders>
          </w:tcPr>
          <w:p w14:paraId="30955BE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CF32D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48232C4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Комiтет з питань  винагороди не створювався. Вiдхилення понад визначенi законодавством вимоги вiдсутнi.</w:t>
            </w:r>
          </w:p>
        </w:tc>
      </w:tr>
      <w:tr w:rsidR="0061304F" w:rsidRPr="00F66A01" w14:paraId="3C85C7D1" w14:textId="77777777" w:rsidTr="00FE3F10">
        <w:trPr>
          <w:trHeight w:val="200"/>
        </w:trPr>
        <w:tc>
          <w:tcPr>
            <w:tcW w:w="4000" w:type="dxa"/>
            <w:tcBorders>
              <w:top w:val="single" w:sz="6" w:space="0" w:color="auto"/>
              <w:bottom w:val="single" w:sz="6" w:space="0" w:color="auto"/>
              <w:right w:val="single" w:sz="6" w:space="0" w:color="auto"/>
            </w:tcBorders>
          </w:tcPr>
          <w:p w14:paraId="06CCBB7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73F650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613468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61304F" w:rsidRPr="00F66A01" w14:paraId="49F3B5BB" w14:textId="77777777" w:rsidTr="00FE3F10">
        <w:trPr>
          <w:trHeight w:val="200"/>
        </w:trPr>
        <w:tc>
          <w:tcPr>
            <w:tcW w:w="10773" w:type="dxa"/>
            <w:gridSpan w:val="3"/>
            <w:tcBorders>
              <w:top w:val="single" w:sz="6" w:space="0" w:color="auto"/>
              <w:bottom w:val="single" w:sz="6" w:space="0" w:color="auto"/>
            </w:tcBorders>
          </w:tcPr>
          <w:p w14:paraId="734F72C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4. Виконавчий орган</w:t>
            </w:r>
          </w:p>
        </w:tc>
      </w:tr>
      <w:tr w:rsidR="0061304F" w:rsidRPr="00F66A01" w14:paraId="7C7D4E9E" w14:textId="77777777" w:rsidTr="00FE3F10">
        <w:trPr>
          <w:trHeight w:val="200"/>
        </w:trPr>
        <w:tc>
          <w:tcPr>
            <w:tcW w:w="4000" w:type="dxa"/>
            <w:tcBorders>
              <w:top w:val="single" w:sz="6" w:space="0" w:color="auto"/>
              <w:bottom w:val="single" w:sz="6" w:space="0" w:color="auto"/>
              <w:right w:val="single" w:sz="6" w:space="0" w:color="auto"/>
            </w:tcBorders>
          </w:tcPr>
          <w:p w14:paraId="258F94A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045F2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6676F40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Директор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w:t>
            </w:r>
            <w:r w:rsidRPr="00F66A01">
              <w:rPr>
                <w:rFonts w:ascii="Times New Roman CYR" w:hAnsi="Times New Roman CYR" w:cs="Times New Roman CYR"/>
                <w:kern w:val="0"/>
                <w:sz w:val="24"/>
                <w:szCs w:val="24"/>
              </w:rPr>
              <w:lastRenderedPageBreak/>
              <w:t xml:space="preserve">затверджуються рiшенням Наглядової ради. </w:t>
            </w:r>
          </w:p>
        </w:tc>
      </w:tr>
      <w:tr w:rsidR="0061304F" w:rsidRPr="00F66A01" w14:paraId="48B353DE" w14:textId="77777777" w:rsidTr="00FE3F10">
        <w:trPr>
          <w:trHeight w:val="200"/>
        </w:trPr>
        <w:tc>
          <w:tcPr>
            <w:tcW w:w="4000" w:type="dxa"/>
            <w:tcBorders>
              <w:top w:val="single" w:sz="6" w:space="0" w:color="auto"/>
              <w:bottom w:val="single" w:sz="6" w:space="0" w:color="auto"/>
              <w:right w:val="single" w:sz="6" w:space="0" w:color="auto"/>
            </w:tcBorders>
          </w:tcPr>
          <w:p w14:paraId="6E3DF09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942DD8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7539E2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визначає ключовi показники ефективностi Директору та контролює рiвень виконання.</w:t>
            </w:r>
          </w:p>
        </w:tc>
      </w:tr>
      <w:tr w:rsidR="0061304F" w:rsidRPr="00F66A01" w14:paraId="49106FA2" w14:textId="77777777" w:rsidTr="00FE3F10">
        <w:trPr>
          <w:trHeight w:val="200"/>
        </w:trPr>
        <w:tc>
          <w:tcPr>
            <w:tcW w:w="4000" w:type="dxa"/>
            <w:tcBorders>
              <w:top w:val="single" w:sz="6" w:space="0" w:color="auto"/>
              <w:bottom w:val="single" w:sz="6" w:space="0" w:color="auto"/>
              <w:right w:val="single" w:sz="6" w:space="0" w:color="auto"/>
            </w:tcBorders>
          </w:tcPr>
          <w:p w14:paraId="22A53FC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88D27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1A40F55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Директор регулярно звiтує наглядовiй радi про роботу товариства та результати дiяльностi </w:t>
            </w:r>
          </w:p>
        </w:tc>
      </w:tr>
      <w:tr w:rsidR="0061304F" w:rsidRPr="00F66A01" w14:paraId="2CC91D81" w14:textId="77777777" w:rsidTr="00FE3F10">
        <w:trPr>
          <w:trHeight w:val="200"/>
        </w:trPr>
        <w:tc>
          <w:tcPr>
            <w:tcW w:w="4000" w:type="dxa"/>
            <w:tcBorders>
              <w:top w:val="single" w:sz="6" w:space="0" w:color="auto"/>
              <w:bottom w:val="single" w:sz="6" w:space="0" w:color="auto"/>
              <w:right w:val="single" w:sz="6" w:space="0" w:color="auto"/>
            </w:tcBorders>
          </w:tcPr>
          <w:p w14:paraId="169764B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8FF38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так</w:t>
            </w:r>
          </w:p>
        </w:tc>
        <w:tc>
          <w:tcPr>
            <w:tcW w:w="5273" w:type="dxa"/>
            <w:tcBorders>
              <w:top w:val="single" w:sz="6" w:space="0" w:color="auto"/>
              <w:left w:val="single" w:sz="6" w:space="0" w:color="auto"/>
              <w:bottom w:val="single" w:sz="6" w:space="0" w:color="auto"/>
            </w:tcBorders>
          </w:tcPr>
          <w:p w14:paraId="023455B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61304F" w:rsidRPr="00F66A01" w14:paraId="03F1DD96" w14:textId="77777777" w:rsidTr="00FE3F10">
        <w:trPr>
          <w:trHeight w:val="200"/>
        </w:trPr>
        <w:tc>
          <w:tcPr>
            <w:tcW w:w="10773" w:type="dxa"/>
            <w:gridSpan w:val="3"/>
            <w:tcBorders>
              <w:top w:val="single" w:sz="6" w:space="0" w:color="auto"/>
              <w:bottom w:val="single" w:sz="6" w:space="0" w:color="auto"/>
            </w:tcBorders>
          </w:tcPr>
          <w:p w14:paraId="3A7DB76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6. Винагорода</w:t>
            </w:r>
          </w:p>
        </w:tc>
      </w:tr>
      <w:tr w:rsidR="0061304F" w:rsidRPr="00F66A01" w14:paraId="3C75DE60" w14:textId="77777777" w:rsidTr="00FE3F10">
        <w:trPr>
          <w:trHeight w:val="200"/>
        </w:trPr>
        <w:tc>
          <w:tcPr>
            <w:tcW w:w="4000" w:type="dxa"/>
            <w:tcBorders>
              <w:top w:val="single" w:sz="6" w:space="0" w:color="auto"/>
              <w:bottom w:val="single" w:sz="6" w:space="0" w:color="auto"/>
              <w:right w:val="single" w:sz="6" w:space="0" w:color="auto"/>
            </w:tcBorders>
          </w:tcPr>
          <w:p w14:paraId="70CE7DE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3CC22DB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06185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w:t>
            </w:r>
          </w:p>
          <w:p w14:paraId="384B51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Директор отримує фiксовану винагороду згiдно штатного розпису. Не надано згоди на розголошення її розмiру. Вiдхилення понад визначенi законодавством вимоги вiдсутнi.</w:t>
            </w:r>
          </w:p>
        </w:tc>
      </w:tr>
      <w:tr w:rsidR="0061304F" w:rsidRPr="00F66A01" w14:paraId="468D38AD" w14:textId="77777777" w:rsidTr="00FE3F10">
        <w:trPr>
          <w:trHeight w:val="200"/>
        </w:trPr>
        <w:tc>
          <w:tcPr>
            <w:tcW w:w="4000" w:type="dxa"/>
            <w:tcBorders>
              <w:top w:val="single" w:sz="6" w:space="0" w:color="auto"/>
              <w:bottom w:val="single" w:sz="6" w:space="0" w:color="auto"/>
              <w:right w:val="single" w:sz="6" w:space="0" w:color="auto"/>
            </w:tcBorders>
          </w:tcPr>
          <w:p w14:paraId="10E0E5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ED0B3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477DF78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61304F" w:rsidRPr="00F66A01" w14:paraId="4ACFF81C" w14:textId="77777777" w:rsidTr="00FE3F10">
        <w:trPr>
          <w:trHeight w:val="200"/>
        </w:trPr>
        <w:tc>
          <w:tcPr>
            <w:tcW w:w="4000" w:type="dxa"/>
            <w:tcBorders>
              <w:top w:val="single" w:sz="6" w:space="0" w:color="auto"/>
              <w:bottom w:val="single" w:sz="6" w:space="0" w:color="auto"/>
              <w:right w:val="single" w:sz="6" w:space="0" w:color="auto"/>
            </w:tcBorders>
          </w:tcPr>
          <w:p w14:paraId="32C427C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2A35E7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110A1D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w:t>
            </w:r>
          </w:p>
          <w:p w14:paraId="261D3D9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Вiдхилення понад визначенi законодавством вимоги вiдсутнi.</w:t>
            </w:r>
          </w:p>
        </w:tc>
      </w:tr>
      <w:tr w:rsidR="0061304F" w:rsidRPr="00F66A01" w14:paraId="466E4403" w14:textId="77777777" w:rsidTr="00FE3F10">
        <w:trPr>
          <w:trHeight w:val="200"/>
        </w:trPr>
        <w:tc>
          <w:tcPr>
            <w:tcW w:w="10773" w:type="dxa"/>
            <w:gridSpan w:val="3"/>
            <w:tcBorders>
              <w:top w:val="single" w:sz="6" w:space="0" w:color="auto"/>
              <w:bottom w:val="single" w:sz="6" w:space="0" w:color="auto"/>
            </w:tcBorders>
          </w:tcPr>
          <w:p w14:paraId="276E1D7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t>7. Розкриття інформації і прозорість</w:t>
            </w:r>
          </w:p>
        </w:tc>
      </w:tr>
      <w:tr w:rsidR="0061304F" w:rsidRPr="00F66A01" w14:paraId="630EC2EB" w14:textId="77777777" w:rsidTr="00FE3F10">
        <w:trPr>
          <w:trHeight w:val="200"/>
        </w:trPr>
        <w:tc>
          <w:tcPr>
            <w:tcW w:w="4000" w:type="dxa"/>
            <w:tcBorders>
              <w:top w:val="single" w:sz="6" w:space="0" w:color="auto"/>
              <w:bottom w:val="single" w:sz="6" w:space="0" w:color="auto"/>
              <w:right w:val="single" w:sz="6" w:space="0" w:color="auto"/>
            </w:tcBorders>
          </w:tcPr>
          <w:p w14:paraId="0F340DB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5B00060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2AF3B90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61304F" w:rsidRPr="00F66A01" w14:paraId="5DF634C7" w14:textId="77777777" w:rsidTr="00FE3F10">
        <w:trPr>
          <w:trHeight w:val="200"/>
        </w:trPr>
        <w:tc>
          <w:tcPr>
            <w:tcW w:w="4000" w:type="dxa"/>
            <w:tcBorders>
              <w:top w:val="single" w:sz="6" w:space="0" w:color="auto"/>
              <w:bottom w:val="single" w:sz="6" w:space="0" w:color="auto"/>
              <w:right w:val="single" w:sz="6" w:space="0" w:color="auto"/>
            </w:tcBorders>
          </w:tcPr>
          <w:p w14:paraId="4858AF1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D424A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432AD9E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затверджує рiчну iнформацiю емiтента, в тому числi рiчну фiнансову звiтнiсть вiдповiдно до нацiональних положень (стандартiв) фiнансової звiтностi. Фiнансова звiтнiсть вiдповiдно до мiжнародних стандартiв фiнансової звiтностi не складається. Вiдхилення понад визначенi законодавством вимоги вiдсутнi.</w:t>
            </w:r>
          </w:p>
        </w:tc>
      </w:tr>
      <w:tr w:rsidR="0061304F" w:rsidRPr="00F66A01" w14:paraId="28C7DA8C" w14:textId="77777777" w:rsidTr="00FE3F10">
        <w:trPr>
          <w:trHeight w:val="200"/>
        </w:trPr>
        <w:tc>
          <w:tcPr>
            <w:tcW w:w="4000" w:type="dxa"/>
            <w:tcBorders>
              <w:top w:val="single" w:sz="6" w:space="0" w:color="auto"/>
              <w:bottom w:val="single" w:sz="6" w:space="0" w:color="auto"/>
              <w:right w:val="single" w:sz="6" w:space="0" w:color="auto"/>
            </w:tcBorders>
          </w:tcPr>
          <w:p w14:paraId="4953A98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Адреса вебсайту особи містить окремий розділ, присвячений виключно питанням корпоративного </w:t>
            </w:r>
            <w:r w:rsidRPr="00F66A01">
              <w:rPr>
                <w:rFonts w:ascii="Times New Roman CYR" w:hAnsi="Times New Roman CYR" w:cs="Times New Roman CYR"/>
                <w:kern w:val="0"/>
                <w:sz w:val="24"/>
                <w:szCs w:val="24"/>
              </w:rPr>
              <w:lastRenderedPageBreak/>
              <w:t>управління</w:t>
            </w:r>
          </w:p>
        </w:tc>
        <w:tc>
          <w:tcPr>
            <w:tcW w:w="1500" w:type="dxa"/>
            <w:tcBorders>
              <w:top w:val="single" w:sz="6" w:space="0" w:color="auto"/>
              <w:left w:val="single" w:sz="6" w:space="0" w:color="auto"/>
              <w:bottom w:val="single" w:sz="6" w:space="0" w:color="auto"/>
              <w:right w:val="single" w:sz="6" w:space="0" w:color="auto"/>
            </w:tcBorders>
          </w:tcPr>
          <w:p w14:paraId="299BAE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так</w:t>
            </w:r>
          </w:p>
        </w:tc>
        <w:tc>
          <w:tcPr>
            <w:tcW w:w="5273" w:type="dxa"/>
            <w:tcBorders>
              <w:top w:val="single" w:sz="6" w:space="0" w:color="auto"/>
              <w:left w:val="single" w:sz="6" w:space="0" w:color="auto"/>
              <w:bottom w:val="single" w:sz="6" w:space="0" w:color="auto"/>
            </w:tcBorders>
          </w:tcPr>
          <w:p w14:paraId="54760A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Веб-сайт товариства мiстить окремий роздiл, присвячений вийключно питанням корпоративного управлiння: </w:t>
            </w:r>
          </w:p>
          <w:p w14:paraId="4F7DD10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https://kremin.pat.ua/documents/informaciya-dlya-akcioneriv-ta-steikholderiv</w:t>
            </w:r>
          </w:p>
        </w:tc>
      </w:tr>
      <w:tr w:rsidR="0061304F" w:rsidRPr="00F66A01" w14:paraId="303C2FEE" w14:textId="77777777" w:rsidTr="00FE3F10">
        <w:trPr>
          <w:trHeight w:val="200"/>
        </w:trPr>
        <w:tc>
          <w:tcPr>
            <w:tcW w:w="10773" w:type="dxa"/>
            <w:gridSpan w:val="3"/>
            <w:tcBorders>
              <w:top w:val="single" w:sz="6" w:space="0" w:color="auto"/>
              <w:bottom w:val="single" w:sz="6" w:space="0" w:color="auto"/>
            </w:tcBorders>
          </w:tcPr>
          <w:p w14:paraId="1617F5C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lastRenderedPageBreak/>
              <w:t>8. Система контролю і стандарти етики</w:t>
            </w:r>
          </w:p>
        </w:tc>
      </w:tr>
      <w:tr w:rsidR="0061304F" w:rsidRPr="00F66A01" w14:paraId="0CE88BDE" w14:textId="77777777" w:rsidTr="00FE3F10">
        <w:trPr>
          <w:trHeight w:val="200"/>
        </w:trPr>
        <w:tc>
          <w:tcPr>
            <w:tcW w:w="4000" w:type="dxa"/>
            <w:tcBorders>
              <w:top w:val="single" w:sz="6" w:space="0" w:color="auto"/>
              <w:bottom w:val="single" w:sz="6" w:space="0" w:color="auto"/>
              <w:right w:val="single" w:sz="6" w:space="0" w:color="auto"/>
            </w:tcBorders>
          </w:tcPr>
          <w:p w14:paraId="10077B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0A0B67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285AA7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61304F" w:rsidRPr="00F66A01" w14:paraId="3EBA5EA3" w14:textId="77777777" w:rsidTr="00FE3F10">
        <w:trPr>
          <w:trHeight w:val="200"/>
        </w:trPr>
        <w:tc>
          <w:tcPr>
            <w:tcW w:w="4000" w:type="dxa"/>
            <w:tcBorders>
              <w:top w:val="single" w:sz="6" w:space="0" w:color="auto"/>
              <w:bottom w:val="single" w:sz="6" w:space="0" w:color="auto"/>
              <w:right w:val="single" w:sz="6" w:space="0" w:color="auto"/>
            </w:tcBorders>
          </w:tcPr>
          <w:p w14:paraId="504A7CD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4A34E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180624B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61304F" w:rsidRPr="00F66A01" w14:paraId="63762943" w14:textId="77777777" w:rsidTr="00FE3F10">
        <w:trPr>
          <w:trHeight w:val="200"/>
        </w:trPr>
        <w:tc>
          <w:tcPr>
            <w:tcW w:w="4000" w:type="dxa"/>
            <w:tcBorders>
              <w:top w:val="single" w:sz="6" w:space="0" w:color="auto"/>
              <w:bottom w:val="single" w:sz="6" w:space="0" w:color="auto"/>
              <w:right w:val="single" w:sz="6" w:space="0" w:color="auto"/>
            </w:tcBorders>
          </w:tcPr>
          <w:p w14:paraId="0ECD5FD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77E39A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1ABB61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Данi функцiї виконують виконавчий орган та наглядова рада</w:t>
            </w:r>
          </w:p>
        </w:tc>
      </w:tr>
      <w:tr w:rsidR="0061304F" w:rsidRPr="00F66A01" w14:paraId="2997B6A9" w14:textId="77777777" w:rsidTr="00FE3F10">
        <w:trPr>
          <w:trHeight w:val="200"/>
        </w:trPr>
        <w:tc>
          <w:tcPr>
            <w:tcW w:w="4000" w:type="dxa"/>
            <w:tcBorders>
              <w:top w:val="single" w:sz="6" w:space="0" w:color="auto"/>
              <w:bottom w:val="single" w:sz="6" w:space="0" w:color="auto"/>
              <w:right w:val="single" w:sz="6" w:space="0" w:color="auto"/>
            </w:tcBorders>
          </w:tcPr>
          <w:p w14:paraId="4719C8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31F7D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2A12AD8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w:t>
            </w:r>
            <w:r w:rsidRPr="00F66A01">
              <w:rPr>
                <w:rFonts w:ascii="Times New Roman CYR" w:hAnsi="Times New Roman CYR" w:cs="Times New Roman CYR"/>
                <w:kern w:val="0"/>
                <w:sz w:val="24"/>
                <w:szCs w:val="24"/>
              </w:rPr>
              <w:lastRenderedPageBreak/>
              <w:t>зменшення iмовiрностi та обсягу втрат. Вiдхилення понад визначенi законодавством вимоги вiдсутнi.</w:t>
            </w:r>
          </w:p>
        </w:tc>
      </w:tr>
      <w:tr w:rsidR="0061304F" w:rsidRPr="00F66A01" w14:paraId="7E476B41" w14:textId="77777777" w:rsidTr="00FE3F10">
        <w:trPr>
          <w:trHeight w:val="200"/>
        </w:trPr>
        <w:tc>
          <w:tcPr>
            <w:tcW w:w="4000" w:type="dxa"/>
            <w:tcBorders>
              <w:top w:val="single" w:sz="6" w:space="0" w:color="auto"/>
              <w:bottom w:val="single" w:sz="6" w:space="0" w:color="auto"/>
              <w:right w:val="single" w:sz="6" w:space="0" w:color="auto"/>
            </w:tcBorders>
          </w:tcPr>
          <w:p w14:paraId="3C47481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15A553E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2908B9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61304F" w:rsidRPr="00F66A01" w14:paraId="73DF7AFD" w14:textId="77777777" w:rsidTr="00FE3F10">
        <w:trPr>
          <w:trHeight w:val="200"/>
        </w:trPr>
        <w:tc>
          <w:tcPr>
            <w:tcW w:w="4000" w:type="dxa"/>
            <w:tcBorders>
              <w:top w:val="single" w:sz="6" w:space="0" w:color="auto"/>
              <w:bottom w:val="single" w:sz="6" w:space="0" w:color="auto"/>
              <w:right w:val="single" w:sz="6" w:space="0" w:color="auto"/>
            </w:tcBorders>
          </w:tcPr>
          <w:p w14:paraId="14EA893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49DC8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342112E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Звiт щодо управлiння ризиками Наглядова рада не розглядає. Вiдхилення понад визначенi законодавством вимоги вiдсутнi.</w:t>
            </w:r>
          </w:p>
        </w:tc>
      </w:tr>
      <w:tr w:rsidR="0061304F" w:rsidRPr="00F66A01" w14:paraId="20EAFF1E" w14:textId="77777777" w:rsidTr="00FE3F10">
        <w:trPr>
          <w:trHeight w:val="200"/>
        </w:trPr>
        <w:tc>
          <w:tcPr>
            <w:tcW w:w="4000" w:type="dxa"/>
            <w:tcBorders>
              <w:top w:val="single" w:sz="6" w:space="0" w:color="auto"/>
              <w:bottom w:val="single" w:sz="6" w:space="0" w:color="auto"/>
              <w:right w:val="single" w:sz="6" w:space="0" w:color="auto"/>
            </w:tcBorders>
          </w:tcPr>
          <w:p w14:paraId="5F7E2FE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07006B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3620BC7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61304F" w:rsidRPr="00F66A01" w14:paraId="0C5FD431" w14:textId="77777777" w:rsidTr="00FE3F10">
        <w:trPr>
          <w:trHeight w:val="200"/>
        </w:trPr>
        <w:tc>
          <w:tcPr>
            <w:tcW w:w="4000" w:type="dxa"/>
            <w:tcBorders>
              <w:top w:val="single" w:sz="6" w:space="0" w:color="auto"/>
              <w:bottom w:val="single" w:sz="6" w:space="0" w:color="auto"/>
              <w:right w:val="single" w:sz="6" w:space="0" w:color="auto"/>
            </w:tcBorders>
          </w:tcPr>
          <w:p w14:paraId="7249EC3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8F84E1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08D91DF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61304F" w:rsidRPr="00F66A01" w14:paraId="48EA96BC" w14:textId="77777777" w:rsidTr="00FE3F10">
        <w:trPr>
          <w:trHeight w:val="200"/>
        </w:trPr>
        <w:tc>
          <w:tcPr>
            <w:tcW w:w="4000" w:type="dxa"/>
            <w:tcBorders>
              <w:top w:val="single" w:sz="6" w:space="0" w:color="auto"/>
              <w:bottom w:val="single" w:sz="6" w:space="0" w:color="auto"/>
              <w:right w:val="single" w:sz="6" w:space="0" w:color="auto"/>
            </w:tcBorders>
          </w:tcPr>
          <w:p w14:paraId="535C238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10CB05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7A0A5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61304F" w:rsidRPr="00F66A01" w14:paraId="019CC1AF" w14:textId="77777777" w:rsidTr="00FE3F10">
        <w:trPr>
          <w:trHeight w:val="200"/>
        </w:trPr>
        <w:tc>
          <w:tcPr>
            <w:tcW w:w="4000" w:type="dxa"/>
            <w:tcBorders>
              <w:top w:val="single" w:sz="6" w:space="0" w:color="auto"/>
              <w:bottom w:val="single" w:sz="6" w:space="0" w:color="auto"/>
              <w:right w:val="single" w:sz="6" w:space="0" w:color="auto"/>
            </w:tcBorders>
          </w:tcPr>
          <w:p w14:paraId="6AA57E4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69EACE7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 конфлікту інтересів, запобігання і управління конфліктом інтересів;</w:t>
            </w:r>
          </w:p>
          <w:p w14:paraId="6FFFDFE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 правочинів із заінтересованістю;</w:t>
            </w:r>
          </w:p>
          <w:p w14:paraId="463CB87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інсайдерської торгівлі; та</w:t>
            </w:r>
          </w:p>
          <w:p w14:paraId="227DA5A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9485A7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7C2A76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w:t>
            </w:r>
            <w:r w:rsidRPr="00F66A01">
              <w:rPr>
                <w:rFonts w:ascii="Times New Roman CYR" w:hAnsi="Times New Roman CYR" w:cs="Times New Roman CYR"/>
                <w:kern w:val="0"/>
                <w:sz w:val="24"/>
                <w:szCs w:val="24"/>
              </w:rPr>
              <w:lastRenderedPageBreak/>
              <w:t>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61304F" w:rsidRPr="00F66A01" w14:paraId="3DF9DA80" w14:textId="77777777" w:rsidTr="00FE3F10">
        <w:trPr>
          <w:trHeight w:val="200"/>
        </w:trPr>
        <w:tc>
          <w:tcPr>
            <w:tcW w:w="10773" w:type="dxa"/>
            <w:gridSpan w:val="3"/>
            <w:tcBorders>
              <w:top w:val="single" w:sz="6" w:space="0" w:color="auto"/>
              <w:bottom w:val="single" w:sz="6" w:space="0" w:color="auto"/>
            </w:tcBorders>
          </w:tcPr>
          <w:p w14:paraId="75BF10F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sidRPr="00F66A01">
              <w:rPr>
                <w:rFonts w:ascii="Times New Roman CYR" w:hAnsi="Times New Roman CYR" w:cs="Times New Roman CYR"/>
                <w:b/>
                <w:bCs/>
                <w:kern w:val="0"/>
                <w:sz w:val="24"/>
                <w:szCs w:val="24"/>
              </w:rPr>
              <w:lastRenderedPageBreak/>
              <w:t>9. Оцінка корпоративного управління</w:t>
            </w:r>
          </w:p>
        </w:tc>
      </w:tr>
      <w:tr w:rsidR="0061304F" w:rsidRPr="00F66A01" w14:paraId="47FD3D81" w14:textId="77777777" w:rsidTr="00FE3F10">
        <w:trPr>
          <w:trHeight w:val="200"/>
        </w:trPr>
        <w:tc>
          <w:tcPr>
            <w:tcW w:w="4000" w:type="dxa"/>
            <w:tcBorders>
              <w:top w:val="single" w:sz="6" w:space="0" w:color="auto"/>
              <w:bottom w:val="single" w:sz="6" w:space="0" w:color="auto"/>
              <w:right w:val="single" w:sz="6" w:space="0" w:color="auto"/>
            </w:tcBorders>
          </w:tcPr>
          <w:p w14:paraId="3540239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78A114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569FD76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Щорiчна самооцiнка членами Наглядової ради не проводиться. В особi затверджено та оприлюднено полiтику щодо конфлiкту iнтересiв, яка покриває такi питання:</w:t>
            </w:r>
          </w:p>
          <w:p w14:paraId="4D1819B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 конфлiкту iнтересiв, запобiгання i управлiння конфлiктом iнтересiв;</w:t>
            </w:r>
          </w:p>
          <w:p w14:paraId="30A0106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 правочинiв iз заiнтересованiстю;</w:t>
            </w:r>
          </w:p>
          <w:p w14:paraId="07A2D1E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iнсайдерської торгiвлi; та</w:t>
            </w:r>
          </w:p>
          <w:p w14:paraId="0C5A8BF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 зловживання службовим становищем</w:t>
            </w:r>
          </w:p>
          <w:p w14:paraId="08B94E4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Вiдхилення понад визначенi законодавством вимоги вiдсутнi.</w:t>
            </w:r>
          </w:p>
        </w:tc>
      </w:tr>
      <w:tr w:rsidR="0061304F" w:rsidRPr="00F66A01" w14:paraId="30AEEDA4" w14:textId="77777777" w:rsidTr="00FE3F10">
        <w:trPr>
          <w:trHeight w:val="200"/>
        </w:trPr>
        <w:tc>
          <w:tcPr>
            <w:tcW w:w="4000" w:type="dxa"/>
            <w:tcBorders>
              <w:top w:val="single" w:sz="6" w:space="0" w:color="auto"/>
              <w:bottom w:val="single" w:sz="6" w:space="0" w:color="auto"/>
              <w:right w:val="single" w:sz="6" w:space="0" w:color="auto"/>
            </w:tcBorders>
          </w:tcPr>
          <w:p w14:paraId="592D68C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E19C8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7E309C4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Щорiчна самооцiнка членами Наглядової ради не проводиться. В особi затверджено та оприлюднено полiтику щодо конфлiкту iнтересiв, яка покриває такi питання:</w:t>
            </w:r>
          </w:p>
          <w:p w14:paraId="29E8005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 конфлiкту iнтересiв, запобiгання i управлiння конфлiктом iнтересiв;</w:t>
            </w:r>
          </w:p>
          <w:p w14:paraId="446224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б) правочинiв iз заiнтересованiстю;</w:t>
            </w:r>
          </w:p>
          <w:p w14:paraId="0429ED5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 iнсайдерської торгiвлi; та</w:t>
            </w:r>
          </w:p>
          <w:p w14:paraId="5781FC0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г) зловживання службовим становищем Вiдхилення понад визначенi законодавством вимоги вiдсутнi.</w:t>
            </w:r>
          </w:p>
        </w:tc>
      </w:tr>
      <w:tr w:rsidR="0061304F" w:rsidRPr="00F66A01" w14:paraId="538D08B4" w14:textId="77777777" w:rsidTr="00FE3F10">
        <w:trPr>
          <w:trHeight w:val="200"/>
        </w:trPr>
        <w:tc>
          <w:tcPr>
            <w:tcW w:w="4000" w:type="dxa"/>
            <w:tcBorders>
              <w:top w:val="single" w:sz="6" w:space="0" w:color="auto"/>
              <w:bottom w:val="single" w:sz="6" w:space="0" w:color="auto"/>
              <w:right w:val="single" w:sz="6" w:space="0" w:color="auto"/>
            </w:tcBorders>
          </w:tcPr>
          <w:p w14:paraId="41DF768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4D323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c>
          <w:tcPr>
            <w:tcW w:w="5273" w:type="dxa"/>
            <w:tcBorders>
              <w:top w:val="single" w:sz="6" w:space="0" w:color="auto"/>
              <w:left w:val="single" w:sz="6" w:space="0" w:color="auto"/>
              <w:bottom w:val="single" w:sz="6" w:space="0" w:color="auto"/>
            </w:tcBorders>
          </w:tcPr>
          <w:p w14:paraId="2317651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Щорiчна самооцiнка членами Наглядової ради не проводиться. Вiдхилення понад визначенi законодавством вимоги вiдсутнi.</w:t>
            </w:r>
          </w:p>
        </w:tc>
      </w:tr>
    </w:tbl>
    <w:p w14:paraId="6493BED3"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30C91E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632"/>
      </w:tblGrid>
      <w:tr w:rsidR="0061304F" w:rsidRPr="00F66A01" w14:paraId="784D4893" w14:textId="77777777" w:rsidTr="00FE3F10">
        <w:trPr>
          <w:trHeight w:val="200"/>
        </w:trPr>
        <w:tc>
          <w:tcPr>
            <w:tcW w:w="3000" w:type="dxa"/>
            <w:tcBorders>
              <w:top w:val="single" w:sz="6" w:space="0" w:color="auto"/>
              <w:bottom w:val="single" w:sz="6" w:space="0" w:color="auto"/>
              <w:right w:val="single" w:sz="6" w:space="0" w:color="auto"/>
            </w:tcBorders>
          </w:tcPr>
          <w:p w14:paraId="6445F7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b/>
                <w:bCs/>
                <w:kern w:val="0"/>
                <w:sz w:val="24"/>
                <w:szCs w:val="24"/>
              </w:rPr>
              <w:t>Дата проведення</w:t>
            </w:r>
          </w:p>
        </w:tc>
        <w:tc>
          <w:tcPr>
            <w:tcW w:w="7632" w:type="dxa"/>
            <w:tcBorders>
              <w:top w:val="single" w:sz="6" w:space="0" w:color="auto"/>
              <w:left w:val="single" w:sz="6" w:space="0" w:color="auto"/>
              <w:bottom w:val="single" w:sz="6" w:space="0" w:color="auto"/>
            </w:tcBorders>
          </w:tcPr>
          <w:p w14:paraId="6B4605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25.04.2025</w:t>
            </w:r>
          </w:p>
        </w:tc>
      </w:tr>
      <w:tr w:rsidR="0061304F" w:rsidRPr="00F66A01" w14:paraId="5F5846E0" w14:textId="77777777" w:rsidTr="00FE3F10">
        <w:trPr>
          <w:trHeight w:val="200"/>
        </w:trPr>
        <w:tc>
          <w:tcPr>
            <w:tcW w:w="3000" w:type="dxa"/>
            <w:tcBorders>
              <w:top w:val="single" w:sz="6" w:space="0" w:color="auto"/>
              <w:bottom w:val="single" w:sz="6" w:space="0" w:color="auto"/>
              <w:right w:val="single" w:sz="6" w:space="0" w:color="auto"/>
            </w:tcBorders>
          </w:tcPr>
          <w:p w14:paraId="47E62A3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b/>
                <w:bCs/>
                <w:kern w:val="0"/>
                <w:sz w:val="24"/>
                <w:szCs w:val="24"/>
              </w:rPr>
              <w:t>Спосіб проведення</w:t>
            </w:r>
          </w:p>
        </w:tc>
        <w:tc>
          <w:tcPr>
            <w:tcW w:w="7632" w:type="dxa"/>
            <w:tcBorders>
              <w:top w:val="single" w:sz="6" w:space="0" w:color="auto"/>
              <w:left w:val="single" w:sz="6" w:space="0" w:color="auto"/>
              <w:bottom w:val="single" w:sz="6" w:space="0" w:color="auto"/>
            </w:tcBorders>
          </w:tcPr>
          <w:p w14:paraId="63EE285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очне голосування</w:t>
            </w:r>
          </w:p>
          <w:p w14:paraId="428F745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ab/>
              <w:t>електронне голосування</w:t>
            </w:r>
          </w:p>
          <w:p w14:paraId="146E1CE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X</w:t>
            </w:r>
            <w:r w:rsidRPr="00F66A01">
              <w:rPr>
                <w:rFonts w:ascii="Times New Roman CYR" w:hAnsi="Times New Roman CYR" w:cs="Times New Roman CYR"/>
                <w:kern w:val="0"/>
                <w:sz w:val="24"/>
                <w:szCs w:val="24"/>
              </w:rPr>
              <w:tab/>
              <w:t>опитування (дистанційно)</w:t>
            </w:r>
          </w:p>
        </w:tc>
      </w:tr>
      <w:tr w:rsidR="0061304F" w:rsidRPr="00F66A01" w14:paraId="47AF07D0" w14:textId="77777777" w:rsidTr="00FE3F10">
        <w:trPr>
          <w:trHeight w:val="200"/>
        </w:trPr>
        <w:tc>
          <w:tcPr>
            <w:tcW w:w="3000" w:type="dxa"/>
            <w:tcBorders>
              <w:top w:val="single" w:sz="6" w:space="0" w:color="auto"/>
              <w:bottom w:val="single" w:sz="6" w:space="0" w:color="auto"/>
              <w:right w:val="single" w:sz="6" w:space="0" w:color="auto"/>
            </w:tcBorders>
          </w:tcPr>
          <w:p w14:paraId="58A3E19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b/>
                <w:bCs/>
                <w:kern w:val="0"/>
                <w:sz w:val="24"/>
                <w:szCs w:val="24"/>
              </w:rPr>
              <w:t>Суб'єкт скликання</w:t>
            </w:r>
          </w:p>
        </w:tc>
        <w:tc>
          <w:tcPr>
            <w:tcW w:w="7632" w:type="dxa"/>
            <w:tcBorders>
              <w:top w:val="single" w:sz="6" w:space="0" w:color="auto"/>
              <w:left w:val="single" w:sz="6" w:space="0" w:color="auto"/>
              <w:bottom w:val="single" w:sz="6" w:space="0" w:color="auto"/>
            </w:tcBorders>
          </w:tcPr>
          <w:p w14:paraId="2212D6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Наглядова рада</w:t>
            </w:r>
          </w:p>
        </w:tc>
      </w:tr>
      <w:tr w:rsidR="0061304F" w:rsidRPr="00F66A01" w14:paraId="3B3BFEEE" w14:textId="77777777" w:rsidTr="00FE3F10">
        <w:trPr>
          <w:trHeight w:val="200"/>
        </w:trPr>
        <w:tc>
          <w:tcPr>
            <w:tcW w:w="10632" w:type="dxa"/>
            <w:gridSpan w:val="2"/>
            <w:tcBorders>
              <w:top w:val="single" w:sz="6" w:space="0" w:color="auto"/>
              <w:bottom w:val="single" w:sz="6" w:space="0" w:color="auto"/>
            </w:tcBorders>
          </w:tcPr>
          <w:p w14:paraId="20CB886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b/>
                <w:bCs/>
                <w:kern w:val="0"/>
                <w:sz w:val="24"/>
                <w:szCs w:val="24"/>
              </w:rPr>
              <w:t>Питання порядку денного та прийняті рішення:</w:t>
            </w:r>
          </w:p>
        </w:tc>
      </w:tr>
      <w:tr w:rsidR="0061304F" w:rsidRPr="00F66A01" w14:paraId="572F7250" w14:textId="77777777" w:rsidTr="00FE3F10">
        <w:trPr>
          <w:trHeight w:val="200"/>
        </w:trPr>
        <w:tc>
          <w:tcPr>
            <w:tcW w:w="10632" w:type="dxa"/>
            <w:gridSpan w:val="2"/>
            <w:tcBorders>
              <w:top w:val="single" w:sz="6" w:space="0" w:color="auto"/>
              <w:bottom w:val="single" w:sz="6" w:space="0" w:color="auto"/>
            </w:tcBorders>
          </w:tcPr>
          <w:p w14:paraId="07AFB67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 Розгляд звiту Наглядової ради за 2024 рiк, прийняття рiшення за результатами розгляду такого звiту.</w:t>
            </w:r>
          </w:p>
          <w:p w14:paraId="7AF6FFE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 Розгляд висновкiв аудиторського звiту суб'єкта аудиторської дiяльностi щодо рiчної фiнансової звiтностi за 2024 рiк та затвердження заходiв за результатами його розгляду.</w:t>
            </w:r>
          </w:p>
          <w:p w14:paraId="70C49F4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 Затвердження результатiв фiнансово-господарської дiяльностi (рiчної фiнансової звiтностi) Товариства за 2024 рiк.</w:t>
            </w:r>
          </w:p>
          <w:p w14:paraId="4220515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 Розподiл прибутку Товариства 2024 року.</w:t>
            </w:r>
          </w:p>
          <w:p w14:paraId="6CDE81D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5. Призначення суб'єкта аудиторської дiяльностi для надання послуг з обов'язкового аудиту рiчної фiнансової звiтностi Товариства за 2025 рiк.</w:t>
            </w:r>
          </w:p>
          <w:p w14:paraId="2F2867F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Прийнятi вiдповiднi рiшення:</w:t>
            </w:r>
          </w:p>
          <w:p w14:paraId="3C28DAE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 По питанню № 1:</w:t>
            </w:r>
          </w:p>
          <w:p w14:paraId="0661980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Затвердити звiт Наглядової ради за 2024 рiк.</w:t>
            </w:r>
          </w:p>
          <w:p w14:paraId="6912C19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 По питанню № 2:</w:t>
            </w:r>
          </w:p>
          <w:p w14:paraId="0F990D9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Затвердити Звiт незалежного аудитора щодо рiчної фiнансової звiтностi Товариства за 2024 рiк.</w:t>
            </w:r>
          </w:p>
          <w:p w14:paraId="7DABA7A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Враховуючи думку, висловлену в аудиторському звiтi, заходи за результатами розгляду звiту зовнiшнього суб'єкта аудиторської дiяльностi за 2024 рiк не затверджувати.</w:t>
            </w:r>
          </w:p>
          <w:p w14:paraId="3D4CBD2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4400DC8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3. По питанню № 3:</w:t>
            </w:r>
          </w:p>
          <w:p w14:paraId="701907B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Затвердити рiчний звiт Товариства за 2024 рiк (рiчну фiнансову звiтнiсть, складену за ПСБО) у складi Балансу (Звiту про фiнансовий стан), Звiту про фiнансовi результати (Звiту про сукупний дохiд), Звiту про рух грошових коштiв (за прямим методом), Звiту про власний капiтал, Примiток до рiчної фiнансової звiтностi.</w:t>
            </w:r>
          </w:p>
          <w:p w14:paraId="0B49440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4C2BC7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4. По питанню № 4:</w:t>
            </w:r>
          </w:p>
          <w:p w14:paraId="0DC4325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Чистий прибуток в сумi 107.325 тис. грн., отриманий за результатами дiяльностi Товариства у 2024 роцi, не розподiляти.</w:t>
            </w:r>
          </w:p>
          <w:p w14:paraId="3ACBEDA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C69D6E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5. По питанню № 5:</w:t>
            </w:r>
          </w:p>
          <w:p w14:paraId="4366E3B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Призначити для надання послуг з обов'язкового аудиту рiчної фiнансової звiтностi Товариства за 2025 рiк суб'єкта аудиторської дiяльностi: Товариство з обмеженою вiдповiдальнiстю "Кроу Ерфольг Україна" (код за ЄДРПОУ 36694398).</w:t>
            </w:r>
          </w:p>
          <w:p w14:paraId="5D3BB8D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4DDD0E5C" w14:textId="77777777" w:rsidTr="00FE3F10">
        <w:trPr>
          <w:trHeight w:val="200"/>
        </w:trPr>
        <w:tc>
          <w:tcPr>
            <w:tcW w:w="3000" w:type="dxa"/>
            <w:tcBorders>
              <w:top w:val="single" w:sz="6" w:space="0" w:color="auto"/>
              <w:bottom w:val="single" w:sz="6" w:space="0" w:color="auto"/>
              <w:right w:val="single" w:sz="6" w:space="0" w:color="auto"/>
            </w:tcBorders>
          </w:tcPr>
          <w:p w14:paraId="52414F3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b/>
                <w:bCs/>
                <w:kern w:val="0"/>
                <w:sz w:val="24"/>
                <w:szCs w:val="24"/>
              </w:rPr>
              <w:lastRenderedPageBreak/>
              <w:t>URL-адреса протоколу загальних зборів:</w:t>
            </w:r>
          </w:p>
        </w:tc>
        <w:tc>
          <w:tcPr>
            <w:tcW w:w="7632" w:type="dxa"/>
            <w:tcBorders>
              <w:top w:val="single" w:sz="6" w:space="0" w:color="auto"/>
              <w:left w:val="single" w:sz="6" w:space="0" w:color="auto"/>
              <w:bottom w:val="single" w:sz="6" w:space="0" w:color="auto"/>
            </w:tcBorders>
          </w:tcPr>
          <w:p w14:paraId="2E88B6E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https://kremin.pat.ua/documents/informaciya-dlya-akcioneriv-ta-steikholderiv?doc=113777</w:t>
            </w:r>
          </w:p>
        </w:tc>
      </w:tr>
    </w:tbl>
    <w:p w14:paraId="347CCED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317EBC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7BC99F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596C6C4E"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4"/>
        <w:gridCol w:w="1150"/>
        <w:gridCol w:w="1150"/>
        <w:gridCol w:w="1150"/>
        <w:gridCol w:w="1150"/>
        <w:gridCol w:w="1150"/>
        <w:gridCol w:w="1250"/>
      </w:tblGrid>
      <w:tr w:rsidR="0061304F" w:rsidRPr="00F66A01" w14:paraId="75B20532" w14:textId="77777777" w:rsidTr="00FE3F10">
        <w:trPr>
          <w:trHeight w:val="200"/>
        </w:trPr>
        <w:tc>
          <w:tcPr>
            <w:tcW w:w="3544" w:type="dxa"/>
            <w:vMerge w:val="restart"/>
            <w:tcBorders>
              <w:top w:val="single" w:sz="6" w:space="0" w:color="auto"/>
              <w:bottom w:val="single" w:sz="6" w:space="0" w:color="auto"/>
              <w:right w:val="single" w:sz="6" w:space="0" w:color="auto"/>
            </w:tcBorders>
            <w:vAlign w:val="center"/>
          </w:tcPr>
          <w:p w14:paraId="2F83CD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E75F1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DAEBC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37996D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A9C35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ab/>
              <w:t>Голова / член комітету ради</w:t>
            </w:r>
          </w:p>
        </w:tc>
      </w:tr>
      <w:tr w:rsidR="0061304F" w:rsidRPr="00F66A01" w14:paraId="7E578A6C" w14:textId="77777777" w:rsidTr="00FE3F10">
        <w:trPr>
          <w:trHeight w:val="200"/>
        </w:trPr>
        <w:tc>
          <w:tcPr>
            <w:tcW w:w="3544" w:type="dxa"/>
            <w:vMerge/>
            <w:tcBorders>
              <w:top w:val="single" w:sz="6" w:space="0" w:color="auto"/>
              <w:bottom w:val="single" w:sz="6" w:space="0" w:color="auto"/>
              <w:right w:val="single" w:sz="6" w:space="0" w:color="auto"/>
            </w:tcBorders>
            <w:vAlign w:val="center"/>
          </w:tcPr>
          <w:p w14:paraId="497E52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E27B5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47B25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34D442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663B5C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E4E571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6E70F4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Назва комітету - 3</w:t>
            </w:r>
          </w:p>
        </w:tc>
      </w:tr>
      <w:tr w:rsidR="0061304F" w:rsidRPr="00F66A01" w14:paraId="1169D747" w14:textId="77777777" w:rsidTr="00FE3F10">
        <w:trPr>
          <w:trHeight w:val="200"/>
        </w:trPr>
        <w:tc>
          <w:tcPr>
            <w:tcW w:w="3544" w:type="dxa"/>
            <w:tcBorders>
              <w:top w:val="single" w:sz="6" w:space="0" w:color="auto"/>
              <w:bottom w:val="single" w:sz="6" w:space="0" w:color="auto"/>
              <w:right w:val="single" w:sz="6" w:space="0" w:color="auto"/>
            </w:tcBorders>
          </w:tcPr>
          <w:p w14:paraId="7F665A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Олександр Васильович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14ADB7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76B84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2C3D5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4DDA38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7ACA3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4516A9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015ACE39" w14:textId="77777777" w:rsidTr="00FE3F10">
        <w:trPr>
          <w:trHeight w:val="200"/>
        </w:trPr>
        <w:tc>
          <w:tcPr>
            <w:tcW w:w="3544" w:type="dxa"/>
            <w:tcBorders>
              <w:top w:val="single" w:sz="6" w:space="0" w:color="auto"/>
              <w:bottom w:val="single" w:sz="6" w:space="0" w:color="auto"/>
              <w:right w:val="single" w:sz="6" w:space="0" w:color="auto"/>
            </w:tcBorders>
          </w:tcPr>
          <w:p w14:paraId="24746C4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Ольга Iванiвна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216A9D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2191EC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8BF4E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E3C0E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10582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3B6734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6198028A" w14:textId="77777777" w:rsidTr="00FE3F10">
        <w:trPr>
          <w:trHeight w:val="200"/>
        </w:trPr>
        <w:tc>
          <w:tcPr>
            <w:tcW w:w="3544" w:type="dxa"/>
            <w:tcBorders>
              <w:top w:val="single" w:sz="6" w:space="0" w:color="auto"/>
              <w:bottom w:val="single" w:sz="6" w:space="0" w:color="auto"/>
              <w:right w:val="single" w:sz="6" w:space="0" w:color="auto"/>
            </w:tcBorders>
          </w:tcPr>
          <w:p w14:paraId="13A609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Давидок Iван Петрович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63DA325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4C9E3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01BF9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C3136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6F2E95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4FED67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bl>
    <w:p w14:paraId="1FA662A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4D2306BE"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490"/>
      </w:tblGrid>
      <w:tr w:rsidR="0061304F" w:rsidRPr="00F66A01" w14:paraId="392A26DE" w14:textId="77777777" w:rsidTr="00FE3F10">
        <w:trPr>
          <w:trHeight w:val="200"/>
        </w:trPr>
        <w:tc>
          <w:tcPr>
            <w:tcW w:w="2000" w:type="dxa"/>
            <w:tcBorders>
              <w:top w:val="single" w:sz="6" w:space="0" w:color="auto"/>
              <w:bottom w:val="single" w:sz="6" w:space="0" w:color="auto"/>
              <w:right w:val="single" w:sz="6" w:space="0" w:color="auto"/>
            </w:tcBorders>
          </w:tcPr>
          <w:p w14:paraId="53C686B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Кількість засідань ради у звітному періоді:</w:t>
            </w:r>
          </w:p>
        </w:tc>
        <w:tc>
          <w:tcPr>
            <w:tcW w:w="8490" w:type="dxa"/>
            <w:tcBorders>
              <w:top w:val="single" w:sz="6" w:space="0" w:color="auto"/>
              <w:left w:val="single" w:sz="6" w:space="0" w:color="auto"/>
              <w:bottom w:val="single" w:sz="6" w:space="0" w:color="auto"/>
            </w:tcBorders>
          </w:tcPr>
          <w:p w14:paraId="022AA5E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11</w:t>
            </w:r>
          </w:p>
        </w:tc>
      </w:tr>
      <w:tr w:rsidR="0061304F" w:rsidRPr="00F66A01" w14:paraId="78946899" w14:textId="77777777" w:rsidTr="00FE3F10">
        <w:trPr>
          <w:trHeight w:val="200"/>
        </w:trPr>
        <w:tc>
          <w:tcPr>
            <w:tcW w:w="2000" w:type="dxa"/>
            <w:tcBorders>
              <w:top w:val="single" w:sz="6" w:space="0" w:color="auto"/>
              <w:bottom w:val="single" w:sz="6" w:space="0" w:color="auto"/>
              <w:right w:val="single" w:sz="6" w:space="0" w:color="auto"/>
            </w:tcBorders>
          </w:tcPr>
          <w:p w14:paraId="2121D7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 них очних:</w:t>
            </w:r>
          </w:p>
        </w:tc>
        <w:tc>
          <w:tcPr>
            <w:tcW w:w="8490" w:type="dxa"/>
            <w:tcBorders>
              <w:top w:val="single" w:sz="6" w:space="0" w:color="auto"/>
              <w:left w:val="single" w:sz="6" w:space="0" w:color="auto"/>
              <w:bottom w:val="single" w:sz="6" w:space="0" w:color="auto"/>
            </w:tcBorders>
          </w:tcPr>
          <w:p w14:paraId="2A5E23E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11</w:t>
            </w:r>
          </w:p>
        </w:tc>
      </w:tr>
      <w:tr w:rsidR="0061304F" w:rsidRPr="00F66A01" w14:paraId="09A751BF" w14:textId="77777777" w:rsidTr="00FE3F10">
        <w:trPr>
          <w:trHeight w:val="200"/>
        </w:trPr>
        <w:tc>
          <w:tcPr>
            <w:tcW w:w="2000" w:type="dxa"/>
            <w:tcBorders>
              <w:top w:val="single" w:sz="6" w:space="0" w:color="auto"/>
              <w:bottom w:val="single" w:sz="6" w:space="0" w:color="auto"/>
              <w:right w:val="single" w:sz="6" w:space="0" w:color="auto"/>
            </w:tcBorders>
          </w:tcPr>
          <w:p w14:paraId="707DB64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з них заочних:</w:t>
            </w:r>
          </w:p>
        </w:tc>
        <w:tc>
          <w:tcPr>
            <w:tcW w:w="8490" w:type="dxa"/>
            <w:tcBorders>
              <w:top w:val="single" w:sz="6" w:space="0" w:color="auto"/>
              <w:left w:val="single" w:sz="6" w:space="0" w:color="auto"/>
              <w:bottom w:val="single" w:sz="6" w:space="0" w:color="auto"/>
            </w:tcBorders>
          </w:tcPr>
          <w:p w14:paraId="21C7D0F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0</w:t>
            </w:r>
          </w:p>
        </w:tc>
      </w:tr>
      <w:tr w:rsidR="0061304F" w:rsidRPr="00F66A01" w14:paraId="15E2C61B" w14:textId="77777777" w:rsidTr="00FE3F10">
        <w:trPr>
          <w:trHeight w:val="200"/>
        </w:trPr>
        <w:tc>
          <w:tcPr>
            <w:tcW w:w="2000" w:type="dxa"/>
            <w:tcBorders>
              <w:top w:val="single" w:sz="6" w:space="0" w:color="auto"/>
              <w:bottom w:val="single" w:sz="6" w:space="0" w:color="auto"/>
              <w:right w:val="single" w:sz="6" w:space="0" w:color="auto"/>
            </w:tcBorders>
          </w:tcPr>
          <w:p w14:paraId="72F7B59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Опис ключових рішень ради:</w:t>
            </w:r>
          </w:p>
        </w:tc>
        <w:tc>
          <w:tcPr>
            <w:tcW w:w="8490" w:type="dxa"/>
            <w:tcBorders>
              <w:top w:val="single" w:sz="6" w:space="0" w:color="auto"/>
              <w:left w:val="single" w:sz="6" w:space="0" w:color="auto"/>
              <w:bottom w:val="single" w:sz="6" w:space="0" w:color="auto"/>
            </w:tcBorders>
          </w:tcPr>
          <w:p w14:paraId="23FE84AD"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1. Прийняття рiшення про укладення договору  про надання кредиту на поповнення обiгових коштiв.</w:t>
            </w:r>
          </w:p>
          <w:p w14:paraId="7634AF72"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2. Надання в заставу майна.</w:t>
            </w:r>
          </w:p>
          <w:p w14:paraId="5E3B9702"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3. Про передачу переважного права купiвлi земельних дiлянок.</w:t>
            </w:r>
          </w:p>
          <w:p w14:paraId="2F1D0577"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4. про укладення договору страхування </w:t>
            </w:r>
          </w:p>
          <w:p w14:paraId="076762A0"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lastRenderedPageBreak/>
              <w:t>5. Про скликання рiчних зборiв шляхом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комiсiю</w:t>
            </w:r>
          </w:p>
          <w:p w14:paraId="243F570A"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6. Визначення дати складання перелiку акцiонерiв</w:t>
            </w:r>
          </w:p>
          <w:p w14:paraId="2CFAD5FA"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 xml:space="preserve">7. Затвердження порядку денного загальних зборiв акцiонерiв </w:t>
            </w:r>
            <w:r w:rsidRPr="00F66A01">
              <w:rPr>
                <w:rFonts w:ascii="Times New Roman CYR" w:hAnsi="Times New Roman CYR" w:cs="Times New Roman CYR"/>
                <w:kern w:val="0"/>
              </w:rPr>
              <w:tab/>
            </w:r>
          </w:p>
          <w:p w14:paraId="2DEFAC44"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8. Затвердження форми i тексту бюлетеня .</w:t>
            </w:r>
          </w:p>
          <w:p w14:paraId="5EB07B60"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9. Про укладення кредитного договору на придбання сiльськогосподарської технiки.</w:t>
            </w:r>
          </w:p>
          <w:p w14:paraId="337A0770"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10. Про отримання кредитiв .</w:t>
            </w:r>
          </w:p>
          <w:p w14:paraId="6B7C2D4D"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11. Розгляд звiту директора та Затвердження рiчної регулярної iнформацiї емiтента за 2024 рiк.</w:t>
            </w:r>
          </w:p>
        </w:tc>
      </w:tr>
    </w:tbl>
    <w:p w14:paraId="37D6B94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438E8680"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4DCAAEB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739CC67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76C15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вiдповiдає потребам товариства.  Навички та досвiд членiв Наглядової ради є достатнiм для забезпечення належної дiяльностi Наглядової ради. В звiтному перiодi з 01.01.2025 року по 31.12.2025 року на ПрАТ "КРЕМIНЬ" працював склад наглядової ради, який був обраний (переобраний в тому ж складi) кумулятивним голосуванням згiдно рiшення дистанцiйних Загальних зборiв акцiонерiв (протокол вiд 28.04.2023 № 1) на пiдставi Закону України "Про акцiонернi товариства". Дата прийняття цього рiшення (дата складення вiдповiдного протоколу про пiдсумки голосування): 04.05.2023)  в кiлькостi трьох осiб, а саме: Голова наглядової ради -  Сенчик Олександр Васильович, Член наглядової ради - Сенчик Ольга Iванiвна, Член наглядової ради -  Давидок Iван Петрович. Голова наглядової ради був обраний на засiданнi налядової ради з числа членiв наглядової ради бiльшiстю голосiв. Всi члени наглядової ради обранi на посади як акцiонери. </w:t>
      </w:r>
    </w:p>
    <w:p w14:paraId="46E3CEB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7D3CF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B9868F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00473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Всi члени наглядової ради приймали активну участь в засiданнях наглядової ради. В iнших юридичних особах голова та члени наглядової ради керiвних посад не обiймають.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ради здiйснюється на безоплатнiй основi. Посади в iнших юридичних особах: член наглядової ради Сенчик Ольга Iванiвна - виконавчий директор МПП "IМОС", iншi члени наглядової ради посад в iнших пiдприємствах не обiймають. Всi члени наглядової ради працюють ефективно, їх дiяльнiсть позитивно впливає на фiнансово-господарську дiяльнiсть товариства.</w:t>
      </w:r>
    </w:p>
    <w:p w14:paraId="02B7ECC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028CAB"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2DDB585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D8050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не обиралися.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w:t>
      </w:r>
    </w:p>
    <w:p w14:paraId="4444A83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F6304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w:t>
      </w:r>
      <w:r>
        <w:rPr>
          <w:rFonts w:ascii="Times New Roman CYR" w:hAnsi="Times New Roman CYR" w:cs="Times New Roman CYR"/>
          <w:kern w:val="0"/>
          <w:sz w:val="24"/>
          <w:szCs w:val="24"/>
        </w:rPr>
        <w:lastRenderedPageBreak/>
        <w:t>незалежностi проведеного зовнiшнього аудиту особи, зокрема незалежностi аудитора (аудиторської фiрми);</w:t>
      </w:r>
    </w:p>
    <w:p w14:paraId="37A7F083"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C292B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Комiтети у складi наглядової ради не створювалися.</w:t>
      </w:r>
    </w:p>
    <w:p w14:paraId="0382D75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D8ADC52"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633321D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A5E5B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Цiлi Наглядової ради досягаються шляхом прийняття вiдповiдних рiшень на засiданнях та здiйснення контролю за їх виконанням. Засiдання наглядової ради в 2025 роцi проводились систематично, по мiрi необхiдностi, але не рiдше 1 разу на квартал. У 2025 роцi наглядовою радою Товариства було проведено 11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наступнi питання: </w:t>
      </w:r>
    </w:p>
    <w:p w14:paraId="666B32B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85730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Прийняття рiшення про укладення договору про надання кредиту на поповнення обiгових коштiв.</w:t>
      </w:r>
    </w:p>
    <w:p w14:paraId="4F9A46C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Надання в заставу майна.</w:t>
      </w:r>
    </w:p>
    <w:p w14:paraId="6C9B2B5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Про передачу переважного права купiвлi земельних дiлянок.</w:t>
      </w:r>
    </w:p>
    <w:p w14:paraId="17D9C48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про укладення договору страхування </w:t>
      </w:r>
    </w:p>
    <w:p w14:paraId="185448E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Про скликання рiчних зборiв шляхом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комiсiю</w:t>
      </w:r>
    </w:p>
    <w:p w14:paraId="747E918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Визначення дати складання перелiку акцiонерiв</w:t>
      </w:r>
    </w:p>
    <w:p w14:paraId="36A2A5D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Затвердження порядку денного загальних зборiв акцiонерiв </w:t>
      </w:r>
      <w:r>
        <w:rPr>
          <w:rFonts w:ascii="Times New Roman CYR" w:hAnsi="Times New Roman CYR" w:cs="Times New Roman CYR"/>
          <w:kern w:val="0"/>
          <w:sz w:val="24"/>
          <w:szCs w:val="24"/>
        </w:rPr>
        <w:tab/>
      </w:r>
    </w:p>
    <w:p w14:paraId="18C0037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Затвердження форми i тексту бюлетеня .</w:t>
      </w:r>
    </w:p>
    <w:p w14:paraId="1950C89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Про укладення кредитного договору на придбання сiльськогосподарської технiки.</w:t>
      </w:r>
    </w:p>
    <w:p w14:paraId="4B2C07B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Про отримання кредитiв .</w:t>
      </w:r>
    </w:p>
    <w:p w14:paraId="733106E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Розгляд звiту директора та Затвердження рiчної регулярної iнформацiї емiтента за 2024 рiк.</w:t>
      </w:r>
    </w:p>
    <w:p w14:paraId="3AE24BF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8A302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нагальних питань дiяльностi Товариства.</w:t>
      </w:r>
    </w:p>
    <w:p w14:paraId="4E66430D"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271F5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BEB243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D99F0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має пiд час голосування один голос. Рiшення Наглядової ради вважається прийнятим, якщо за нього проголосувала бiльшiсть членiв Наглядової ради, якi приймають участь у засiданнi та мають право голосу. У разi рiвностi голосiв, голос Голови Наглядової ради є вирiшальним. Вiдповiдно до ст.75 Закону України "Про акцiонернi товариства" засiдання наглядової ради, що проводились в 2025 роцi, були правомочними. З текстом протоколiв засiдань Наглядової ради та </w:t>
      </w:r>
      <w:r>
        <w:rPr>
          <w:rFonts w:ascii="Times New Roman CYR" w:hAnsi="Times New Roman CYR" w:cs="Times New Roman CYR"/>
          <w:kern w:val="0"/>
          <w:sz w:val="24"/>
          <w:szCs w:val="24"/>
        </w:rPr>
        <w:lastRenderedPageBreak/>
        <w:t>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2025 роцi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15B7E21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4A682A99"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273"/>
      </w:tblGrid>
      <w:tr w:rsidR="0061304F" w:rsidRPr="00F66A01" w14:paraId="71B1B486" w14:textId="77777777" w:rsidTr="00FE3F10">
        <w:trPr>
          <w:trHeight w:val="200"/>
        </w:trPr>
        <w:tc>
          <w:tcPr>
            <w:tcW w:w="3500" w:type="dxa"/>
            <w:tcBorders>
              <w:top w:val="single" w:sz="6" w:space="0" w:color="auto"/>
              <w:bottom w:val="single" w:sz="6" w:space="0" w:color="auto"/>
              <w:right w:val="single" w:sz="6" w:space="0" w:color="auto"/>
            </w:tcBorders>
          </w:tcPr>
          <w:p w14:paraId="1936FE8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Ім'я керівника, термін повноважень у звітному періоді</w:t>
            </w:r>
          </w:p>
        </w:tc>
        <w:tc>
          <w:tcPr>
            <w:tcW w:w="7273" w:type="dxa"/>
            <w:tcBorders>
              <w:top w:val="single" w:sz="6" w:space="0" w:color="auto"/>
              <w:left w:val="single" w:sz="6" w:space="0" w:color="auto"/>
              <w:bottom w:val="single" w:sz="6" w:space="0" w:color="auto"/>
            </w:tcBorders>
          </w:tcPr>
          <w:p w14:paraId="6DD078A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Сенчик Олександр Олександрович (з 01.01.2025 по 31.12.2025)</w:t>
            </w:r>
          </w:p>
        </w:tc>
      </w:tr>
      <w:tr w:rsidR="0061304F" w:rsidRPr="00F66A01" w14:paraId="71B9F86C" w14:textId="77777777" w:rsidTr="00FE3F10">
        <w:trPr>
          <w:trHeight w:val="200"/>
        </w:trPr>
        <w:tc>
          <w:tcPr>
            <w:tcW w:w="3500" w:type="dxa"/>
            <w:tcBorders>
              <w:top w:val="single" w:sz="6" w:space="0" w:color="auto"/>
              <w:bottom w:val="single" w:sz="6" w:space="0" w:color="auto"/>
              <w:right w:val="single" w:sz="6" w:space="0" w:color="auto"/>
            </w:tcBorders>
          </w:tcPr>
          <w:p w14:paraId="49675D4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РНОКПП</w:t>
            </w:r>
          </w:p>
        </w:tc>
        <w:tc>
          <w:tcPr>
            <w:tcW w:w="7273" w:type="dxa"/>
            <w:tcBorders>
              <w:top w:val="single" w:sz="6" w:space="0" w:color="auto"/>
              <w:left w:val="single" w:sz="6" w:space="0" w:color="auto"/>
              <w:bottom w:val="single" w:sz="6" w:space="0" w:color="auto"/>
            </w:tcBorders>
          </w:tcPr>
          <w:p w14:paraId="1D73777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4E2C5FE6" w14:textId="77777777" w:rsidTr="00FE3F10">
        <w:trPr>
          <w:trHeight w:val="200"/>
        </w:trPr>
        <w:tc>
          <w:tcPr>
            <w:tcW w:w="3500" w:type="dxa"/>
            <w:tcBorders>
              <w:top w:val="single" w:sz="6" w:space="0" w:color="auto"/>
              <w:bottom w:val="single" w:sz="6" w:space="0" w:color="auto"/>
              <w:right w:val="single" w:sz="6" w:space="0" w:color="auto"/>
            </w:tcBorders>
          </w:tcPr>
          <w:p w14:paraId="067C474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УНЗР</w:t>
            </w:r>
          </w:p>
        </w:tc>
        <w:tc>
          <w:tcPr>
            <w:tcW w:w="7273" w:type="dxa"/>
            <w:tcBorders>
              <w:top w:val="single" w:sz="6" w:space="0" w:color="auto"/>
              <w:left w:val="single" w:sz="6" w:space="0" w:color="auto"/>
              <w:bottom w:val="single" w:sz="6" w:space="0" w:color="auto"/>
            </w:tcBorders>
          </w:tcPr>
          <w:p w14:paraId="68C7A5B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16D4A940" w14:textId="77777777" w:rsidTr="00FE3F10">
        <w:trPr>
          <w:trHeight w:val="200"/>
        </w:trPr>
        <w:tc>
          <w:tcPr>
            <w:tcW w:w="3500" w:type="dxa"/>
            <w:tcBorders>
              <w:top w:val="single" w:sz="6" w:space="0" w:color="auto"/>
              <w:bottom w:val="single" w:sz="6" w:space="0" w:color="auto"/>
              <w:right w:val="single" w:sz="6" w:space="0" w:color="auto"/>
            </w:tcBorders>
          </w:tcPr>
          <w:p w14:paraId="1767EA4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Опис ключових рішень керівника</w:t>
            </w:r>
          </w:p>
        </w:tc>
        <w:tc>
          <w:tcPr>
            <w:tcW w:w="7273" w:type="dxa"/>
            <w:tcBorders>
              <w:top w:val="single" w:sz="6" w:space="0" w:color="auto"/>
              <w:left w:val="single" w:sz="6" w:space="0" w:color="auto"/>
              <w:bottom w:val="single" w:sz="6" w:space="0" w:color="auto"/>
            </w:tcBorders>
          </w:tcPr>
          <w:p w14:paraId="0893529B"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Протягом звiтного перiоду, як i в попередньому звiтному перiодi, директор здiйснював управлiння поточною дiяльнiстю Товариства вiдповiдно до наданих повноважень та продовжує нести персональну вiдповiдальнiсть за виконання покладених завдань; розпорядження майном i коштами товариства; без довiреностi дiє вiд iменi Товариства та представляє iнтереси Товариства, вчиняє правочини вiд iменi Товариства, надає накази та дає розпорядження, обов'язковi для виконання всiма працiвниками Товариства, має право пiдпису фiнансово-господарських документiв та договорiв в межах своєї компетенцiї; вирiшувати всi питання дiяльностi Товариства, крiм тих, що вiднесенi до компетенцiї iнших органiв Товариства; отримувати повну, достовiрну та своєчасну iнформацiю про Товариство, необхiдну для виконання своїх функцiй; в межах визначених статутом та iншими внутрiшнiми документами Товариства повноважень самостiйно вирiшувати питання поточної дiяльностi Товариства.</w:t>
            </w:r>
          </w:p>
        </w:tc>
      </w:tr>
      <w:tr w:rsidR="0061304F" w:rsidRPr="00F66A01" w14:paraId="5EC01343" w14:textId="77777777" w:rsidTr="00FE3F10">
        <w:trPr>
          <w:trHeight w:val="200"/>
        </w:trPr>
        <w:tc>
          <w:tcPr>
            <w:tcW w:w="3500" w:type="dxa"/>
            <w:tcBorders>
              <w:top w:val="single" w:sz="6" w:space="0" w:color="auto"/>
              <w:bottom w:val="single" w:sz="6" w:space="0" w:color="auto"/>
              <w:right w:val="single" w:sz="6" w:space="0" w:color="auto"/>
            </w:tcBorders>
          </w:tcPr>
          <w:p w14:paraId="776DC4C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7273" w:type="dxa"/>
            <w:tcBorders>
              <w:top w:val="single" w:sz="6" w:space="0" w:color="auto"/>
              <w:left w:val="single" w:sz="6" w:space="0" w:color="auto"/>
              <w:bottom w:val="single" w:sz="6" w:space="0" w:color="auto"/>
            </w:tcBorders>
          </w:tcPr>
          <w:p w14:paraId="4922FFE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вiдсутнiй</w:t>
            </w:r>
          </w:p>
        </w:tc>
      </w:tr>
      <w:tr w:rsidR="0061304F" w:rsidRPr="00F66A01" w14:paraId="20EBFD1D" w14:textId="77777777" w:rsidTr="00FE3F10">
        <w:trPr>
          <w:trHeight w:val="200"/>
        </w:trPr>
        <w:tc>
          <w:tcPr>
            <w:tcW w:w="3500" w:type="dxa"/>
            <w:tcBorders>
              <w:top w:val="single" w:sz="6" w:space="0" w:color="auto"/>
              <w:bottom w:val="single" w:sz="6" w:space="0" w:color="auto"/>
              <w:right w:val="single" w:sz="6" w:space="0" w:color="auto"/>
            </w:tcBorders>
          </w:tcPr>
          <w:p w14:paraId="09AFE31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РНОКПП</w:t>
            </w:r>
          </w:p>
        </w:tc>
        <w:tc>
          <w:tcPr>
            <w:tcW w:w="7273" w:type="dxa"/>
            <w:tcBorders>
              <w:top w:val="single" w:sz="6" w:space="0" w:color="auto"/>
              <w:left w:val="single" w:sz="6" w:space="0" w:color="auto"/>
              <w:bottom w:val="single" w:sz="6" w:space="0" w:color="auto"/>
            </w:tcBorders>
          </w:tcPr>
          <w:p w14:paraId="3BA76C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6D0235BE" w14:textId="77777777" w:rsidTr="00FE3F10">
        <w:trPr>
          <w:trHeight w:val="200"/>
        </w:trPr>
        <w:tc>
          <w:tcPr>
            <w:tcW w:w="3500" w:type="dxa"/>
            <w:tcBorders>
              <w:top w:val="single" w:sz="6" w:space="0" w:color="auto"/>
              <w:bottom w:val="single" w:sz="6" w:space="0" w:color="auto"/>
              <w:right w:val="single" w:sz="6" w:space="0" w:color="auto"/>
            </w:tcBorders>
          </w:tcPr>
          <w:p w14:paraId="185A142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УНЗР</w:t>
            </w:r>
          </w:p>
        </w:tc>
        <w:tc>
          <w:tcPr>
            <w:tcW w:w="7273" w:type="dxa"/>
            <w:tcBorders>
              <w:top w:val="single" w:sz="6" w:space="0" w:color="auto"/>
              <w:left w:val="single" w:sz="6" w:space="0" w:color="auto"/>
              <w:bottom w:val="single" w:sz="6" w:space="0" w:color="auto"/>
            </w:tcBorders>
          </w:tcPr>
          <w:p w14:paraId="52C50FF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69C8B5DC" w14:textId="77777777" w:rsidTr="00FE3F10">
        <w:trPr>
          <w:trHeight w:val="200"/>
        </w:trPr>
        <w:tc>
          <w:tcPr>
            <w:tcW w:w="3500" w:type="dxa"/>
            <w:tcBorders>
              <w:top w:val="single" w:sz="6" w:space="0" w:color="auto"/>
              <w:bottom w:val="single" w:sz="6" w:space="0" w:color="auto"/>
              <w:right w:val="single" w:sz="6" w:space="0" w:color="auto"/>
            </w:tcBorders>
          </w:tcPr>
          <w:p w14:paraId="08D4B1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Сфера відповідальності заступника керівника</w:t>
            </w:r>
          </w:p>
        </w:tc>
        <w:tc>
          <w:tcPr>
            <w:tcW w:w="7273" w:type="dxa"/>
            <w:tcBorders>
              <w:top w:val="single" w:sz="6" w:space="0" w:color="auto"/>
              <w:left w:val="single" w:sz="6" w:space="0" w:color="auto"/>
              <w:bottom w:val="single" w:sz="6" w:space="0" w:color="auto"/>
            </w:tcBorders>
          </w:tcPr>
          <w:p w14:paraId="629784A6"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p>
        </w:tc>
      </w:tr>
      <w:tr w:rsidR="0061304F" w:rsidRPr="00F66A01" w14:paraId="4758CF35" w14:textId="77777777" w:rsidTr="00FE3F10">
        <w:trPr>
          <w:trHeight w:val="200"/>
        </w:trPr>
        <w:tc>
          <w:tcPr>
            <w:tcW w:w="3500" w:type="dxa"/>
            <w:tcBorders>
              <w:top w:val="single" w:sz="6" w:space="0" w:color="auto"/>
              <w:bottom w:val="single" w:sz="6" w:space="0" w:color="auto"/>
              <w:right w:val="single" w:sz="6" w:space="0" w:color="auto"/>
            </w:tcBorders>
          </w:tcPr>
          <w:p w14:paraId="53F5A5C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273" w:type="dxa"/>
            <w:tcBorders>
              <w:top w:val="single" w:sz="6" w:space="0" w:color="auto"/>
              <w:left w:val="single" w:sz="6" w:space="0" w:color="auto"/>
              <w:bottom w:val="single" w:sz="6" w:space="0" w:color="auto"/>
            </w:tcBorders>
          </w:tcPr>
          <w:p w14:paraId="11E633A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Протягом звiтного перiоду iнша особа не виконувала обов'язки керiвника</w:t>
            </w:r>
          </w:p>
        </w:tc>
      </w:tr>
      <w:tr w:rsidR="0061304F" w:rsidRPr="00F66A01" w14:paraId="087C69C6" w14:textId="77777777" w:rsidTr="00FE3F10">
        <w:trPr>
          <w:trHeight w:val="200"/>
        </w:trPr>
        <w:tc>
          <w:tcPr>
            <w:tcW w:w="3500" w:type="dxa"/>
            <w:tcBorders>
              <w:top w:val="single" w:sz="6" w:space="0" w:color="auto"/>
              <w:bottom w:val="single" w:sz="6" w:space="0" w:color="auto"/>
              <w:right w:val="single" w:sz="6" w:space="0" w:color="auto"/>
            </w:tcBorders>
          </w:tcPr>
          <w:p w14:paraId="351204E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РНОКПП</w:t>
            </w:r>
          </w:p>
        </w:tc>
        <w:tc>
          <w:tcPr>
            <w:tcW w:w="7273" w:type="dxa"/>
            <w:tcBorders>
              <w:top w:val="single" w:sz="6" w:space="0" w:color="auto"/>
              <w:left w:val="single" w:sz="6" w:space="0" w:color="auto"/>
              <w:bottom w:val="single" w:sz="6" w:space="0" w:color="auto"/>
            </w:tcBorders>
          </w:tcPr>
          <w:p w14:paraId="0F5344A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3E4799B6" w14:textId="77777777" w:rsidTr="00FE3F10">
        <w:trPr>
          <w:trHeight w:val="200"/>
        </w:trPr>
        <w:tc>
          <w:tcPr>
            <w:tcW w:w="3500" w:type="dxa"/>
            <w:tcBorders>
              <w:top w:val="single" w:sz="6" w:space="0" w:color="auto"/>
              <w:bottom w:val="single" w:sz="6" w:space="0" w:color="auto"/>
              <w:right w:val="single" w:sz="6" w:space="0" w:color="auto"/>
            </w:tcBorders>
          </w:tcPr>
          <w:p w14:paraId="27F2748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УНЗР</w:t>
            </w:r>
          </w:p>
        </w:tc>
        <w:tc>
          <w:tcPr>
            <w:tcW w:w="7273" w:type="dxa"/>
            <w:tcBorders>
              <w:top w:val="single" w:sz="6" w:space="0" w:color="auto"/>
              <w:left w:val="single" w:sz="6" w:space="0" w:color="auto"/>
              <w:bottom w:val="single" w:sz="6" w:space="0" w:color="auto"/>
            </w:tcBorders>
          </w:tcPr>
          <w:p w14:paraId="1B6CF6D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BE0A6A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5465E560"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641D811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5AEF55A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AB5EE3E"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Товариствi дiє  одноосiбний виконавчий орган - директор Сенчик Олександр Олександрович, обраний на посаду 15.04.2014 (безстроково, до переобрання).  </w:t>
      </w:r>
    </w:p>
    <w:p w14:paraId="20817CB1"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9966A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72049C3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E8D71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iнших юридичних особах голова виконавчого органу  обiймає такi посади: директор МПП "IМОС"; ФГ </w:t>
      </w:r>
      <w:r>
        <w:rPr>
          <w:rFonts w:ascii="Times New Roman CYR" w:hAnsi="Times New Roman CYR" w:cs="Times New Roman CYR"/>
          <w:kern w:val="0"/>
          <w:sz w:val="24"/>
          <w:szCs w:val="24"/>
        </w:rPr>
        <w:lastRenderedPageBreak/>
        <w:t>"АМОС". Сфера дiяльностi товариств вiдповiдає сферi  дiяльностi товариства, крiм того є фiзичною особою-пiдприємцем. Отримує заробiтну плату згiдно штатного розпису, не надано згоди на розголошення її розмiру. Директор працює ефективно, його дiяльнiсть сприяє ефективнiй фiнансово-господарськiй дiяльностi товариства.</w:t>
      </w:r>
    </w:p>
    <w:p w14:paraId="40919980"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BAAA27"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101E6E2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A750C7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виконавчого органу сприяє досягненню цiлей особи. За 2025 рiк господарство отримало дохiд в розмiрi 428461 тис. грн. (в 2024 р. було 385148 тис. грн.) Прибуток за 2024 рiк склав - 124878 тис. грн. В 2025 роцi реалiзовано: Зерновi, зернобобовi та насiння олiйних  культур  на суму - 248096 тис. грн., цукрових бурякiв - 9991 тис. грн., продукцiя тваринництва - 133910 тис. грн. та iншi.  Собiвартiсть продукцiї залежала вiд цiни на паливно-мастильнi матерали, газ, електроенергiю, мiнеральнi добрива, засоби захисту рослин, запчастин на сiльськогосподарську технiку тощо, яка постiйно зростала. Iз одержаного доходу вiд реалiзацiї, на виробничi потреби використано: - посiвний матерiал ( насiння ), електроенергiя, паливно-мастильнi матерiали, запчастини, мiнеральнi добрива, заробiтна плата з нарахуваннями, витрати на охорону працi -  всього 394873  тис. грн. Середньооблiкова кiлькiсть  працiвникiв по пiдприємству в 2025 роцi склала 216 осiб, працюючi за сумiсництвом - 1 особа. Заробiтна плата виплачувалася своєчасно. Заборгованостi по заробiтнiй платi не було. У господарськiй дiяльностi є можливостi для покращення справ у виробничiй i економiчнiй сферах. Звертається пiдвищена увага на пошук прибуткової продукцiї i направлення зусиль на збiльшення виробництва найбiльш прибуткової продукцiї, вдосконалення технологiчних процесiв, зменшення витрат на одиницю продукцiї, покращення якiсних показникiв продукцiї, продовження технiчної модернiзацiї виробництва, оптимiзацiю роботи пiдприємства в зв'язку iз воєнним станом в країнi iз максимальним збереженням робочих мiсць.</w:t>
      </w:r>
    </w:p>
    <w:p w14:paraId="776CD8F8"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5CC9FE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361F137F"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3BB9EA"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позитивнi змiни у фiнансово-господарськiй дiяльностi особи в звiтному перiодi. Товариство працює з прибутком, дiяльнiсть Товариства перспективна. Звiти директора регулярно розглядаються та затверджуються наглядовою радою.</w:t>
      </w:r>
    </w:p>
    <w:p w14:paraId="4B582A7C"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62C72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387E7FB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273"/>
      </w:tblGrid>
      <w:tr w:rsidR="0061304F" w:rsidRPr="00F66A01" w14:paraId="3C8BE99D" w14:textId="77777777" w:rsidTr="00FE3F10">
        <w:trPr>
          <w:trHeight w:val="200"/>
        </w:trPr>
        <w:tc>
          <w:tcPr>
            <w:tcW w:w="3500" w:type="dxa"/>
            <w:tcBorders>
              <w:top w:val="single" w:sz="6" w:space="0" w:color="auto"/>
              <w:bottom w:val="single" w:sz="6" w:space="0" w:color="auto"/>
              <w:right w:val="single" w:sz="6" w:space="0" w:color="auto"/>
            </w:tcBorders>
          </w:tcPr>
          <w:p w14:paraId="67F6DF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1</w:t>
            </w:r>
          </w:p>
        </w:tc>
        <w:tc>
          <w:tcPr>
            <w:tcW w:w="7273" w:type="dxa"/>
            <w:tcBorders>
              <w:top w:val="single" w:sz="6" w:space="0" w:color="auto"/>
              <w:left w:val="single" w:sz="6" w:space="0" w:color="auto"/>
              <w:bottom w:val="single" w:sz="6" w:space="0" w:color="auto"/>
            </w:tcBorders>
          </w:tcPr>
          <w:p w14:paraId="04EE14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2</w:t>
            </w:r>
          </w:p>
        </w:tc>
      </w:tr>
      <w:tr w:rsidR="0061304F" w:rsidRPr="00F66A01" w14:paraId="084E5B31" w14:textId="77777777" w:rsidTr="00FE3F10">
        <w:trPr>
          <w:trHeight w:val="200"/>
        </w:trPr>
        <w:tc>
          <w:tcPr>
            <w:tcW w:w="3500" w:type="dxa"/>
            <w:tcBorders>
              <w:top w:val="single" w:sz="6" w:space="0" w:color="auto"/>
              <w:bottom w:val="single" w:sz="6" w:space="0" w:color="auto"/>
              <w:right w:val="single" w:sz="6" w:space="0" w:color="auto"/>
            </w:tcBorders>
          </w:tcPr>
          <w:p w14:paraId="5E8E0A5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273" w:type="dxa"/>
            <w:tcBorders>
              <w:top w:val="single" w:sz="6" w:space="0" w:color="auto"/>
              <w:left w:val="single" w:sz="6" w:space="0" w:color="auto"/>
              <w:bottom w:val="single" w:sz="6" w:space="0" w:color="auto"/>
            </w:tcBorders>
          </w:tcPr>
          <w:p w14:paraId="0A30AC4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r>
      <w:tr w:rsidR="0061304F" w:rsidRPr="00F66A01" w14:paraId="41803015" w14:textId="77777777" w:rsidTr="00FE3F10">
        <w:trPr>
          <w:trHeight w:val="200"/>
        </w:trPr>
        <w:tc>
          <w:tcPr>
            <w:tcW w:w="3500" w:type="dxa"/>
            <w:tcBorders>
              <w:top w:val="single" w:sz="6" w:space="0" w:color="auto"/>
              <w:bottom w:val="single" w:sz="6" w:space="0" w:color="auto"/>
              <w:right w:val="single" w:sz="6" w:space="0" w:color="auto"/>
            </w:tcBorders>
          </w:tcPr>
          <w:p w14:paraId="410D252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273" w:type="dxa"/>
            <w:tcBorders>
              <w:top w:val="single" w:sz="6" w:space="0" w:color="auto"/>
              <w:left w:val="single" w:sz="6" w:space="0" w:color="auto"/>
              <w:bottom w:val="single" w:sz="6" w:space="0" w:color="auto"/>
            </w:tcBorders>
          </w:tcPr>
          <w:p w14:paraId="3056B4B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w:t>
            </w:r>
            <w:r w:rsidRPr="00F66A01">
              <w:rPr>
                <w:rFonts w:ascii="Times New Roman CYR" w:hAnsi="Times New Roman CYR" w:cs="Times New Roman CYR"/>
                <w:kern w:val="0"/>
                <w:sz w:val="24"/>
                <w:szCs w:val="24"/>
              </w:rPr>
              <w:lastRenderedPageBreak/>
              <w:t>посадовими iнструкцiями працiвникiв i внутрiшнiми документами Товариства та:</w:t>
            </w:r>
          </w:p>
          <w:p w14:paraId="095F93C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32B4A46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здiйснюють контрольнi процедури пiд час своєї дiяльностi;</w:t>
            </w:r>
          </w:p>
          <w:p w14:paraId="5713502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контролюють ризики, притаманнi їх дiяльностi;</w:t>
            </w:r>
          </w:p>
          <w:p w14:paraId="1AF752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здiйснюють монiторинг щодо операцiй та процесiв, якi притаманнi їх дiяльностi.</w:t>
            </w:r>
          </w:p>
          <w:p w14:paraId="1D181F9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61304F" w:rsidRPr="00F66A01" w14:paraId="0A31E0ED" w14:textId="77777777" w:rsidTr="00FE3F10">
        <w:trPr>
          <w:trHeight w:val="200"/>
        </w:trPr>
        <w:tc>
          <w:tcPr>
            <w:tcW w:w="3500" w:type="dxa"/>
            <w:tcBorders>
              <w:top w:val="single" w:sz="6" w:space="0" w:color="auto"/>
              <w:bottom w:val="single" w:sz="6" w:space="0" w:color="auto"/>
              <w:right w:val="single" w:sz="6" w:space="0" w:color="auto"/>
            </w:tcBorders>
          </w:tcPr>
          <w:p w14:paraId="6DC15BC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Перелік підрозділів та опис функцій підрозділів другої лінії захисту</w:t>
            </w:r>
          </w:p>
        </w:tc>
        <w:tc>
          <w:tcPr>
            <w:tcW w:w="7273" w:type="dxa"/>
            <w:tcBorders>
              <w:top w:val="single" w:sz="6" w:space="0" w:color="auto"/>
              <w:left w:val="single" w:sz="6" w:space="0" w:color="auto"/>
              <w:bottom w:val="single" w:sz="6" w:space="0" w:color="auto"/>
            </w:tcBorders>
          </w:tcPr>
          <w:p w14:paraId="2DEA224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ключовi пiдроздiли другої лiнiї захисту не створено</w:t>
            </w:r>
          </w:p>
        </w:tc>
      </w:tr>
      <w:tr w:rsidR="0061304F" w:rsidRPr="00F66A01" w14:paraId="6519DAE8" w14:textId="77777777" w:rsidTr="00FE3F10">
        <w:trPr>
          <w:trHeight w:val="200"/>
        </w:trPr>
        <w:tc>
          <w:tcPr>
            <w:tcW w:w="3500" w:type="dxa"/>
            <w:tcBorders>
              <w:top w:val="single" w:sz="6" w:space="0" w:color="auto"/>
              <w:bottom w:val="single" w:sz="6" w:space="0" w:color="auto"/>
              <w:right w:val="single" w:sz="6" w:space="0" w:color="auto"/>
            </w:tcBorders>
          </w:tcPr>
          <w:p w14:paraId="368EA3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Перелік підрозділів та опис функцій підрозділів третьої лінії захисту</w:t>
            </w:r>
          </w:p>
        </w:tc>
        <w:tc>
          <w:tcPr>
            <w:tcW w:w="7273" w:type="dxa"/>
            <w:tcBorders>
              <w:top w:val="single" w:sz="6" w:space="0" w:color="auto"/>
              <w:left w:val="single" w:sz="6" w:space="0" w:color="auto"/>
              <w:bottom w:val="single" w:sz="6" w:space="0" w:color="auto"/>
            </w:tcBorders>
          </w:tcPr>
          <w:p w14:paraId="1922BF84"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ключовi пiдроздiли третьої лiнiї захисту не створено</w:t>
            </w:r>
          </w:p>
        </w:tc>
      </w:tr>
      <w:tr w:rsidR="0061304F" w:rsidRPr="00F66A01" w14:paraId="671BCA37" w14:textId="77777777" w:rsidTr="00FE3F10">
        <w:trPr>
          <w:trHeight w:val="200"/>
        </w:trPr>
        <w:tc>
          <w:tcPr>
            <w:tcW w:w="3500" w:type="dxa"/>
            <w:tcBorders>
              <w:top w:val="single" w:sz="6" w:space="0" w:color="auto"/>
              <w:bottom w:val="single" w:sz="6" w:space="0" w:color="auto"/>
              <w:right w:val="single" w:sz="6" w:space="0" w:color="auto"/>
            </w:tcBorders>
          </w:tcPr>
          <w:p w14:paraId="2BEFD9B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273" w:type="dxa"/>
            <w:tcBorders>
              <w:top w:val="single" w:sz="6" w:space="0" w:color="auto"/>
              <w:left w:val="single" w:sz="6" w:space="0" w:color="auto"/>
              <w:bottom w:val="single" w:sz="6" w:space="0" w:color="auto"/>
            </w:tcBorders>
          </w:tcPr>
          <w:p w14:paraId="2B7FF66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r>
      <w:tr w:rsidR="0061304F" w:rsidRPr="00F66A01" w14:paraId="2E69D9BB" w14:textId="77777777" w:rsidTr="00FE3F10">
        <w:trPr>
          <w:trHeight w:val="200"/>
        </w:trPr>
        <w:tc>
          <w:tcPr>
            <w:tcW w:w="3500" w:type="dxa"/>
            <w:tcBorders>
              <w:top w:val="single" w:sz="6" w:space="0" w:color="auto"/>
              <w:bottom w:val="single" w:sz="6" w:space="0" w:color="auto"/>
              <w:right w:val="single" w:sz="6" w:space="0" w:color="auto"/>
            </w:tcBorders>
          </w:tcPr>
          <w:p w14:paraId="30299E2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273" w:type="dxa"/>
            <w:tcBorders>
              <w:top w:val="single" w:sz="6" w:space="0" w:color="auto"/>
              <w:left w:val="single" w:sz="6" w:space="0" w:color="auto"/>
              <w:bottom w:val="single" w:sz="6" w:space="0" w:color="auto"/>
            </w:tcBorders>
          </w:tcPr>
          <w:p w14:paraId="47A560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61304F" w:rsidRPr="00F66A01" w14:paraId="31B0B60B" w14:textId="77777777" w:rsidTr="00FE3F10">
        <w:trPr>
          <w:trHeight w:val="200"/>
        </w:trPr>
        <w:tc>
          <w:tcPr>
            <w:tcW w:w="3500" w:type="dxa"/>
            <w:tcBorders>
              <w:top w:val="single" w:sz="6" w:space="0" w:color="auto"/>
              <w:bottom w:val="single" w:sz="6" w:space="0" w:color="auto"/>
              <w:right w:val="single" w:sz="6" w:space="0" w:color="auto"/>
            </w:tcBorders>
          </w:tcPr>
          <w:p w14:paraId="2DD29F0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7273" w:type="dxa"/>
            <w:tcBorders>
              <w:top w:val="single" w:sz="6" w:space="0" w:color="auto"/>
              <w:left w:val="single" w:sz="6" w:space="0" w:color="auto"/>
              <w:bottom w:val="single" w:sz="6" w:space="0" w:color="auto"/>
            </w:tcBorders>
          </w:tcPr>
          <w:p w14:paraId="042C471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 </w:t>
            </w:r>
          </w:p>
        </w:tc>
      </w:tr>
      <w:tr w:rsidR="0061304F" w:rsidRPr="00F66A01" w14:paraId="26EAED72" w14:textId="77777777" w:rsidTr="00FE3F10">
        <w:trPr>
          <w:trHeight w:val="200"/>
        </w:trPr>
        <w:tc>
          <w:tcPr>
            <w:tcW w:w="3500" w:type="dxa"/>
            <w:tcBorders>
              <w:top w:val="single" w:sz="6" w:space="0" w:color="auto"/>
              <w:bottom w:val="single" w:sz="6" w:space="0" w:color="auto"/>
              <w:right w:val="single" w:sz="6" w:space="0" w:color="auto"/>
            </w:tcBorders>
          </w:tcPr>
          <w:p w14:paraId="634498A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273" w:type="dxa"/>
            <w:tcBorders>
              <w:top w:val="single" w:sz="6" w:space="0" w:color="auto"/>
              <w:left w:val="single" w:sz="6" w:space="0" w:color="auto"/>
              <w:bottom w:val="single" w:sz="6" w:space="0" w:color="auto"/>
            </w:tcBorders>
          </w:tcPr>
          <w:p w14:paraId="59A19556" w14:textId="77777777" w:rsidR="0061304F" w:rsidRPr="00F66A01" w:rsidRDefault="0061304F">
            <w:pPr>
              <w:widowControl w:val="0"/>
              <w:autoSpaceDE w:val="0"/>
              <w:autoSpaceDN w:val="0"/>
              <w:adjustRightInd w:val="0"/>
              <w:spacing w:after="0" w:line="240" w:lineRule="auto"/>
              <w:jc w:val="both"/>
              <w:rPr>
                <w:rFonts w:ascii="Times New Roman CYR" w:hAnsi="Times New Roman CYR" w:cs="Times New Roman CYR"/>
                <w:kern w:val="0"/>
              </w:rPr>
            </w:pPr>
            <w:r w:rsidRPr="00F66A01">
              <w:rPr>
                <w:rFonts w:ascii="Times New Roman CYR" w:hAnsi="Times New Roman CYR" w:cs="Times New Roman CYR"/>
                <w:kern w:val="0"/>
              </w:rPr>
              <w:t>Положення звiту системи внутрiшнього контролю (у тому числi комплаєнс-ризикiв) вiдсутнi</w:t>
            </w:r>
          </w:p>
        </w:tc>
      </w:tr>
      <w:tr w:rsidR="0061304F" w:rsidRPr="00F66A01" w14:paraId="41AF3394" w14:textId="77777777" w:rsidTr="00FE3F10">
        <w:trPr>
          <w:trHeight w:val="200"/>
        </w:trPr>
        <w:tc>
          <w:tcPr>
            <w:tcW w:w="3500" w:type="dxa"/>
            <w:tcBorders>
              <w:top w:val="single" w:sz="6" w:space="0" w:color="auto"/>
              <w:bottom w:val="single" w:sz="6" w:space="0" w:color="auto"/>
              <w:right w:val="single" w:sz="6" w:space="0" w:color="auto"/>
            </w:tcBorders>
          </w:tcPr>
          <w:p w14:paraId="1DA3E2C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Наявність затвердженої декларації схильності до ризиків</w:t>
            </w:r>
          </w:p>
        </w:tc>
        <w:tc>
          <w:tcPr>
            <w:tcW w:w="7273" w:type="dxa"/>
            <w:tcBorders>
              <w:top w:val="single" w:sz="6" w:space="0" w:color="auto"/>
              <w:left w:val="single" w:sz="6" w:space="0" w:color="auto"/>
              <w:bottom w:val="single" w:sz="6" w:space="0" w:color="auto"/>
            </w:tcBorders>
          </w:tcPr>
          <w:p w14:paraId="334037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ні</w:t>
            </w:r>
          </w:p>
        </w:tc>
      </w:tr>
      <w:tr w:rsidR="0061304F" w:rsidRPr="00F66A01" w14:paraId="79BAA808" w14:textId="77777777" w:rsidTr="00FE3F10">
        <w:trPr>
          <w:trHeight w:val="200"/>
        </w:trPr>
        <w:tc>
          <w:tcPr>
            <w:tcW w:w="3500" w:type="dxa"/>
            <w:tcBorders>
              <w:top w:val="single" w:sz="6" w:space="0" w:color="auto"/>
              <w:bottom w:val="single" w:sz="6" w:space="0" w:color="auto"/>
              <w:right w:val="single" w:sz="6" w:space="0" w:color="auto"/>
            </w:tcBorders>
          </w:tcPr>
          <w:p w14:paraId="795A87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Опис основних положень декларації схильності до ризиків</w:t>
            </w:r>
          </w:p>
        </w:tc>
        <w:tc>
          <w:tcPr>
            <w:tcW w:w="7273" w:type="dxa"/>
            <w:tcBorders>
              <w:top w:val="single" w:sz="6" w:space="0" w:color="auto"/>
              <w:left w:val="single" w:sz="6" w:space="0" w:color="auto"/>
              <w:bottom w:val="single" w:sz="6" w:space="0" w:color="auto"/>
            </w:tcBorders>
          </w:tcPr>
          <w:p w14:paraId="210C8E4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Декларацiя схiльностi до ризикiв не затверджувалася</w:t>
            </w:r>
          </w:p>
        </w:tc>
      </w:tr>
      <w:tr w:rsidR="0061304F" w:rsidRPr="00F66A01" w14:paraId="24A50A56" w14:textId="77777777" w:rsidTr="00FE3F10">
        <w:trPr>
          <w:trHeight w:val="200"/>
        </w:trPr>
        <w:tc>
          <w:tcPr>
            <w:tcW w:w="3500" w:type="dxa"/>
            <w:tcBorders>
              <w:top w:val="single" w:sz="6" w:space="0" w:color="auto"/>
              <w:bottom w:val="single" w:sz="6" w:space="0" w:color="auto"/>
              <w:right w:val="single" w:sz="6" w:space="0" w:color="auto"/>
            </w:tcBorders>
          </w:tcPr>
          <w:p w14:paraId="08CD39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lastRenderedPageBreak/>
              <w:t>Назва органу, який прийняв рішення про затвердження декларації схильності до ризиків</w:t>
            </w:r>
          </w:p>
        </w:tc>
        <w:tc>
          <w:tcPr>
            <w:tcW w:w="7273" w:type="dxa"/>
            <w:tcBorders>
              <w:top w:val="single" w:sz="6" w:space="0" w:color="auto"/>
              <w:left w:val="single" w:sz="6" w:space="0" w:color="auto"/>
              <w:bottom w:val="single" w:sz="6" w:space="0" w:color="auto"/>
            </w:tcBorders>
          </w:tcPr>
          <w:p w14:paraId="4419963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Декларацiя схiльностi до ризикiв не затверджувалася</w:t>
            </w:r>
          </w:p>
        </w:tc>
      </w:tr>
      <w:tr w:rsidR="0061304F" w:rsidRPr="00F66A01" w14:paraId="7F116400" w14:textId="77777777" w:rsidTr="00FE3F10">
        <w:trPr>
          <w:trHeight w:val="200"/>
        </w:trPr>
        <w:tc>
          <w:tcPr>
            <w:tcW w:w="3500" w:type="dxa"/>
            <w:tcBorders>
              <w:top w:val="single" w:sz="6" w:space="0" w:color="auto"/>
              <w:bottom w:val="single" w:sz="6" w:space="0" w:color="auto"/>
              <w:right w:val="single" w:sz="6" w:space="0" w:color="auto"/>
            </w:tcBorders>
          </w:tcPr>
          <w:p w14:paraId="6A8A41D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273" w:type="dxa"/>
            <w:tcBorders>
              <w:top w:val="single" w:sz="6" w:space="0" w:color="auto"/>
              <w:left w:val="single" w:sz="6" w:space="0" w:color="auto"/>
              <w:bottom w:val="single" w:sz="6" w:space="0" w:color="auto"/>
            </w:tcBorders>
          </w:tcPr>
          <w:p w14:paraId="550D6C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sidRPr="00F66A01">
              <w:rPr>
                <w:rFonts w:ascii="Times New Roman CYR" w:hAnsi="Times New Roman CYR" w:cs="Times New Roman CYR"/>
                <w:kern w:val="0"/>
                <w:sz w:val="24"/>
                <w:szCs w:val="24"/>
              </w:rPr>
              <w:t xml:space="preserve"> </w:t>
            </w:r>
          </w:p>
        </w:tc>
      </w:tr>
    </w:tbl>
    <w:p w14:paraId="59364FE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3A5481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523"/>
      </w:tblGrid>
      <w:tr w:rsidR="0061304F" w:rsidRPr="00F66A01" w14:paraId="1D0D215E"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46CB39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D7078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ED8A58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3852E2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Розмір значного пакета акцій</w:t>
            </w:r>
          </w:p>
        </w:tc>
        <w:tc>
          <w:tcPr>
            <w:tcW w:w="2523" w:type="dxa"/>
            <w:tcBorders>
              <w:top w:val="single" w:sz="6" w:space="0" w:color="auto"/>
              <w:left w:val="single" w:sz="6" w:space="0" w:color="auto"/>
              <w:bottom w:val="single" w:sz="6" w:space="0" w:color="auto"/>
            </w:tcBorders>
            <w:vAlign w:val="center"/>
          </w:tcPr>
          <w:p w14:paraId="5EBD3E5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Розмір пакета акцій, що знаходиться в прямому та (опосередкованому) володінні</w:t>
            </w:r>
          </w:p>
        </w:tc>
      </w:tr>
      <w:tr w:rsidR="0061304F" w:rsidRPr="00F66A01" w14:paraId="040EDFCB"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1BC5C8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Олександр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14:paraId="0DA9969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E01F7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C8AF1C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25,1021</w:t>
            </w:r>
          </w:p>
        </w:tc>
        <w:tc>
          <w:tcPr>
            <w:tcW w:w="2523" w:type="dxa"/>
            <w:tcBorders>
              <w:top w:val="single" w:sz="6" w:space="0" w:color="auto"/>
              <w:left w:val="single" w:sz="6" w:space="0" w:color="auto"/>
              <w:bottom w:val="single" w:sz="6" w:space="0" w:color="auto"/>
            </w:tcBorders>
            <w:vAlign w:val="center"/>
          </w:tcPr>
          <w:p w14:paraId="296ADF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25,1021</w:t>
            </w:r>
          </w:p>
        </w:tc>
      </w:tr>
      <w:tr w:rsidR="0061304F" w:rsidRPr="00F66A01" w14:paraId="41479968"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49AC31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Олександр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14:paraId="6DFCBB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3B61F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CF648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41,5131</w:t>
            </w:r>
          </w:p>
        </w:tc>
        <w:tc>
          <w:tcPr>
            <w:tcW w:w="2523" w:type="dxa"/>
            <w:tcBorders>
              <w:top w:val="single" w:sz="6" w:space="0" w:color="auto"/>
              <w:left w:val="single" w:sz="6" w:space="0" w:color="auto"/>
              <w:bottom w:val="single" w:sz="6" w:space="0" w:color="auto"/>
            </w:tcBorders>
            <w:vAlign w:val="center"/>
          </w:tcPr>
          <w:p w14:paraId="1F4F539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41,5131</w:t>
            </w:r>
          </w:p>
        </w:tc>
      </w:tr>
      <w:tr w:rsidR="0061304F" w:rsidRPr="00F66A01" w14:paraId="341FB9BF"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72D50F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Давидок Iван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72CB66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001B32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2E6D18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6,2984</w:t>
            </w:r>
          </w:p>
        </w:tc>
        <w:tc>
          <w:tcPr>
            <w:tcW w:w="2523" w:type="dxa"/>
            <w:tcBorders>
              <w:top w:val="single" w:sz="6" w:space="0" w:color="auto"/>
              <w:left w:val="single" w:sz="6" w:space="0" w:color="auto"/>
              <w:bottom w:val="single" w:sz="6" w:space="0" w:color="auto"/>
            </w:tcBorders>
            <w:vAlign w:val="center"/>
          </w:tcPr>
          <w:p w14:paraId="2A5FB1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6,2984</w:t>
            </w:r>
          </w:p>
        </w:tc>
      </w:tr>
      <w:tr w:rsidR="0061304F" w:rsidRPr="00F66A01" w14:paraId="1D2B9351"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402591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Сенчик Валентина Андрiївна</w:t>
            </w:r>
          </w:p>
        </w:tc>
        <w:tc>
          <w:tcPr>
            <w:tcW w:w="1750" w:type="dxa"/>
            <w:tcBorders>
              <w:top w:val="single" w:sz="6" w:space="0" w:color="auto"/>
              <w:left w:val="single" w:sz="6" w:space="0" w:color="auto"/>
              <w:bottom w:val="single" w:sz="6" w:space="0" w:color="auto"/>
              <w:right w:val="single" w:sz="6" w:space="0" w:color="auto"/>
            </w:tcBorders>
            <w:vAlign w:val="center"/>
          </w:tcPr>
          <w:p w14:paraId="7C4CCA4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28F8BE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9A8F53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8,2042</w:t>
            </w:r>
          </w:p>
        </w:tc>
        <w:tc>
          <w:tcPr>
            <w:tcW w:w="2523" w:type="dxa"/>
            <w:tcBorders>
              <w:top w:val="single" w:sz="6" w:space="0" w:color="auto"/>
              <w:left w:val="single" w:sz="6" w:space="0" w:color="auto"/>
              <w:bottom w:val="single" w:sz="6" w:space="0" w:color="auto"/>
            </w:tcBorders>
            <w:vAlign w:val="center"/>
          </w:tcPr>
          <w:p w14:paraId="11D46B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8,2042</w:t>
            </w:r>
          </w:p>
        </w:tc>
      </w:tr>
      <w:tr w:rsidR="0061304F" w:rsidRPr="00F66A01" w14:paraId="378912D1"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2BBF51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Дорошенко Олег Юрiйович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659957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6B900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2476D3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7,3167</w:t>
            </w:r>
          </w:p>
        </w:tc>
        <w:tc>
          <w:tcPr>
            <w:tcW w:w="2523" w:type="dxa"/>
            <w:tcBorders>
              <w:top w:val="single" w:sz="6" w:space="0" w:color="auto"/>
              <w:left w:val="single" w:sz="6" w:space="0" w:color="auto"/>
              <w:bottom w:val="single" w:sz="6" w:space="0" w:color="auto"/>
            </w:tcBorders>
            <w:vAlign w:val="center"/>
          </w:tcPr>
          <w:p w14:paraId="4935FF1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7,3167</w:t>
            </w:r>
          </w:p>
        </w:tc>
      </w:tr>
      <w:tr w:rsidR="0061304F" w:rsidRPr="00F66A01" w14:paraId="5EE55D46"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20A3AB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Мостова Свiтлана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14:paraId="41F723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11D4C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C15FCA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9,1178</w:t>
            </w:r>
          </w:p>
        </w:tc>
        <w:tc>
          <w:tcPr>
            <w:tcW w:w="2523" w:type="dxa"/>
            <w:tcBorders>
              <w:top w:val="single" w:sz="6" w:space="0" w:color="auto"/>
              <w:left w:val="single" w:sz="6" w:space="0" w:color="auto"/>
              <w:bottom w:val="single" w:sz="6" w:space="0" w:color="auto"/>
            </w:tcBorders>
            <w:vAlign w:val="center"/>
          </w:tcPr>
          <w:p w14:paraId="128A4E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9,1178</w:t>
            </w:r>
          </w:p>
        </w:tc>
      </w:tr>
    </w:tbl>
    <w:p w14:paraId="2038333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2712080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273"/>
      </w:tblGrid>
      <w:tr w:rsidR="0061304F" w:rsidRPr="00F66A01" w14:paraId="3D278FF4"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79CA7A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67C608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337427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УНЗР</w:t>
            </w:r>
          </w:p>
        </w:tc>
        <w:tc>
          <w:tcPr>
            <w:tcW w:w="4273" w:type="dxa"/>
            <w:tcBorders>
              <w:top w:val="single" w:sz="6" w:space="0" w:color="auto"/>
              <w:left w:val="single" w:sz="6" w:space="0" w:color="auto"/>
              <w:bottom w:val="single" w:sz="6" w:space="0" w:color="auto"/>
            </w:tcBorders>
            <w:vAlign w:val="center"/>
          </w:tcPr>
          <w:p w14:paraId="69FD801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Опис наявного обмеження</w:t>
            </w:r>
          </w:p>
        </w:tc>
      </w:tr>
      <w:tr w:rsidR="0061304F" w:rsidRPr="00F66A01" w14:paraId="03FC4556" w14:textId="77777777" w:rsidTr="00FE3F10">
        <w:trPr>
          <w:trHeight w:val="200"/>
        </w:trPr>
        <w:tc>
          <w:tcPr>
            <w:tcW w:w="3000" w:type="dxa"/>
            <w:tcBorders>
              <w:top w:val="single" w:sz="6" w:space="0" w:color="auto"/>
              <w:bottom w:val="single" w:sz="6" w:space="0" w:color="auto"/>
              <w:right w:val="single" w:sz="6" w:space="0" w:color="auto"/>
            </w:tcBorders>
            <w:vAlign w:val="center"/>
          </w:tcPr>
          <w:p w14:paraId="31CA53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Фесак Анастасiя Федотiвна</w:t>
            </w:r>
          </w:p>
        </w:tc>
        <w:tc>
          <w:tcPr>
            <w:tcW w:w="1750" w:type="dxa"/>
            <w:tcBorders>
              <w:top w:val="single" w:sz="6" w:space="0" w:color="auto"/>
              <w:left w:val="single" w:sz="6" w:space="0" w:color="auto"/>
              <w:bottom w:val="single" w:sz="6" w:space="0" w:color="auto"/>
              <w:right w:val="single" w:sz="6" w:space="0" w:color="auto"/>
            </w:tcBorders>
            <w:vAlign w:val="center"/>
          </w:tcPr>
          <w:p w14:paraId="39FE3A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90565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4273" w:type="dxa"/>
            <w:tcBorders>
              <w:top w:val="single" w:sz="6" w:space="0" w:color="auto"/>
              <w:left w:val="single" w:sz="6" w:space="0" w:color="auto"/>
              <w:bottom w:val="single" w:sz="6" w:space="0" w:color="auto"/>
            </w:tcBorders>
            <w:vAlign w:val="center"/>
          </w:tcPr>
          <w:p w14:paraId="0F15BC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xml:space="preserve">Будь-якi обмеження прав участi та голосування акцiонерiв (учасникiв) на загальних зборах емiтента, крiм встановлених чинним законодавством України, вiдсутнi. </w:t>
            </w:r>
          </w:p>
          <w:p w14:paraId="4FFA96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20штук, якi належать 1 акцiонеру. Фiзична особа не надала iнформацiї щодо РНОКПП.</w:t>
            </w:r>
          </w:p>
          <w:p w14:paraId="5B6D1CF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bl>
    <w:p w14:paraId="7FFCAA6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1B228ADD" w14:textId="77777777" w:rsidR="0061304F" w:rsidRDefault="0061304F" w:rsidP="00FE3F10">
      <w:pPr>
        <w:pStyle w:val="10"/>
      </w:pPr>
      <w:bookmarkStart w:id="17" w:name="_Toc228397403"/>
      <w:r>
        <w:t>VI. Список посилань на регульовану інформацію, яка була розкрита протягом звітного року</w:t>
      </w:r>
      <w:bookmarkEnd w:id="17"/>
    </w:p>
    <w:p w14:paraId="1735F88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2. Особлива інформація</w:t>
      </w:r>
    </w:p>
    <w:tbl>
      <w:tblPr>
        <w:tblW w:w="1077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4553"/>
        <w:gridCol w:w="1500"/>
        <w:gridCol w:w="4170"/>
      </w:tblGrid>
      <w:tr w:rsidR="0061304F" w:rsidRPr="00F66A01" w14:paraId="446C8E8B" w14:textId="77777777" w:rsidTr="00FE3F10">
        <w:trPr>
          <w:trHeight w:val="200"/>
        </w:trPr>
        <w:tc>
          <w:tcPr>
            <w:tcW w:w="550" w:type="dxa"/>
            <w:tcBorders>
              <w:top w:val="single" w:sz="6" w:space="0" w:color="auto"/>
              <w:bottom w:val="single" w:sz="6" w:space="0" w:color="auto"/>
              <w:right w:val="single" w:sz="6" w:space="0" w:color="auto"/>
            </w:tcBorders>
            <w:vAlign w:val="center"/>
          </w:tcPr>
          <w:p w14:paraId="0C8D49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з/п</w:t>
            </w:r>
          </w:p>
        </w:tc>
        <w:tc>
          <w:tcPr>
            <w:tcW w:w="4553" w:type="dxa"/>
            <w:tcBorders>
              <w:top w:val="single" w:sz="6" w:space="0" w:color="auto"/>
              <w:left w:val="single" w:sz="6" w:space="0" w:color="auto"/>
              <w:bottom w:val="single" w:sz="6" w:space="0" w:color="auto"/>
              <w:right w:val="single" w:sz="6" w:space="0" w:color="auto"/>
            </w:tcBorders>
            <w:vAlign w:val="center"/>
          </w:tcPr>
          <w:p w14:paraId="233F60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17863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Дата розкриття інформації</w:t>
            </w:r>
          </w:p>
        </w:tc>
        <w:tc>
          <w:tcPr>
            <w:tcW w:w="4170" w:type="dxa"/>
            <w:tcBorders>
              <w:top w:val="single" w:sz="6" w:space="0" w:color="auto"/>
              <w:left w:val="single" w:sz="6" w:space="0" w:color="auto"/>
              <w:bottom w:val="single" w:sz="6" w:space="0" w:color="auto"/>
            </w:tcBorders>
            <w:vAlign w:val="center"/>
          </w:tcPr>
          <w:p w14:paraId="12899D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61304F" w:rsidRPr="00F66A01" w14:paraId="05C49F5D" w14:textId="77777777" w:rsidTr="00FE3F10">
        <w:trPr>
          <w:trHeight w:val="200"/>
        </w:trPr>
        <w:tc>
          <w:tcPr>
            <w:tcW w:w="550" w:type="dxa"/>
            <w:tcBorders>
              <w:top w:val="single" w:sz="6" w:space="0" w:color="auto"/>
              <w:bottom w:val="single" w:sz="6" w:space="0" w:color="auto"/>
              <w:right w:val="single" w:sz="6" w:space="0" w:color="auto"/>
            </w:tcBorders>
            <w:vAlign w:val="center"/>
          </w:tcPr>
          <w:p w14:paraId="13A550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1</w:t>
            </w:r>
          </w:p>
        </w:tc>
        <w:tc>
          <w:tcPr>
            <w:tcW w:w="4553" w:type="dxa"/>
            <w:tcBorders>
              <w:top w:val="single" w:sz="6" w:space="0" w:color="auto"/>
              <w:left w:val="single" w:sz="6" w:space="0" w:color="auto"/>
              <w:bottom w:val="single" w:sz="6" w:space="0" w:color="auto"/>
              <w:right w:val="single" w:sz="6" w:space="0" w:color="auto"/>
            </w:tcBorders>
            <w:vAlign w:val="center"/>
          </w:tcPr>
          <w:p w14:paraId="480194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7FAA0D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4170" w:type="dxa"/>
            <w:tcBorders>
              <w:top w:val="single" w:sz="6" w:space="0" w:color="auto"/>
              <w:left w:val="single" w:sz="6" w:space="0" w:color="auto"/>
              <w:bottom w:val="single" w:sz="6" w:space="0" w:color="auto"/>
            </w:tcBorders>
            <w:vAlign w:val="center"/>
          </w:tcPr>
          <w:p w14:paraId="39C6415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0034638B" w14:textId="77777777" w:rsidTr="00FE3F10">
        <w:trPr>
          <w:trHeight w:val="200"/>
        </w:trPr>
        <w:tc>
          <w:tcPr>
            <w:tcW w:w="550" w:type="dxa"/>
            <w:tcBorders>
              <w:top w:val="single" w:sz="6" w:space="0" w:color="auto"/>
              <w:bottom w:val="single" w:sz="6" w:space="0" w:color="auto"/>
              <w:right w:val="single" w:sz="6" w:space="0" w:color="auto"/>
            </w:tcBorders>
          </w:tcPr>
          <w:p w14:paraId="63226B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4553" w:type="dxa"/>
            <w:tcBorders>
              <w:top w:val="single" w:sz="6" w:space="0" w:color="auto"/>
              <w:left w:val="single" w:sz="6" w:space="0" w:color="auto"/>
              <w:bottom w:val="single" w:sz="6" w:space="0" w:color="auto"/>
              <w:right w:val="single" w:sz="6" w:space="0" w:color="auto"/>
            </w:tcBorders>
          </w:tcPr>
          <w:p w14:paraId="3A8600D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41DAACB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Емiтент 22.07.2025 одержав лист вiд громадянина України Сенчика Олександра Олександровича з Повiдомленням про набуття або вiдчуження значного пакета акцiй акцiонерного товариства та/або права голосу вiдповiдно до ст. 92 Закону України "Про акцiонернi товариства". Вiдповiдно до отриманої вiд нього iнформацiї Сенчиком Олександром Олександровичем набуто прямо (безпосередньо) внаслiдок отримання за договором дарування 627 шт. простих iменних акцiй вiд Сенчик Валентини Андрiївни. Розмiр його частки в загальнiй кiлькостi голосуючих акцiй до набуття пакету акцiй: 23,473023%, а пiсля набуття пакету акцiй (пiдсумковий пакет голосуючих акцiй): 25,115244%. Порогове значення голосуючих акцiй Емiтента було перетнуто 21.07.2025. Розмiр частки акцiонера у статутному капiталi Емiтента до змiни: 23,460732%, а пiсля змiни: 25,102094%.</w:t>
            </w:r>
          </w:p>
        </w:tc>
        <w:tc>
          <w:tcPr>
            <w:tcW w:w="1500" w:type="dxa"/>
            <w:tcBorders>
              <w:top w:val="single" w:sz="6" w:space="0" w:color="auto"/>
              <w:left w:val="single" w:sz="6" w:space="0" w:color="auto"/>
              <w:bottom w:val="single" w:sz="6" w:space="0" w:color="auto"/>
              <w:right w:val="single" w:sz="6" w:space="0" w:color="auto"/>
            </w:tcBorders>
          </w:tcPr>
          <w:p w14:paraId="7D20D1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22.07.2025</w:t>
            </w:r>
          </w:p>
        </w:tc>
        <w:tc>
          <w:tcPr>
            <w:tcW w:w="4170" w:type="dxa"/>
            <w:tcBorders>
              <w:top w:val="single" w:sz="6" w:space="0" w:color="auto"/>
              <w:left w:val="single" w:sz="6" w:space="0" w:color="auto"/>
              <w:bottom w:val="single" w:sz="6" w:space="0" w:color="auto"/>
            </w:tcBorders>
          </w:tcPr>
          <w:p w14:paraId="6F0A7B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https://kremin.pat.ua/documents/informaciya-dlya-akcioneriv-ta-steikholderiv?doc=115420</w:t>
            </w:r>
          </w:p>
        </w:tc>
      </w:tr>
    </w:tbl>
    <w:p w14:paraId="74DB7F9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23B9E719" w14:textId="77777777" w:rsidR="0061304F" w:rsidRDefault="0061304F">
      <w:pPr>
        <w:widowControl w:val="0"/>
        <w:autoSpaceDE w:val="0"/>
        <w:autoSpaceDN w:val="0"/>
        <w:adjustRightInd w:val="0"/>
        <w:spacing w:after="0" w:line="240" w:lineRule="auto"/>
        <w:rPr>
          <w:rFonts w:ascii="Times New Roman CYR" w:hAnsi="Times New Roman CYR" w:cs="Times New Roman CYR"/>
          <w:b/>
          <w:bCs/>
          <w:i/>
          <w:iCs/>
          <w:kern w:val="0"/>
          <w:sz w:val="24"/>
          <w:szCs w:val="24"/>
        </w:rPr>
      </w:pPr>
      <w:r>
        <w:rPr>
          <w:rFonts w:ascii="Times New Roman CYR" w:hAnsi="Times New Roman CYR" w:cs="Times New Roman CYR"/>
          <w:b/>
          <w:bCs/>
          <w:i/>
          <w:iCs/>
          <w:kern w:val="0"/>
          <w:sz w:val="24"/>
          <w:szCs w:val="24"/>
        </w:rPr>
        <w:t>3. Інша інформація</w:t>
      </w:r>
    </w:p>
    <w:tbl>
      <w:tblPr>
        <w:tblW w:w="1091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4553"/>
        <w:gridCol w:w="1500"/>
        <w:gridCol w:w="4311"/>
      </w:tblGrid>
      <w:tr w:rsidR="0061304F" w:rsidRPr="00F66A01" w14:paraId="211146CC" w14:textId="77777777" w:rsidTr="00FE3F10">
        <w:trPr>
          <w:trHeight w:val="200"/>
        </w:trPr>
        <w:tc>
          <w:tcPr>
            <w:tcW w:w="550" w:type="dxa"/>
            <w:tcBorders>
              <w:top w:val="single" w:sz="6" w:space="0" w:color="auto"/>
              <w:bottom w:val="single" w:sz="6" w:space="0" w:color="auto"/>
              <w:right w:val="single" w:sz="6" w:space="0" w:color="auto"/>
            </w:tcBorders>
            <w:vAlign w:val="center"/>
          </w:tcPr>
          <w:p w14:paraId="2DE370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з/п</w:t>
            </w:r>
          </w:p>
        </w:tc>
        <w:tc>
          <w:tcPr>
            <w:tcW w:w="4553" w:type="dxa"/>
            <w:tcBorders>
              <w:top w:val="single" w:sz="6" w:space="0" w:color="auto"/>
              <w:left w:val="single" w:sz="6" w:space="0" w:color="auto"/>
              <w:bottom w:val="single" w:sz="6" w:space="0" w:color="auto"/>
              <w:right w:val="single" w:sz="6" w:space="0" w:color="auto"/>
            </w:tcBorders>
            <w:vAlign w:val="center"/>
          </w:tcPr>
          <w:p w14:paraId="096EA7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5134C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Дата розкриття інформації</w:t>
            </w:r>
          </w:p>
        </w:tc>
        <w:tc>
          <w:tcPr>
            <w:tcW w:w="4311" w:type="dxa"/>
            <w:tcBorders>
              <w:top w:val="single" w:sz="6" w:space="0" w:color="auto"/>
              <w:left w:val="single" w:sz="6" w:space="0" w:color="auto"/>
              <w:bottom w:val="single" w:sz="6" w:space="0" w:color="auto"/>
            </w:tcBorders>
            <w:vAlign w:val="center"/>
          </w:tcPr>
          <w:p w14:paraId="007B9B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61304F" w:rsidRPr="00F66A01" w14:paraId="0BA62B29" w14:textId="77777777" w:rsidTr="00FE3F10">
        <w:trPr>
          <w:trHeight w:val="200"/>
        </w:trPr>
        <w:tc>
          <w:tcPr>
            <w:tcW w:w="550" w:type="dxa"/>
            <w:tcBorders>
              <w:top w:val="single" w:sz="6" w:space="0" w:color="auto"/>
              <w:bottom w:val="single" w:sz="6" w:space="0" w:color="auto"/>
              <w:right w:val="single" w:sz="6" w:space="0" w:color="auto"/>
            </w:tcBorders>
            <w:vAlign w:val="center"/>
          </w:tcPr>
          <w:p w14:paraId="2ED5C3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4553" w:type="dxa"/>
            <w:tcBorders>
              <w:top w:val="single" w:sz="6" w:space="0" w:color="auto"/>
              <w:left w:val="single" w:sz="6" w:space="0" w:color="auto"/>
              <w:bottom w:val="single" w:sz="6" w:space="0" w:color="auto"/>
              <w:right w:val="single" w:sz="6" w:space="0" w:color="auto"/>
            </w:tcBorders>
            <w:vAlign w:val="center"/>
          </w:tcPr>
          <w:p w14:paraId="59CCE2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24141DD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4311" w:type="dxa"/>
            <w:tcBorders>
              <w:top w:val="single" w:sz="6" w:space="0" w:color="auto"/>
              <w:left w:val="single" w:sz="6" w:space="0" w:color="auto"/>
              <w:bottom w:val="single" w:sz="6" w:space="0" w:color="auto"/>
            </w:tcBorders>
            <w:vAlign w:val="center"/>
          </w:tcPr>
          <w:p w14:paraId="32CA08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49BE8C3E" w14:textId="77777777" w:rsidTr="00FE3F10">
        <w:trPr>
          <w:trHeight w:val="200"/>
        </w:trPr>
        <w:tc>
          <w:tcPr>
            <w:tcW w:w="550" w:type="dxa"/>
            <w:tcBorders>
              <w:top w:val="single" w:sz="6" w:space="0" w:color="auto"/>
              <w:bottom w:val="single" w:sz="6" w:space="0" w:color="auto"/>
              <w:right w:val="single" w:sz="6" w:space="0" w:color="auto"/>
            </w:tcBorders>
          </w:tcPr>
          <w:p w14:paraId="00D289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4553" w:type="dxa"/>
            <w:tcBorders>
              <w:top w:val="single" w:sz="6" w:space="0" w:color="auto"/>
              <w:left w:val="single" w:sz="6" w:space="0" w:color="auto"/>
              <w:bottom w:val="single" w:sz="6" w:space="0" w:color="auto"/>
              <w:right w:val="single" w:sz="6" w:space="0" w:color="auto"/>
            </w:tcBorders>
          </w:tcPr>
          <w:p w14:paraId="27F4C9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Відомості про проведення загальних зборів</w:t>
            </w:r>
          </w:p>
          <w:p w14:paraId="74ECEC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повiдомлення про скликання загальних борiв акцiонерiв на 30.04.2025</w:t>
            </w:r>
          </w:p>
        </w:tc>
        <w:tc>
          <w:tcPr>
            <w:tcW w:w="1500" w:type="dxa"/>
            <w:tcBorders>
              <w:top w:val="single" w:sz="6" w:space="0" w:color="auto"/>
              <w:left w:val="single" w:sz="6" w:space="0" w:color="auto"/>
              <w:bottom w:val="single" w:sz="6" w:space="0" w:color="auto"/>
              <w:right w:val="single" w:sz="6" w:space="0" w:color="auto"/>
            </w:tcBorders>
          </w:tcPr>
          <w:p w14:paraId="4048F5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28.03.2025</w:t>
            </w:r>
          </w:p>
        </w:tc>
        <w:tc>
          <w:tcPr>
            <w:tcW w:w="4311" w:type="dxa"/>
            <w:tcBorders>
              <w:top w:val="single" w:sz="6" w:space="0" w:color="auto"/>
              <w:left w:val="single" w:sz="6" w:space="0" w:color="auto"/>
              <w:bottom w:val="single" w:sz="6" w:space="0" w:color="auto"/>
            </w:tcBorders>
          </w:tcPr>
          <w:p w14:paraId="49F4A7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https://kremin.pat.ua/documents/informaciya-dlya-akcioneriv-ta-steikholderiv?doc=111972</w:t>
            </w:r>
          </w:p>
        </w:tc>
      </w:tr>
    </w:tbl>
    <w:p w14:paraId="2E16FC0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42CF08F5"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rsidSect="00FE3F10">
          <w:pgSz w:w="12240" w:h="15840"/>
          <w:pgMar w:top="570" w:right="720" w:bottom="570" w:left="720" w:header="708" w:footer="454" w:gutter="0"/>
          <w:cols w:space="720"/>
          <w:noEndnote/>
          <w:docGrid w:linePitch="299"/>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61304F" w:rsidRPr="00F66A01" w14:paraId="1E45B9A9"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B9781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КОДИ</w:t>
            </w:r>
          </w:p>
        </w:tc>
      </w:tr>
      <w:tr w:rsidR="0061304F" w:rsidRPr="00F66A01" w14:paraId="45FB185E" w14:textId="77777777">
        <w:trPr>
          <w:gridBefore w:val="2"/>
          <w:wBefore w:w="6626" w:type="dxa"/>
          <w:trHeight w:val="300"/>
        </w:trPr>
        <w:tc>
          <w:tcPr>
            <w:tcW w:w="1654" w:type="dxa"/>
            <w:tcBorders>
              <w:top w:val="nil"/>
              <w:left w:val="nil"/>
              <w:bottom w:val="nil"/>
              <w:right w:val="single" w:sz="6" w:space="0" w:color="auto"/>
            </w:tcBorders>
            <w:vAlign w:val="center"/>
          </w:tcPr>
          <w:p w14:paraId="73F03A38"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61F66E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01.01.2026</w:t>
            </w:r>
          </w:p>
        </w:tc>
      </w:tr>
      <w:tr w:rsidR="0061304F" w:rsidRPr="00F66A01" w14:paraId="32460B64" w14:textId="77777777">
        <w:trPr>
          <w:trHeight w:val="298"/>
        </w:trPr>
        <w:tc>
          <w:tcPr>
            <w:tcW w:w="2160" w:type="dxa"/>
            <w:tcBorders>
              <w:top w:val="nil"/>
              <w:left w:val="nil"/>
              <w:bottom w:val="nil"/>
              <w:right w:val="nil"/>
            </w:tcBorders>
            <w:vAlign w:val="center"/>
          </w:tcPr>
          <w:p w14:paraId="4CE2BA7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Підприємство</w:t>
            </w:r>
          </w:p>
        </w:tc>
        <w:tc>
          <w:tcPr>
            <w:tcW w:w="4466" w:type="dxa"/>
            <w:tcBorders>
              <w:top w:val="nil"/>
              <w:left w:val="nil"/>
              <w:bottom w:val="nil"/>
              <w:right w:val="nil"/>
            </w:tcBorders>
            <w:vAlign w:val="center"/>
          </w:tcPr>
          <w:p w14:paraId="311966A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ПРИВАТНЕ АКЦIОНЕРНЕ ТОВАРИСТВО "КРЕМIНЬ"</w:t>
            </w:r>
          </w:p>
        </w:tc>
        <w:tc>
          <w:tcPr>
            <w:tcW w:w="1654" w:type="dxa"/>
            <w:tcBorders>
              <w:top w:val="nil"/>
              <w:left w:val="nil"/>
              <w:bottom w:val="nil"/>
              <w:right w:val="single" w:sz="6" w:space="0" w:color="auto"/>
            </w:tcBorders>
            <w:vAlign w:val="center"/>
          </w:tcPr>
          <w:p w14:paraId="36836683"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A008D9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22817612</w:t>
            </w:r>
          </w:p>
        </w:tc>
      </w:tr>
      <w:tr w:rsidR="0061304F" w:rsidRPr="00F66A01" w14:paraId="703CBC81" w14:textId="77777777">
        <w:trPr>
          <w:trHeight w:val="298"/>
        </w:trPr>
        <w:tc>
          <w:tcPr>
            <w:tcW w:w="2160" w:type="dxa"/>
            <w:tcBorders>
              <w:top w:val="nil"/>
              <w:left w:val="nil"/>
              <w:bottom w:val="nil"/>
              <w:right w:val="nil"/>
            </w:tcBorders>
            <w:vAlign w:val="center"/>
          </w:tcPr>
          <w:p w14:paraId="442FD41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Територія</w:t>
            </w:r>
          </w:p>
        </w:tc>
        <w:tc>
          <w:tcPr>
            <w:tcW w:w="4466" w:type="dxa"/>
            <w:tcBorders>
              <w:top w:val="nil"/>
              <w:left w:val="nil"/>
              <w:bottom w:val="nil"/>
              <w:right w:val="nil"/>
            </w:tcBorders>
            <w:vAlign w:val="center"/>
          </w:tcPr>
          <w:p w14:paraId="79E9661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Чернігівська обл.</w:t>
            </w:r>
          </w:p>
        </w:tc>
        <w:tc>
          <w:tcPr>
            <w:tcW w:w="1654" w:type="dxa"/>
            <w:tcBorders>
              <w:top w:val="nil"/>
              <w:left w:val="nil"/>
              <w:bottom w:val="nil"/>
              <w:right w:val="single" w:sz="6" w:space="0" w:color="auto"/>
            </w:tcBorders>
            <w:vAlign w:val="center"/>
          </w:tcPr>
          <w:p w14:paraId="09FEE02B"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11EA9A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UA74080110010079684</w:t>
            </w:r>
          </w:p>
        </w:tc>
      </w:tr>
      <w:tr w:rsidR="0061304F" w:rsidRPr="00F66A01" w14:paraId="047FD461" w14:textId="77777777">
        <w:trPr>
          <w:trHeight w:val="298"/>
        </w:trPr>
        <w:tc>
          <w:tcPr>
            <w:tcW w:w="2160" w:type="dxa"/>
            <w:tcBorders>
              <w:top w:val="nil"/>
              <w:left w:val="nil"/>
              <w:bottom w:val="nil"/>
              <w:right w:val="nil"/>
            </w:tcBorders>
            <w:vAlign w:val="center"/>
          </w:tcPr>
          <w:p w14:paraId="6518A3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Організаційно-правова форма господарювання</w:t>
            </w:r>
          </w:p>
        </w:tc>
        <w:tc>
          <w:tcPr>
            <w:tcW w:w="4466" w:type="dxa"/>
            <w:tcBorders>
              <w:top w:val="nil"/>
              <w:left w:val="nil"/>
              <w:bottom w:val="nil"/>
              <w:right w:val="nil"/>
            </w:tcBorders>
            <w:vAlign w:val="center"/>
          </w:tcPr>
          <w:p w14:paraId="7D32978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Акціонерне товариство</w:t>
            </w:r>
          </w:p>
        </w:tc>
        <w:tc>
          <w:tcPr>
            <w:tcW w:w="1654" w:type="dxa"/>
            <w:tcBorders>
              <w:top w:val="nil"/>
              <w:left w:val="nil"/>
              <w:bottom w:val="nil"/>
              <w:right w:val="single" w:sz="6" w:space="0" w:color="auto"/>
            </w:tcBorders>
            <w:vAlign w:val="center"/>
          </w:tcPr>
          <w:p w14:paraId="18ED3141"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5E8738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w:t>
            </w:r>
          </w:p>
        </w:tc>
      </w:tr>
      <w:tr w:rsidR="0061304F" w:rsidRPr="00F66A01" w14:paraId="68F1BC22" w14:textId="77777777">
        <w:trPr>
          <w:trHeight w:val="298"/>
        </w:trPr>
        <w:tc>
          <w:tcPr>
            <w:tcW w:w="2160" w:type="dxa"/>
            <w:tcBorders>
              <w:top w:val="nil"/>
              <w:left w:val="nil"/>
              <w:bottom w:val="nil"/>
              <w:right w:val="nil"/>
            </w:tcBorders>
            <w:vAlign w:val="center"/>
          </w:tcPr>
          <w:p w14:paraId="370330A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Вид економічної діяльності</w:t>
            </w:r>
          </w:p>
        </w:tc>
        <w:tc>
          <w:tcPr>
            <w:tcW w:w="4466" w:type="dxa"/>
            <w:tcBorders>
              <w:top w:val="nil"/>
              <w:left w:val="nil"/>
              <w:bottom w:val="nil"/>
              <w:right w:val="nil"/>
            </w:tcBorders>
            <w:vAlign w:val="center"/>
          </w:tcPr>
          <w:p w14:paraId="106F59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Вирощування зернових культур (крім рису), бобових культур і насіння олійних культур</w:t>
            </w:r>
          </w:p>
        </w:tc>
        <w:tc>
          <w:tcPr>
            <w:tcW w:w="1654" w:type="dxa"/>
            <w:tcBorders>
              <w:top w:val="nil"/>
              <w:left w:val="nil"/>
              <w:bottom w:val="nil"/>
              <w:right w:val="single" w:sz="6" w:space="0" w:color="auto"/>
            </w:tcBorders>
            <w:vAlign w:val="center"/>
          </w:tcPr>
          <w:p w14:paraId="1AD5F2F5"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1CD66B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01.11</w:t>
            </w:r>
          </w:p>
        </w:tc>
      </w:tr>
    </w:tbl>
    <w:p w14:paraId="1CCB547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w:t>
      </w:r>
      <w:r>
        <w:rPr>
          <w:rFonts w:ascii="Times New Roman CYR" w:hAnsi="Times New Roman CYR" w:cs="Times New Roman CYR"/>
          <w:kern w:val="0"/>
        </w:rPr>
        <w:t>216</w:t>
      </w:r>
    </w:p>
    <w:p w14:paraId="3F73691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16730 смт. Парафiївка, вул. Т. Шевченка, буд. 97А, (04633) 2-41-59 (04633) 2-41-73</w:t>
      </w:r>
    </w:p>
    <w:p w14:paraId="499267E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без десяткового знака</w:t>
      </w:r>
    </w:p>
    <w:p w14:paraId="10A7C6C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Складено </w:t>
      </w:r>
      <w:r>
        <w:rPr>
          <w:rFonts w:ascii="Times New Roman CYR" w:hAnsi="Times New Roman CYR" w:cs="Times New Roman CYR"/>
          <w:kern w:val="0"/>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61304F" w:rsidRPr="00F66A01" w14:paraId="44BBD8E8" w14:textId="77777777">
        <w:trPr>
          <w:trHeight w:val="298"/>
        </w:trPr>
        <w:tc>
          <w:tcPr>
            <w:tcW w:w="8280" w:type="dxa"/>
            <w:vMerge w:val="restart"/>
            <w:tcBorders>
              <w:top w:val="nil"/>
              <w:left w:val="nil"/>
              <w:bottom w:val="nil"/>
              <w:right w:val="nil"/>
            </w:tcBorders>
            <w:vAlign w:val="center"/>
          </w:tcPr>
          <w:p w14:paraId="0F81A84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7C22239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v</w:t>
            </w:r>
          </w:p>
        </w:tc>
      </w:tr>
      <w:tr w:rsidR="0061304F" w:rsidRPr="00F66A01" w14:paraId="1AB0D7BB" w14:textId="77777777">
        <w:trPr>
          <w:trHeight w:val="298"/>
        </w:trPr>
        <w:tc>
          <w:tcPr>
            <w:tcW w:w="8280" w:type="dxa"/>
            <w:vMerge w:val="restart"/>
            <w:tcBorders>
              <w:top w:val="nil"/>
              <w:left w:val="nil"/>
              <w:bottom w:val="nil"/>
              <w:right w:val="nil"/>
            </w:tcBorders>
            <w:vAlign w:val="center"/>
          </w:tcPr>
          <w:p w14:paraId="757D04B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582B92F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bl>
    <w:p w14:paraId="0D50F2E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75837D2E"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Баланс</w:t>
      </w:r>
    </w:p>
    <w:p w14:paraId="506631D1"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фінансовий стан)</w:t>
      </w:r>
    </w:p>
    <w:p w14:paraId="7B91EC2C"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sz w:val="24"/>
          <w:szCs w:val="24"/>
        </w:rPr>
        <w:t>на 31.12.2025 p.</w:t>
      </w:r>
    </w:p>
    <w:p w14:paraId="281E5E9A"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61304F" w:rsidRPr="00F66A01" w14:paraId="1B16C082"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30201549"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Код за ДКУД</w:t>
            </w:r>
          </w:p>
        </w:tc>
        <w:tc>
          <w:tcPr>
            <w:tcW w:w="1349" w:type="dxa"/>
            <w:tcBorders>
              <w:top w:val="single" w:sz="6" w:space="0" w:color="auto"/>
              <w:left w:val="single" w:sz="6" w:space="0" w:color="auto"/>
              <w:bottom w:val="single" w:sz="6" w:space="0" w:color="auto"/>
            </w:tcBorders>
          </w:tcPr>
          <w:p w14:paraId="59DD551B"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1801001</w:t>
            </w:r>
          </w:p>
        </w:tc>
      </w:tr>
      <w:tr w:rsidR="0061304F" w:rsidRPr="00F66A01" w14:paraId="2566565C"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52E3EA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CAB28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D311C3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01449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кінець звітного періоду</w:t>
            </w:r>
          </w:p>
        </w:tc>
      </w:tr>
      <w:tr w:rsidR="0061304F" w:rsidRPr="00F66A01" w14:paraId="7DEBB93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20BC1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8165C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CF94F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5379ACE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229D124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72C766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FC6182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D99F48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2647914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06747464" w14:textId="77777777">
        <w:trPr>
          <w:trHeight w:val="200"/>
        </w:trPr>
        <w:tc>
          <w:tcPr>
            <w:tcW w:w="5850" w:type="dxa"/>
            <w:tcBorders>
              <w:top w:val="single" w:sz="6" w:space="0" w:color="auto"/>
              <w:bottom w:val="single" w:sz="6" w:space="0" w:color="auto"/>
              <w:right w:val="single" w:sz="6" w:space="0" w:color="auto"/>
            </w:tcBorders>
            <w:vAlign w:val="center"/>
          </w:tcPr>
          <w:p w14:paraId="7ED3248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52E319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31CE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9D9E0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8918E4A" w14:textId="77777777">
        <w:trPr>
          <w:trHeight w:val="200"/>
        </w:trPr>
        <w:tc>
          <w:tcPr>
            <w:tcW w:w="5850" w:type="dxa"/>
            <w:tcBorders>
              <w:top w:val="single" w:sz="6" w:space="0" w:color="auto"/>
              <w:bottom w:val="single" w:sz="6" w:space="0" w:color="auto"/>
              <w:right w:val="single" w:sz="6" w:space="0" w:color="auto"/>
            </w:tcBorders>
            <w:vAlign w:val="center"/>
          </w:tcPr>
          <w:p w14:paraId="3CA1DFD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91622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3D88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097BF4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E7AA8CE" w14:textId="77777777">
        <w:trPr>
          <w:trHeight w:val="200"/>
        </w:trPr>
        <w:tc>
          <w:tcPr>
            <w:tcW w:w="5850" w:type="dxa"/>
            <w:tcBorders>
              <w:top w:val="single" w:sz="6" w:space="0" w:color="auto"/>
              <w:bottom w:val="single" w:sz="6" w:space="0" w:color="auto"/>
              <w:right w:val="single" w:sz="6" w:space="0" w:color="auto"/>
            </w:tcBorders>
            <w:vAlign w:val="center"/>
          </w:tcPr>
          <w:p w14:paraId="230C66A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DCAF0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6EDFE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1914E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498180DA" w14:textId="77777777">
        <w:trPr>
          <w:trHeight w:val="200"/>
        </w:trPr>
        <w:tc>
          <w:tcPr>
            <w:tcW w:w="5850" w:type="dxa"/>
            <w:tcBorders>
              <w:top w:val="single" w:sz="6" w:space="0" w:color="auto"/>
              <w:bottom w:val="single" w:sz="6" w:space="0" w:color="auto"/>
              <w:right w:val="single" w:sz="6" w:space="0" w:color="auto"/>
            </w:tcBorders>
            <w:vAlign w:val="center"/>
          </w:tcPr>
          <w:p w14:paraId="02AAAE5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8EE49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8D02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8 072</w:t>
            </w:r>
          </w:p>
        </w:tc>
        <w:tc>
          <w:tcPr>
            <w:tcW w:w="1645" w:type="dxa"/>
            <w:gridSpan w:val="2"/>
            <w:tcBorders>
              <w:top w:val="single" w:sz="6" w:space="0" w:color="auto"/>
              <w:left w:val="single" w:sz="6" w:space="0" w:color="auto"/>
              <w:bottom w:val="single" w:sz="6" w:space="0" w:color="auto"/>
            </w:tcBorders>
            <w:vAlign w:val="center"/>
          </w:tcPr>
          <w:p w14:paraId="74ADC5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5 389</w:t>
            </w:r>
          </w:p>
        </w:tc>
      </w:tr>
      <w:tr w:rsidR="0061304F" w:rsidRPr="00F66A01" w14:paraId="1162E5E6" w14:textId="77777777">
        <w:trPr>
          <w:trHeight w:val="200"/>
        </w:trPr>
        <w:tc>
          <w:tcPr>
            <w:tcW w:w="5850" w:type="dxa"/>
            <w:tcBorders>
              <w:top w:val="single" w:sz="6" w:space="0" w:color="auto"/>
              <w:bottom w:val="single" w:sz="6" w:space="0" w:color="auto"/>
              <w:right w:val="single" w:sz="6" w:space="0" w:color="auto"/>
            </w:tcBorders>
            <w:vAlign w:val="center"/>
          </w:tcPr>
          <w:p w14:paraId="08390D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0FB96D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BCD22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220 166</w:t>
            </w:r>
          </w:p>
        </w:tc>
        <w:tc>
          <w:tcPr>
            <w:tcW w:w="1645" w:type="dxa"/>
            <w:gridSpan w:val="2"/>
            <w:tcBorders>
              <w:top w:val="single" w:sz="6" w:space="0" w:color="auto"/>
              <w:left w:val="single" w:sz="6" w:space="0" w:color="auto"/>
              <w:bottom w:val="single" w:sz="6" w:space="0" w:color="auto"/>
            </w:tcBorders>
            <w:vAlign w:val="center"/>
          </w:tcPr>
          <w:p w14:paraId="01D632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286 736</w:t>
            </w:r>
          </w:p>
        </w:tc>
      </w:tr>
      <w:tr w:rsidR="0061304F" w:rsidRPr="00F66A01" w14:paraId="215493AB" w14:textId="77777777">
        <w:trPr>
          <w:trHeight w:val="200"/>
        </w:trPr>
        <w:tc>
          <w:tcPr>
            <w:tcW w:w="5850" w:type="dxa"/>
            <w:tcBorders>
              <w:top w:val="single" w:sz="6" w:space="0" w:color="auto"/>
              <w:bottom w:val="single" w:sz="6" w:space="0" w:color="auto"/>
              <w:right w:val="single" w:sz="6" w:space="0" w:color="auto"/>
            </w:tcBorders>
            <w:vAlign w:val="center"/>
          </w:tcPr>
          <w:p w14:paraId="1A1A74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3E9FDD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BACA2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400 978</w:t>
            </w:r>
          </w:p>
        </w:tc>
        <w:tc>
          <w:tcPr>
            <w:tcW w:w="1645" w:type="dxa"/>
            <w:gridSpan w:val="2"/>
            <w:tcBorders>
              <w:top w:val="single" w:sz="6" w:space="0" w:color="auto"/>
              <w:left w:val="single" w:sz="6" w:space="0" w:color="auto"/>
              <w:bottom w:val="single" w:sz="6" w:space="0" w:color="auto"/>
            </w:tcBorders>
            <w:vAlign w:val="center"/>
          </w:tcPr>
          <w:p w14:paraId="12E975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502 227</w:t>
            </w:r>
          </w:p>
        </w:tc>
      </w:tr>
      <w:tr w:rsidR="0061304F" w:rsidRPr="00F66A01" w14:paraId="4BBA55D0" w14:textId="77777777">
        <w:trPr>
          <w:trHeight w:val="200"/>
        </w:trPr>
        <w:tc>
          <w:tcPr>
            <w:tcW w:w="5850" w:type="dxa"/>
            <w:tcBorders>
              <w:top w:val="single" w:sz="6" w:space="0" w:color="auto"/>
              <w:bottom w:val="single" w:sz="6" w:space="0" w:color="auto"/>
              <w:right w:val="single" w:sz="6" w:space="0" w:color="auto"/>
            </w:tcBorders>
            <w:vAlign w:val="center"/>
          </w:tcPr>
          <w:p w14:paraId="44B1B97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125333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29CF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( 180 812 )</w:t>
            </w:r>
          </w:p>
        </w:tc>
        <w:tc>
          <w:tcPr>
            <w:tcW w:w="1645" w:type="dxa"/>
            <w:gridSpan w:val="2"/>
            <w:tcBorders>
              <w:top w:val="single" w:sz="6" w:space="0" w:color="auto"/>
              <w:left w:val="single" w:sz="6" w:space="0" w:color="auto"/>
              <w:bottom w:val="single" w:sz="6" w:space="0" w:color="auto"/>
            </w:tcBorders>
            <w:vAlign w:val="center"/>
          </w:tcPr>
          <w:p w14:paraId="4E0FB5B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( 215 491 )</w:t>
            </w:r>
          </w:p>
        </w:tc>
      </w:tr>
      <w:tr w:rsidR="0061304F" w:rsidRPr="00F66A01" w14:paraId="244FAE6F" w14:textId="77777777">
        <w:trPr>
          <w:trHeight w:val="200"/>
        </w:trPr>
        <w:tc>
          <w:tcPr>
            <w:tcW w:w="5850" w:type="dxa"/>
            <w:tcBorders>
              <w:top w:val="single" w:sz="6" w:space="0" w:color="auto"/>
              <w:bottom w:val="single" w:sz="6" w:space="0" w:color="auto"/>
              <w:right w:val="single" w:sz="6" w:space="0" w:color="auto"/>
            </w:tcBorders>
            <w:vAlign w:val="center"/>
          </w:tcPr>
          <w:p w14:paraId="467AF8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76A8EF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F03F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0CE45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3E919F2" w14:textId="77777777">
        <w:trPr>
          <w:trHeight w:val="200"/>
        </w:trPr>
        <w:tc>
          <w:tcPr>
            <w:tcW w:w="5850" w:type="dxa"/>
            <w:tcBorders>
              <w:top w:val="single" w:sz="6" w:space="0" w:color="auto"/>
              <w:bottom w:val="single" w:sz="6" w:space="0" w:color="auto"/>
              <w:right w:val="single" w:sz="6" w:space="0" w:color="auto"/>
            </w:tcBorders>
            <w:vAlign w:val="center"/>
          </w:tcPr>
          <w:p w14:paraId="1FE39B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9C72E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4FDF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836A8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1BD99DD" w14:textId="77777777">
        <w:trPr>
          <w:trHeight w:val="200"/>
        </w:trPr>
        <w:tc>
          <w:tcPr>
            <w:tcW w:w="5850" w:type="dxa"/>
            <w:tcBorders>
              <w:top w:val="single" w:sz="6" w:space="0" w:color="auto"/>
              <w:bottom w:val="single" w:sz="6" w:space="0" w:color="auto"/>
              <w:right w:val="single" w:sz="6" w:space="0" w:color="auto"/>
            </w:tcBorders>
            <w:vAlign w:val="center"/>
          </w:tcPr>
          <w:p w14:paraId="40952E6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6222F4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7CE5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A86D59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655F2128" w14:textId="77777777">
        <w:trPr>
          <w:trHeight w:val="200"/>
        </w:trPr>
        <w:tc>
          <w:tcPr>
            <w:tcW w:w="5850" w:type="dxa"/>
            <w:tcBorders>
              <w:top w:val="single" w:sz="6" w:space="0" w:color="auto"/>
              <w:bottom w:val="single" w:sz="6" w:space="0" w:color="auto"/>
              <w:right w:val="single" w:sz="6" w:space="0" w:color="auto"/>
            </w:tcBorders>
            <w:vAlign w:val="center"/>
          </w:tcPr>
          <w:p w14:paraId="51C4851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B3344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C9B8B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21 975</w:t>
            </w:r>
          </w:p>
        </w:tc>
        <w:tc>
          <w:tcPr>
            <w:tcW w:w="1645" w:type="dxa"/>
            <w:gridSpan w:val="2"/>
            <w:tcBorders>
              <w:top w:val="single" w:sz="6" w:space="0" w:color="auto"/>
              <w:left w:val="single" w:sz="6" w:space="0" w:color="auto"/>
              <w:bottom w:val="single" w:sz="6" w:space="0" w:color="auto"/>
            </w:tcBorders>
            <w:vAlign w:val="center"/>
          </w:tcPr>
          <w:p w14:paraId="6DBF77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24 279</w:t>
            </w:r>
          </w:p>
        </w:tc>
      </w:tr>
      <w:tr w:rsidR="0061304F" w:rsidRPr="00F66A01" w14:paraId="1F946105" w14:textId="77777777">
        <w:trPr>
          <w:trHeight w:val="200"/>
        </w:trPr>
        <w:tc>
          <w:tcPr>
            <w:tcW w:w="5850" w:type="dxa"/>
            <w:tcBorders>
              <w:top w:val="single" w:sz="6" w:space="0" w:color="auto"/>
              <w:bottom w:val="single" w:sz="6" w:space="0" w:color="auto"/>
              <w:right w:val="single" w:sz="6" w:space="0" w:color="auto"/>
            </w:tcBorders>
            <w:vAlign w:val="center"/>
          </w:tcPr>
          <w:p w14:paraId="0D87D85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F846A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E3C3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21 975</w:t>
            </w:r>
          </w:p>
        </w:tc>
        <w:tc>
          <w:tcPr>
            <w:tcW w:w="1645" w:type="dxa"/>
            <w:gridSpan w:val="2"/>
            <w:tcBorders>
              <w:top w:val="single" w:sz="6" w:space="0" w:color="auto"/>
              <w:left w:val="single" w:sz="6" w:space="0" w:color="auto"/>
              <w:bottom w:val="single" w:sz="6" w:space="0" w:color="auto"/>
            </w:tcBorders>
            <w:vAlign w:val="center"/>
          </w:tcPr>
          <w:p w14:paraId="0DC026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24 279</w:t>
            </w:r>
          </w:p>
        </w:tc>
      </w:tr>
      <w:tr w:rsidR="0061304F" w:rsidRPr="00F66A01" w14:paraId="63CEDF14" w14:textId="77777777">
        <w:trPr>
          <w:trHeight w:val="200"/>
        </w:trPr>
        <w:tc>
          <w:tcPr>
            <w:tcW w:w="5850" w:type="dxa"/>
            <w:tcBorders>
              <w:top w:val="single" w:sz="6" w:space="0" w:color="auto"/>
              <w:bottom w:val="single" w:sz="6" w:space="0" w:color="auto"/>
              <w:right w:val="single" w:sz="6" w:space="0" w:color="auto"/>
            </w:tcBorders>
            <w:vAlign w:val="center"/>
          </w:tcPr>
          <w:p w14:paraId="1A5AB63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50D14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E0042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A0B05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15319825" w14:textId="77777777">
        <w:trPr>
          <w:trHeight w:val="200"/>
        </w:trPr>
        <w:tc>
          <w:tcPr>
            <w:tcW w:w="5850" w:type="dxa"/>
            <w:tcBorders>
              <w:top w:val="single" w:sz="6" w:space="0" w:color="auto"/>
              <w:bottom w:val="single" w:sz="6" w:space="0" w:color="auto"/>
              <w:right w:val="single" w:sz="6" w:space="0" w:color="auto"/>
            </w:tcBorders>
            <w:vAlign w:val="center"/>
          </w:tcPr>
          <w:p w14:paraId="1250FB0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7BB980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C540B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6451122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1D8FACC1" w14:textId="77777777">
        <w:trPr>
          <w:trHeight w:val="200"/>
        </w:trPr>
        <w:tc>
          <w:tcPr>
            <w:tcW w:w="5850" w:type="dxa"/>
            <w:tcBorders>
              <w:top w:val="single" w:sz="6" w:space="0" w:color="auto"/>
              <w:bottom w:val="single" w:sz="6" w:space="0" w:color="auto"/>
              <w:right w:val="single" w:sz="6" w:space="0" w:color="auto"/>
            </w:tcBorders>
            <w:vAlign w:val="center"/>
          </w:tcPr>
          <w:p w14:paraId="2AA67C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FF8FD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2FC8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A3064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950A32D" w14:textId="77777777">
        <w:trPr>
          <w:trHeight w:val="200"/>
        </w:trPr>
        <w:tc>
          <w:tcPr>
            <w:tcW w:w="5850" w:type="dxa"/>
            <w:tcBorders>
              <w:top w:val="single" w:sz="6" w:space="0" w:color="auto"/>
              <w:bottom w:val="single" w:sz="6" w:space="0" w:color="auto"/>
              <w:right w:val="single" w:sz="6" w:space="0" w:color="auto"/>
            </w:tcBorders>
            <w:vAlign w:val="center"/>
          </w:tcPr>
          <w:p w14:paraId="2BE32EE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58BE0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2369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38891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7A58811" w14:textId="77777777">
        <w:trPr>
          <w:trHeight w:val="200"/>
        </w:trPr>
        <w:tc>
          <w:tcPr>
            <w:tcW w:w="5850" w:type="dxa"/>
            <w:tcBorders>
              <w:top w:val="single" w:sz="6" w:space="0" w:color="auto"/>
              <w:bottom w:val="single" w:sz="6" w:space="0" w:color="auto"/>
              <w:right w:val="single" w:sz="6" w:space="0" w:color="auto"/>
            </w:tcBorders>
            <w:vAlign w:val="center"/>
          </w:tcPr>
          <w:p w14:paraId="5590D1A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FC811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614FF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5451E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B403AAD" w14:textId="77777777">
        <w:trPr>
          <w:trHeight w:val="200"/>
        </w:trPr>
        <w:tc>
          <w:tcPr>
            <w:tcW w:w="5850" w:type="dxa"/>
            <w:tcBorders>
              <w:top w:val="single" w:sz="6" w:space="0" w:color="auto"/>
              <w:bottom w:val="single" w:sz="6" w:space="0" w:color="auto"/>
              <w:right w:val="single" w:sz="6" w:space="0" w:color="auto"/>
            </w:tcBorders>
            <w:vAlign w:val="center"/>
          </w:tcPr>
          <w:p w14:paraId="4461A45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0EB090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C646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89731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F12F474" w14:textId="77777777">
        <w:trPr>
          <w:trHeight w:val="200"/>
        </w:trPr>
        <w:tc>
          <w:tcPr>
            <w:tcW w:w="5850" w:type="dxa"/>
            <w:tcBorders>
              <w:top w:val="single" w:sz="6" w:space="0" w:color="auto"/>
              <w:bottom w:val="single" w:sz="6" w:space="0" w:color="auto"/>
              <w:right w:val="single" w:sz="6" w:space="0" w:color="auto"/>
            </w:tcBorders>
            <w:vAlign w:val="center"/>
          </w:tcPr>
          <w:p w14:paraId="3A17B89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3B1260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1E95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F67E0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E6EEEC9" w14:textId="77777777">
        <w:trPr>
          <w:trHeight w:val="200"/>
        </w:trPr>
        <w:tc>
          <w:tcPr>
            <w:tcW w:w="5850" w:type="dxa"/>
            <w:tcBorders>
              <w:top w:val="single" w:sz="6" w:space="0" w:color="auto"/>
              <w:bottom w:val="single" w:sz="6" w:space="0" w:color="auto"/>
              <w:right w:val="single" w:sz="6" w:space="0" w:color="auto"/>
            </w:tcBorders>
            <w:vAlign w:val="center"/>
          </w:tcPr>
          <w:p w14:paraId="1538F41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4F7CF4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D772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15113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067C9B8" w14:textId="77777777">
        <w:trPr>
          <w:trHeight w:val="200"/>
        </w:trPr>
        <w:tc>
          <w:tcPr>
            <w:tcW w:w="5850" w:type="dxa"/>
            <w:tcBorders>
              <w:top w:val="single" w:sz="6" w:space="0" w:color="auto"/>
              <w:bottom w:val="single" w:sz="6" w:space="0" w:color="auto"/>
              <w:right w:val="single" w:sz="6" w:space="0" w:color="auto"/>
            </w:tcBorders>
            <w:vAlign w:val="center"/>
          </w:tcPr>
          <w:p w14:paraId="10CB669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662C8D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4983A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D4BCF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74839E1" w14:textId="77777777">
        <w:trPr>
          <w:trHeight w:val="200"/>
        </w:trPr>
        <w:tc>
          <w:tcPr>
            <w:tcW w:w="5850" w:type="dxa"/>
            <w:tcBorders>
              <w:top w:val="single" w:sz="6" w:space="0" w:color="auto"/>
              <w:bottom w:val="single" w:sz="6" w:space="0" w:color="auto"/>
              <w:right w:val="single" w:sz="6" w:space="0" w:color="auto"/>
            </w:tcBorders>
            <w:vAlign w:val="center"/>
          </w:tcPr>
          <w:p w14:paraId="68B266F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F250A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19DB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A165F0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E23CA2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8E1384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33866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5B339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250 213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7C365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316 404</w:t>
            </w:r>
          </w:p>
        </w:tc>
      </w:tr>
      <w:tr w:rsidR="0061304F" w:rsidRPr="00F66A01" w14:paraId="0F6B366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E0DF0D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DD18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81359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7956BB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13194194" w14:textId="77777777">
        <w:trPr>
          <w:trHeight w:val="200"/>
        </w:trPr>
        <w:tc>
          <w:tcPr>
            <w:tcW w:w="5850" w:type="dxa"/>
            <w:tcBorders>
              <w:top w:val="single" w:sz="6" w:space="0" w:color="auto"/>
              <w:bottom w:val="single" w:sz="6" w:space="0" w:color="auto"/>
              <w:right w:val="single" w:sz="6" w:space="0" w:color="auto"/>
            </w:tcBorders>
            <w:vAlign w:val="center"/>
          </w:tcPr>
          <w:p w14:paraId="1F1354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39DA4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ACEE4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207 274</w:t>
            </w:r>
          </w:p>
        </w:tc>
        <w:tc>
          <w:tcPr>
            <w:tcW w:w="1645" w:type="dxa"/>
            <w:gridSpan w:val="2"/>
            <w:tcBorders>
              <w:top w:val="single" w:sz="6" w:space="0" w:color="auto"/>
              <w:left w:val="single" w:sz="6" w:space="0" w:color="auto"/>
              <w:bottom w:val="single" w:sz="6" w:space="0" w:color="auto"/>
            </w:tcBorders>
            <w:vAlign w:val="center"/>
          </w:tcPr>
          <w:p w14:paraId="323E178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286 996</w:t>
            </w:r>
          </w:p>
        </w:tc>
      </w:tr>
      <w:tr w:rsidR="0061304F" w:rsidRPr="00F66A01" w14:paraId="60D0FD20" w14:textId="77777777">
        <w:trPr>
          <w:trHeight w:val="200"/>
        </w:trPr>
        <w:tc>
          <w:tcPr>
            <w:tcW w:w="5850" w:type="dxa"/>
            <w:tcBorders>
              <w:top w:val="single" w:sz="6" w:space="0" w:color="auto"/>
              <w:bottom w:val="single" w:sz="6" w:space="0" w:color="auto"/>
              <w:right w:val="single" w:sz="6" w:space="0" w:color="auto"/>
            </w:tcBorders>
            <w:vAlign w:val="center"/>
          </w:tcPr>
          <w:p w14:paraId="4AF592B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A099E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215D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42 129</w:t>
            </w:r>
          </w:p>
        </w:tc>
        <w:tc>
          <w:tcPr>
            <w:tcW w:w="1645" w:type="dxa"/>
            <w:gridSpan w:val="2"/>
            <w:tcBorders>
              <w:top w:val="single" w:sz="6" w:space="0" w:color="auto"/>
              <w:left w:val="single" w:sz="6" w:space="0" w:color="auto"/>
              <w:bottom w:val="single" w:sz="6" w:space="0" w:color="auto"/>
            </w:tcBorders>
            <w:vAlign w:val="center"/>
          </w:tcPr>
          <w:p w14:paraId="1114AA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60 499</w:t>
            </w:r>
          </w:p>
        </w:tc>
      </w:tr>
      <w:tr w:rsidR="0061304F" w:rsidRPr="00F66A01" w14:paraId="79E719A4" w14:textId="77777777">
        <w:trPr>
          <w:trHeight w:val="200"/>
        </w:trPr>
        <w:tc>
          <w:tcPr>
            <w:tcW w:w="5850" w:type="dxa"/>
            <w:tcBorders>
              <w:top w:val="single" w:sz="6" w:space="0" w:color="auto"/>
              <w:bottom w:val="single" w:sz="6" w:space="0" w:color="auto"/>
              <w:right w:val="single" w:sz="6" w:space="0" w:color="auto"/>
            </w:tcBorders>
            <w:vAlign w:val="center"/>
          </w:tcPr>
          <w:p w14:paraId="4C8B95B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21FC10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0C62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72 426</w:t>
            </w:r>
          </w:p>
        </w:tc>
        <w:tc>
          <w:tcPr>
            <w:tcW w:w="1645" w:type="dxa"/>
            <w:gridSpan w:val="2"/>
            <w:tcBorders>
              <w:top w:val="single" w:sz="6" w:space="0" w:color="auto"/>
              <w:left w:val="single" w:sz="6" w:space="0" w:color="auto"/>
              <w:bottom w:val="single" w:sz="6" w:space="0" w:color="auto"/>
            </w:tcBorders>
            <w:vAlign w:val="center"/>
          </w:tcPr>
          <w:p w14:paraId="1C335F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83 955</w:t>
            </w:r>
          </w:p>
        </w:tc>
      </w:tr>
      <w:tr w:rsidR="0061304F" w:rsidRPr="00F66A01" w14:paraId="7BCB572C" w14:textId="77777777">
        <w:trPr>
          <w:trHeight w:val="200"/>
        </w:trPr>
        <w:tc>
          <w:tcPr>
            <w:tcW w:w="5850" w:type="dxa"/>
            <w:tcBorders>
              <w:top w:val="single" w:sz="6" w:space="0" w:color="auto"/>
              <w:bottom w:val="single" w:sz="6" w:space="0" w:color="auto"/>
              <w:right w:val="single" w:sz="6" w:space="0" w:color="auto"/>
            </w:tcBorders>
            <w:vAlign w:val="center"/>
          </w:tcPr>
          <w:p w14:paraId="31CF97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03E470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CCFB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92 719</w:t>
            </w:r>
          </w:p>
        </w:tc>
        <w:tc>
          <w:tcPr>
            <w:tcW w:w="1645" w:type="dxa"/>
            <w:gridSpan w:val="2"/>
            <w:tcBorders>
              <w:top w:val="single" w:sz="6" w:space="0" w:color="auto"/>
              <w:left w:val="single" w:sz="6" w:space="0" w:color="auto"/>
              <w:bottom w:val="single" w:sz="6" w:space="0" w:color="auto"/>
            </w:tcBorders>
            <w:vAlign w:val="center"/>
          </w:tcPr>
          <w:p w14:paraId="6BDC418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142 542</w:t>
            </w:r>
          </w:p>
        </w:tc>
      </w:tr>
      <w:tr w:rsidR="0061304F" w:rsidRPr="00F66A01" w14:paraId="07624E6A" w14:textId="77777777">
        <w:trPr>
          <w:trHeight w:val="200"/>
        </w:trPr>
        <w:tc>
          <w:tcPr>
            <w:tcW w:w="5850" w:type="dxa"/>
            <w:tcBorders>
              <w:top w:val="single" w:sz="6" w:space="0" w:color="auto"/>
              <w:bottom w:val="single" w:sz="6" w:space="0" w:color="auto"/>
              <w:right w:val="single" w:sz="6" w:space="0" w:color="auto"/>
            </w:tcBorders>
            <w:vAlign w:val="center"/>
          </w:tcPr>
          <w:p w14:paraId="42DC1F8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11B36C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45AE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B3410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E81745B" w14:textId="77777777">
        <w:trPr>
          <w:trHeight w:val="200"/>
        </w:trPr>
        <w:tc>
          <w:tcPr>
            <w:tcW w:w="5850" w:type="dxa"/>
            <w:tcBorders>
              <w:top w:val="single" w:sz="6" w:space="0" w:color="auto"/>
              <w:bottom w:val="single" w:sz="6" w:space="0" w:color="auto"/>
              <w:right w:val="single" w:sz="6" w:space="0" w:color="auto"/>
            </w:tcBorders>
            <w:vAlign w:val="center"/>
          </w:tcPr>
          <w:p w14:paraId="6166F65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604A2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D5F6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22 116</w:t>
            </w:r>
          </w:p>
        </w:tc>
        <w:tc>
          <w:tcPr>
            <w:tcW w:w="1645" w:type="dxa"/>
            <w:gridSpan w:val="2"/>
            <w:tcBorders>
              <w:top w:val="single" w:sz="6" w:space="0" w:color="auto"/>
              <w:left w:val="single" w:sz="6" w:space="0" w:color="auto"/>
              <w:bottom w:val="single" w:sz="6" w:space="0" w:color="auto"/>
            </w:tcBorders>
            <w:vAlign w:val="center"/>
          </w:tcPr>
          <w:p w14:paraId="3D63F3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29 059</w:t>
            </w:r>
          </w:p>
        </w:tc>
      </w:tr>
      <w:tr w:rsidR="0061304F" w:rsidRPr="00F66A01" w14:paraId="6ACD6854" w14:textId="77777777">
        <w:trPr>
          <w:trHeight w:val="200"/>
        </w:trPr>
        <w:tc>
          <w:tcPr>
            <w:tcW w:w="5850" w:type="dxa"/>
            <w:tcBorders>
              <w:top w:val="single" w:sz="6" w:space="0" w:color="auto"/>
              <w:bottom w:val="single" w:sz="6" w:space="0" w:color="auto"/>
              <w:right w:val="single" w:sz="6" w:space="0" w:color="auto"/>
            </w:tcBorders>
            <w:vAlign w:val="center"/>
          </w:tcPr>
          <w:p w14:paraId="07598E6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1B869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A784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791AE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3067BD5" w14:textId="77777777">
        <w:trPr>
          <w:trHeight w:val="200"/>
        </w:trPr>
        <w:tc>
          <w:tcPr>
            <w:tcW w:w="5850" w:type="dxa"/>
            <w:tcBorders>
              <w:top w:val="single" w:sz="6" w:space="0" w:color="auto"/>
              <w:bottom w:val="single" w:sz="6" w:space="0" w:color="auto"/>
              <w:right w:val="single" w:sz="6" w:space="0" w:color="auto"/>
            </w:tcBorders>
            <w:vAlign w:val="center"/>
          </w:tcPr>
          <w:p w14:paraId="6528440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54C738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D462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3C5B6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214A3FB" w14:textId="77777777">
        <w:trPr>
          <w:trHeight w:val="200"/>
        </w:trPr>
        <w:tc>
          <w:tcPr>
            <w:tcW w:w="5850" w:type="dxa"/>
            <w:tcBorders>
              <w:top w:val="single" w:sz="6" w:space="0" w:color="auto"/>
              <w:bottom w:val="single" w:sz="6" w:space="0" w:color="auto"/>
              <w:right w:val="single" w:sz="6" w:space="0" w:color="auto"/>
            </w:tcBorders>
            <w:vAlign w:val="center"/>
          </w:tcPr>
          <w:p w14:paraId="1AC971E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D233E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0F52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12 326</w:t>
            </w:r>
          </w:p>
        </w:tc>
        <w:tc>
          <w:tcPr>
            <w:tcW w:w="1645" w:type="dxa"/>
            <w:gridSpan w:val="2"/>
            <w:tcBorders>
              <w:top w:val="single" w:sz="6" w:space="0" w:color="auto"/>
              <w:left w:val="single" w:sz="6" w:space="0" w:color="auto"/>
              <w:bottom w:val="single" w:sz="6" w:space="0" w:color="auto"/>
            </w:tcBorders>
            <w:vAlign w:val="center"/>
          </w:tcPr>
          <w:p w14:paraId="42D28A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13 726</w:t>
            </w:r>
          </w:p>
        </w:tc>
      </w:tr>
      <w:tr w:rsidR="0061304F" w:rsidRPr="00F66A01" w14:paraId="28479149" w14:textId="77777777">
        <w:trPr>
          <w:trHeight w:val="200"/>
        </w:trPr>
        <w:tc>
          <w:tcPr>
            <w:tcW w:w="5850" w:type="dxa"/>
            <w:tcBorders>
              <w:top w:val="single" w:sz="6" w:space="0" w:color="auto"/>
              <w:bottom w:val="single" w:sz="6" w:space="0" w:color="auto"/>
              <w:right w:val="single" w:sz="6" w:space="0" w:color="auto"/>
            </w:tcBorders>
            <w:vAlign w:val="center"/>
          </w:tcPr>
          <w:p w14:paraId="0CE392C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11819CE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6E0D6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7D0447E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0779F7EE" w14:textId="77777777">
        <w:trPr>
          <w:trHeight w:val="200"/>
        </w:trPr>
        <w:tc>
          <w:tcPr>
            <w:tcW w:w="5850" w:type="dxa"/>
            <w:tcBorders>
              <w:top w:val="single" w:sz="6" w:space="0" w:color="auto"/>
              <w:bottom w:val="single" w:sz="6" w:space="0" w:color="auto"/>
              <w:right w:val="single" w:sz="6" w:space="0" w:color="auto"/>
            </w:tcBorders>
            <w:vAlign w:val="center"/>
          </w:tcPr>
          <w:p w14:paraId="5C9D56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B138E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4DD7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19 066</w:t>
            </w:r>
          </w:p>
        </w:tc>
        <w:tc>
          <w:tcPr>
            <w:tcW w:w="1645" w:type="dxa"/>
            <w:gridSpan w:val="2"/>
            <w:tcBorders>
              <w:top w:val="single" w:sz="6" w:space="0" w:color="auto"/>
              <w:left w:val="single" w:sz="6" w:space="0" w:color="auto"/>
              <w:bottom w:val="single" w:sz="6" w:space="0" w:color="auto"/>
            </w:tcBorders>
            <w:vAlign w:val="center"/>
          </w:tcPr>
          <w:p w14:paraId="3D5BD7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34 103</w:t>
            </w:r>
          </w:p>
        </w:tc>
      </w:tr>
      <w:tr w:rsidR="0061304F" w:rsidRPr="00F66A01" w14:paraId="63C26735" w14:textId="77777777">
        <w:trPr>
          <w:trHeight w:val="200"/>
        </w:trPr>
        <w:tc>
          <w:tcPr>
            <w:tcW w:w="5850" w:type="dxa"/>
            <w:tcBorders>
              <w:top w:val="single" w:sz="6" w:space="0" w:color="auto"/>
              <w:bottom w:val="single" w:sz="6" w:space="0" w:color="auto"/>
              <w:right w:val="single" w:sz="6" w:space="0" w:color="auto"/>
            </w:tcBorders>
            <w:vAlign w:val="center"/>
          </w:tcPr>
          <w:p w14:paraId="6D2911F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BA32C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FDD98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2 219</w:t>
            </w:r>
          </w:p>
        </w:tc>
        <w:tc>
          <w:tcPr>
            <w:tcW w:w="1645" w:type="dxa"/>
            <w:gridSpan w:val="2"/>
            <w:tcBorders>
              <w:top w:val="single" w:sz="6" w:space="0" w:color="auto"/>
              <w:left w:val="single" w:sz="6" w:space="0" w:color="auto"/>
              <w:bottom w:val="single" w:sz="6" w:space="0" w:color="auto"/>
            </w:tcBorders>
            <w:vAlign w:val="center"/>
          </w:tcPr>
          <w:p w14:paraId="2E8FF5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6 079</w:t>
            </w:r>
          </w:p>
        </w:tc>
      </w:tr>
      <w:tr w:rsidR="0061304F" w:rsidRPr="00F66A01" w14:paraId="5C846692" w14:textId="77777777">
        <w:trPr>
          <w:trHeight w:val="200"/>
        </w:trPr>
        <w:tc>
          <w:tcPr>
            <w:tcW w:w="5850" w:type="dxa"/>
            <w:tcBorders>
              <w:top w:val="single" w:sz="6" w:space="0" w:color="auto"/>
              <w:bottom w:val="single" w:sz="6" w:space="0" w:color="auto"/>
              <w:right w:val="single" w:sz="6" w:space="0" w:color="auto"/>
            </w:tcBorders>
            <w:vAlign w:val="center"/>
          </w:tcPr>
          <w:p w14:paraId="33FE4D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DE080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B5BA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EB338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EFB347F" w14:textId="77777777">
        <w:trPr>
          <w:trHeight w:val="200"/>
        </w:trPr>
        <w:tc>
          <w:tcPr>
            <w:tcW w:w="5850" w:type="dxa"/>
            <w:tcBorders>
              <w:top w:val="single" w:sz="6" w:space="0" w:color="auto"/>
              <w:bottom w:val="single" w:sz="6" w:space="0" w:color="auto"/>
              <w:right w:val="single" w:sz="6" w:space="0" w:color="auto"/>
            </w:tcBorders>
            <w:vAlign w:val="center"/>
          </w:tcPr>
          <w:p w14:paraId="5E5FE58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1FF440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4864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C4E9D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85BA5F6" w14:textId="77777777">
        <w:trPr>
          <w:trHeight w:val="200"/>
        </w:trPr>
        <w:tc>
          <w:tcPr>
            <w:tcW w:w="5850" w:type="dxa"/>
            <w:tcBorders>
              <w:top w:val="single" w:sz="6" w:space="0" w:color="auto"/>
              <w:bottom w:val="single" w:sz="6" w:space="0" w:color="auto"/>
              <w:right w:val="single" w:sz="6" w:space="0" w:color="auto"/>
            </w:tcBorders>
            <w:vAlign w:val="center"/>
          </w:tcPr>
          <w:p w14:paraId="4619BF4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64CD050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45BF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6DF87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6145995" w14:textId="77777777">
        <w:trPr>
          <w:trHeight w:val="200"/>
        </w:trPr>
        <w:tc>
          <w:tcPr>
            <w:tcW w:w="5850" w:type="dxa"/>
            <w:tcBorders>
              <w:top w:val="single" w:sz="6" w:space="0" w:color="auto"/>
              <w:bottom w:val="single" w:sz="6" w:space="0" w:color="auto"/>
              <w:right w:val="single" w:sz="6" w:space="0" w:color="auto"/>
            </w:tcBorders>
            <w:vAlign w:val="center"/>
          </w:tcPr>
          <w:p w14:paraId="0EFA92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DDDAF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B272C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5 203</w:t>
            </w:r>
          </w:p>
        </w:tc>
        <w:tc>
          <w:tcPr>
            <w:tcW w:w="1645" w:type="dxa"/>
            <w:gridSpan w:val="2"/>
            <w:tcBorders>
              <w:top w:val="single" w:sz="6" w:space="0" w:color="auto"/>
              <w:left w:val="single" w:sz="6" w:space="0" w:color="auto"/>
              <w:bottom w:val="single" w:sz="6" w:space="0" w:color="auto"/>
            </w:tcBorders>
            <w:vAlign w:val="center"/>
          </w:tcPr>
          <w:p w14:paraId="64E952A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4 309</w:t>
            </w:r>
          </w:p>
        </w:tc>
      </w:tr>
      <w:tr w:rsidR="0061304F" w:rsidRPr="00F66A01" w14:paraId="02A70467" w14:textId="77777777">
        <w:trPr>
          <w:trHeight w:val="200"/>
        </w:trPr>
        <w:tc>
          <w:tcPr>
            <w:tcW w:w="5850" w:type="dxa"/>
            <w:tcBorders>
              <w:top w:val="single" w:sz="6" w:space="0" w:color="auto"/>
              <w:bottom w:val="single" w:sz="6" w:space="0" w:color="auto"/>
              <w:right w:val="single" w:sz="6" w:space="0" w:color="auto"/>
            </w:tcBorders>
            <w:vAlign w:val="center"/>
          </w:tcPr>
          <w:p w14:paraId="35BD9A9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5DFAD0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FDC5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2813A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1F834F5" w14:textId="77777777">
        <w:trPr>
          <w:trHeight w:val="200"/>
        </w:trPr>
        <w:tc>
          <w:tcPr>
            <w:tcW w:w="5850" w:type="dxa"/>
            <w:tcBorders>
              <w:top w:val="single" w:sz="6" w:space="0" w:color="auto"/>
              <w:bottom w:val="single" w:sz="6" w:space="0" w:color="auto"/>
              <w:right w:val="single" w:sz="6" w:space="0" w:color="auto"/>
            </w:tcBorders>
            <w:vAlign w:val="center"/>
          </w:tcPr>
          <w:p w14:paraId="5C60A82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031EC3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30518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29 823</w:t>
            </w:r>
          </w:p>
        </w:tc>
        <w:tc>
          <w:tcPr>
            <w:tcW w:w="1645" w:type="dxa"/>
            <w:gridSpan w:val="2"/>
            <w:tcBorders>
              <w:top w:val="single" w:sz="6" w:space="0" w:color="auto"/>
              <w:left w:val="single" w:sz="6" w:space="0" w:color="auto"/>
              <w:bottom w:val="single" w:sz="6" w:space="0" w:color="auto"/>
            </w:tcBorders>
            <w:vAlign w:val="center"/>
          </w:tcPr>
          <w:p w14:paraId="2EB49D0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34 188</w:t>
            </w:r>
          </w:p>
        </w:tc>
      </w:tr>
      <w:tr w:rsidR="0061304F" w:rsidRPr="00F66A01" w14:paraId="555F4B81" w14:textId="77777777">
        <w:trPr>
          <w:trHeight w:val="200"/>
        </w:trPr>
        <w:tc>
          <w:tcPr>
            <w:tcW w:w="5850" w:type="dxa"/>
            <w:tcBorders>
              <w:top w:val="single" w:sz="6" w:space="0" w:color="auto"/>
              <w:bottom w:val="single" w:sz="6" w:space="0" w:color="auto"/>
              <w:right w:val="single" w:sz="6" w:space="0" w:color="auto"/>
            </w:tcBorders>
            <w:vAlign w:val="center"/>
          </w:tcPr>
          <w:p w14:paraId="0A14960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52CCBA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2900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6F30D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C1E78C1" w14:textId="77777777">
        <w:trPr>
          <w:trHeight w:val="200"/>
        </w:trPr>
        <w:tc>
          <w:tcPr>
            <w:tcW w:w="5850" w:type="dxa"/>
            <w:tcBorders>
              <w:top w:val="single" w:sz="6" w:space="0" w:color="auto"/>
              <w:bottom w:val="single" w:sz="6" w:space="0" w:color="auto"/>
              <w:right w:val="single" w:sz="6" w:space="0" w:color="auto"/>
            </w:tcBorders>
            <w:vAlign w:val="center"/>
          </w:tcPr>
          <w:p w14:paraId="43E0888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17E275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CCA80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29 823</w:t>
            </w:r>
          </w:p>
        </w:tc>
        <w:tc>
          <w:tcPr>
            <w:tcW w:w="1645" w:type="dxa"/>
            <w:gridSpan w:val="2"/>
            <w:tcBorders>
              <w:top w:val="single" w:sz="6" w:space="0" w:color="auto"/>
              <w:left w:val="single" w:sz="6" w:space="0" w:color="auto"/>
              <w:bottom w:val="single" w:sz="6" w:space="0" w:color="auto"/>
            </w:tcBorders>
            <w:vAlign w:val="center"/>
          </w:tcPr>
          <w:p w14:paraId="775828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34 188</w:t>
            </w:r>
          </w:p>
        </w:tc>
      </w:tr>
      <w:tr w:rsidR="0061304F" w:rsidRPr="00F66A01" w14:paraId="51938F22" w14:textId="77777777">
        <w:trPr>
          <w:trHeight w:val="200"/>
        </w:trPr>
        <w:tc>
          <w:tcPr>
            <w:tcW w:w="5850" w:type="dxa"/>
            <w:tcBorders>
              <w:top w:val="single" w:sz="6" w:space="0" w:color="auto"/>
              <w:bottom w:val="single" w:sz="6" w:space="0" w:color="auto"/>
              <w:right w:val="single" w:sz="6" w:space="0" w:color="auto"/>
            </w:tcBorders>
            <w:vAlign w:val="center"/>
          </w:tcPr>
          <w:p w14:paraId="080B453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36B95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65F5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F894E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D3B574C" w14:textId="77777777">
        <w:trPr>
          <w:trHeight w:val="200"/>
        </w:trPr>
        <w:tc>
          <w:tcPr>
            <w:tcW w:w="5850" w:type="dxa"/>
            <w:tcBorders>
              <w:top w:val="single" w:sz="6" w:space="0" w:color="auto"/>
              <w:bottom w:val="single" w:sz="6" w:space="0" w:color="auto"/>
              <w:right w:val="single" w:sz="6" w:space="0" w:color="auto"/>
            </w:tcBorders>
            <w:vAlign w:val="center"/>
          </w:tcPr>
          <w:p w14:paraId="24E6E0D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484CA1F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EEAF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5D6D1C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2000207" w14:textId="77777777">
        <w:trPr>
          <w:trHeight w:val="200"/>
        </w:trPr>
        <w:tc>
          <w:tcPr>
            <w:tcW w:w="5850" w:type="dxa"/>
            <w:tcBorders>
              <w:top w:val="single" w:sz="6" w:space="0" w:color="auto"/>
              <w:bottom w:val="single" w:sz="6" w:space="0" w:color="auto"/>
              <w:right w:val="single" w:sz="6" w:space="0" w:color="auto"/>
            </w:tcBorders>
            <w:vAlign w:val="center"/>
          </w:tcPr>
          <w:p w14:paraId="6890F6C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1C58B11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8DEBE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C9F2FF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3647C95F" w14:textId="77777777">
        <w:trPr>
          <w:trHeight w:val="200"/>
        </w:trPr>
        <w:tc>
          <w:tcPr>
            <w:tcW w:w="5850" w:type="dxa"/>
            <w:tcBorders>
              <w:top w:val="single" w:sz="6" w:space="0" w:color="auto"/>
              <w:bottom w:val="single" w:sz="6" w:space="0" w:color="auto"/>
              <w:right w:val="single" w:sz="6" w:space="0" w:color="auto"/>
            </w:tcBorders>
            <w:vAlign w:val="center"/>
          </w:tcPr>
          <w:p w14:paraId="655AA49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1689A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E9FD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FB678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0A9F90B" w14:textId="77777777">
        <w:trPr>
          <w:trHeight w:val="200"/>
        </w:trPr>
        <w:tc>
          <w:tcPr>
            <w:tcW w:w="5850" w:type="dxa"/>
            <w:tcBorders>
              <w:top w:val="single" w:sz="6" w:space="0" w:color="auto"/>
              <w:bottom w:val="single" w:sz="6" w:space="0" w:color="auto"/>
              <w:right w:val="single" w:sz="6" w:space="0" w:color="auto"/>
            </w:tcBorders>
            <w:vAlign w:val="center"/>
          </w:tcPr>
          <w:p w14:paraId="7B050A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0B705A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4B673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7C3769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91915A7" w14:textId="77777777">
        <w:trPr>
          <w:trHeight w:val="200"/>
        </w:trPr>
        <w:tc>
          <w:tcPr>
            <w:tcW w:w="5850" w:type="dxa"/>
            <w:tcBorders>
              <w:top w:val="single" w:sz="6" w:space="0" w:color="auto"/>
              <w:bottom w:val="single" w:sz="6" w:space="0" w:color="auto"/>
              <w:right w:val="single" w:sz="6" w:space="0" w:color="auto"/>
            </w:tcBorders>
            <w:vAlign w:val="center"/>
          </w:tcPr>
          <w:p w14:paraId="53C3E19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CB1C8A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6B78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50DAF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29BEDE6" w14:textId="77777777">
        <w:trPr>
          <w:trHeight w:val="200"/>
        </w:trPr>
        <w:tc>
          <w:tcPr>
            <w:tcW w:w="5850" w:type="dxa"/>
            <w:tcBorders>
              <w:top w:val="single" w:sz="6" w:space="0" w:color="auto"/>
              <w:bottom w:val="single" w:sz="6" w:space="0" w:color="auto"/>
              <w:right w:val="single" w:sz="6" w:space="0" w:color="auto"/>
            </w:tcBorders>
            <w:vAlign w:val="center"/>
          </w:tcPr>
          <w:p w14:paraId="62607C0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A8353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2103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CA074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D022EA0" w14:textId="77777777">
        <w:trPr>
          <w:trHeight w:val="200"/>
        </w:trPr>
        <w:tc>
          <w:tcPr>
            <w:tcW w:w="5850" w:type="dxa"/>
            <w:tcBorders>
              <w:top w:val="single" w:sz="6" w:space="0" w:color="auto"/>
              <w:bottom w:val="single" w:sz="6" w:space="0" w:color="auto"/>
              <w:right w:val="single" w:sz="6" w:space="0" w:color="auto"/>
            </w:tcBorders>
            <w:vAlign w:val="center"/>
          </w:tcPr>
          <w:p w14:paraId="33023E3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81882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59B2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1 261</w:t>
            </w:r>
          </w:p>
        </w:tc>
        <w:tc>
          <w:tcPr>
            <w:tcW w:w="1645" w:type="dxa"/>
            <w:gridSpan w:val="2"/>
            <w:tcBorders>
              <w:top w:val="single" w:sz="6" w:space="0" w:color="auto"/>
              <w:left w:val="single" w:sz="6" w:space="0" w:color="auto"/>
              <w:bottom w:val="single" w:sz="6" w:space="0" w:color="auto"/>
            </w:tcBorders>
            <w:vAlign w:val="center"/>
          </w:tcPr>
          <w:p w14:paraId="0F28D86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1 267</w:t>
            </w:r>
          </w:p>
        </w:tc>
      </w:tr>
      <w:tr w:rsidR="0061304F" w:rsidRPr="00F66A01" w14:paraId="35F3DF3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7C36F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FA287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3B75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299 288</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9073E7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409 727</w:t>
            </w:r>
          </w:p>
        </w:tc>
      </w:tr>
      <w:tr w:rsidR="0061304F" w:rsidRPr="00F66A01" w14:paraId="31DECBF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C6996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8F87B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F9F4C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D49C3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96CB6E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B4385D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7365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E18F0A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549 501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DD46D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726 131</w:t>
            </w:r>
          </w:p>
        </w:tc>
      </w:tr>
    </w:tbl>
    <w:p w14:paraId="5AB1A32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1304F" w:rsidRPr="00F66A01" w14:paraId="52E95C61"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BCD8E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7D326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A73A09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10E5974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 кінець звітного періоду</w:t>
            </w:r>
          </w:p>
        </w:tc>
      </w:tr>
      <w:tr w:rsidR="0061304F" w:rsidRPr="00F66A01" w14:paraId="008F0C4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D89CA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A196C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C6830E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1428E9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12EA4BC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AD7D7C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7E36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60B1F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13CBF7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49137A03" w14:textId="77777777">
        <w:trPr>
          <w:trHeight w:val="205"/>
        </w:trPr>
        <w:tc>
          <w:tcPr>
            <w:tcW w:w="5850" w:type="dxa"/>
            <w:tcBorders>
              <w:top w:val="single" w:sz="6" w:space="0" w:color="auto"/>
              <w:bottom w:val="single" w:sz="6" w:space="0" w:color="auto"/>
              <w:right w:val="single" w:sz="6" w:space="0" w:color="auto"/>
            </w:tcBorders>
            <w:vAlign w:val="center"/>
          </w:tcPr>
          <w:p w14:paraId="416B01C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12F18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6BD5F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c>
          <w:tcPr>
            <w:tcW w:w="1645" w:type="dxa"/>
            <w:tcBorders>
              <w:top w:val="single" w:sz="6" w:space="0" w:color="auto"/>
              <w:left w:val="single" w:sz="6" w:space="0" w:color="auto"/>
              <w:bottom w:val="single" w:sz="6" w:space="0" w:color="auto"/>
            </w:tcBorders>
            <w:vAlign w:val="center"/>
          </w:tcPr>
          <w:p w14:paraId="69F3CD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r>
      <w:tr w:rsidR="0061304F" w:rsidRPr="00F66A01" w14:paraId="0A19C08E" w14:textId="77777777">
        <w:trPr>
          <w:trHeight w:val="200"/>
        </w:trPr>
        <w:tc>
          <w:tcPr>
            <w:tcW w:w="5850" w:type="dxa"/>
            <w:tcBorders>
              <w:top w:val="single" w:sz="6" w:space="0" w:color="auto"/>
              <w:bottom w:val="single" w:sz="6" w:space="0" w:color="auto"/>
              <w:right w:val="single" w:sz="6" w:space="0" w:color="auto"/>
            </w:tcBorders>
            <w:vAlign w:val="center"/>
          </w:tcPr>
          <w:p w14:paraId="0B3C9B3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2F1A289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19945D3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BC89C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382267C" w14:textId="77777777">
        <w:trPr>
          <w:trHeight w:val="200"/>
        </w:trPr>
        <w:tc>
          <w:tcPr>
            <w:tcW w:w="5850" w:type="dxa"/>
            <w:tcBorders>
              <w:top w:val="single" w:sz="6" w:space="0" w:color="auto"/>
              <w:bottom w:val="single" w:sz="6" w:space="0" w:color="auto"/>
              <w:right w:val="single" w:sz="6" w:space="0" w:color="auto"/>
            </w:tcBorders>
            <w:vAlign w:val="center"/>
          </w:tcPr>
          <w:p w14:paraId="18FCCE1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357B45A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552B4C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928F6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0FCFA9D" w14:textId="77777777">
        <w:trPr>
          <w:trHeight w:val="200"/>
        </w:trPr>
        <w:tc>
          <w:tcPr>
            <w:tcW w:w="5850" w:type="dxa"/>
            <w:tcBorders>
              <w:top w:val="single" w:sz="6" w:space="0" w:color="auto"/>
              <w:bottom w:val="single" w:sz="6" w:space="0" w:color="auto"/>
              <w:right w:val="single" w:sz="6" w:space="0" w:color="auto"/>
            </w:tcBorders>
            <w:vAlign w:val="center"/>
          </w:tcPr>
          <w:p w14:paraId="230B45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267D3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439721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ADA3A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823404B" w14:textId="77777777">
        <w:trPr>
          <w:trHeight w:val="200"/>
        </w:trPr>
        <w:tc>
          <w:tcPr>
            <w:tcW w:w="5850" w:type="dxa"/>
            <w:tcBorders>
              <w:top w:val="single" w:sz="6" w:space="0" w:color="auto"/>
              <w:bottom w:val="single" w:sz="6" w:space="0" w:color="auto"/>
              <w:right w:val="single" w:sz="6" w:space="0" w:color="auto"/>
            </w:tcBorders>
            <w:vAlign w:val="center"/>
          </w:tcPr>
          <w:p w14:paraId="34273F2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60AEF7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336994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47A05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4430FD1" w14:textId="77777777">
        <w:trPr>
          <w:trHeight w:val="200"/>
        </w:trPr>
        <w:tc>
          <w:tcPr>
            <w:tcW w:w="5850" w:type="dxa"/>
            <w:tcBorders>
              <w:top w:val="single" w:sz="6" w:space="0" w:color="auto"/>
              <w:bottom w:val="single" w:sz="6" w:space="0" w:color="auto"/>
              <w:right w:val="single" w:sz="6" w:space="0" w:color="auto"/>
            </w:tcBorders>
            <w:vAlign w:val="center"/>
          </w:tcPr>
          <w:p w14:paraId="4B66426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2D0E5C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1AFA01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411A7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E457735" w14:textId="77777777">
        <w:trPr>
          <w:trHeight w:val="200"/>
        </w:trPr>
        <w:tc>
          <w:tcPr>
            <w:tcW w:w="5850" w:type="dxa"/>
            <w:tcBorders>
              <w:top w:val="single" w:sz="6" w:space="0" w:color="auto"/>
              <w:bottom w:val="single" w:sz="6" w:space="0" w:color="auto"/>
              <w:right w:val="single" w:sz="6" w:space="0" w:color="auto"/>
            </w:tcBorders>
            <w:vAlign w:val="center"/>
          </w:tcPr>
          <w:p w14:paraId="0BC29A3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3A23E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424EAD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573</w:t>
            </w:r>
          </w:p>
        </w:tc>
        <w:tc>
          <w:tcPr>
            <w:tcW w:w="1645" w:type="dxa"/>
            <w:tcBorders>
              <w:top w:val="single" w:sz="6" w:space="0" w:color="auto"/>
              <w:left w:val="single" w:sz="6" w:space="0" w:color="auto"/>
              <w:bottom w:val="single" w:sz="6" w:space="0" w:color="auto"/>
            </w:tcBorders>
            <w:vAlign w:val="center"/>
          </w:tcPr>
          <w:p w14:paraId="5F60590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573</w:t>
            </w:r>
          </w:p>
        </w:tc>
      </w:tr>
      <w:tr w:rsidR="0061304F" w:rsidRPr="00F66A01" w14:paraId="78768160" w14:textId="77777777">
        <w:trPr>
          <w:trHeight w:val="200"/>
        </w:trPr>
        <w:tc>
          <w:tcPr>
            <w:tcW w:w="5850" w:type="dxa"/>
            <w:tcBorders>
              <w:top w:val="single" w:sz="6" w:space="0" w:color="auto"/>
              <w:bottom w:val="single" w:sz="6" w:space="0" w:color="auto"/>
              <w:right w:val="single" w:sz="6" w:space="0" w:color="auto"/>
            </w:tcBorders>
            <w:vAlign w:val="center"/>
          </w:tcPr>
          <w:p w14:paraId="19FAEF2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AB5FF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43297B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471 259</w:t>
            </w:r>
          </w:p>
        </w:tc>
        <w:tc>
          <w:tcPr>
            <w:tcW w:w="1645" w:type="dxa"/>
            <w:tcBorders>
              <w:top w:val="single" w:sz="6" w:space="0" w:color="auto"/>
              <w:left w:val="single" w:sz="6" w:space="0" w:color="auto"/>
              <w:bottom w:val="single" w:sz="6" w:space="0" w:color="auto"/>
            </w:tcBorders>
            <w:vAlign w:val="center"/>
          </w:tcPr>
          <w:p w14:paraId="29673C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596 137</w:t>
            </w:r>
          </w:p>
        </w:tc>
      </w:tr>
      <w:tr w:rsidR="0061304F" w:rsidRPr="00F66A01" w14:paraId="27E28ED0" w14:textId="77777777">
        <w:trPr>
          <w:trHeight w:val="200"/>
        </w:trPr>
        <w:tc>
          <w:tcPr>
            <w:tcW w:w="5850" w:type="dxa"/>
            <w:tcBorders>
              <w:top w:val="single" w:sz="6" w:space="0" w:color="auto"/>
              <w:bottom w:val="single" w:sz="6" w:space="0" w:color="auto"/>
              <w:right w:val="single" w:sz="6" w:space="0" w:color="auto"/>
            </w:tcBorders>
            <w:vAlign w:val="center"/>
          </w:tcPr>
          <w:p w14:paraId="754E3FD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5F471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DAC62F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795E0B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15589D4F" w14:textId="77777777">
        <w:trPr>
          <w:trHeight w:val="200"/>
        </w:trPr>
        <w:tc>
          <w:tcPr>
            <w:tcW w:w="5850" w:type="dxa"/>
            <w:tcBorders>
              <w:top w:val="single" w:sz="6" w:space="0" w:color="auto"/>
              <w:bottom w:val="single" w:sz="6" w:space="0" w:color="auto"/>
              <w:right w:val="single" w:sz="6" w:space="0" w:color="auto"/>
            </w:tcBorders>
            <w:vAlign w:val="center"/>
          </w:tcPr>
          <w:p w14:paraId="398D7F1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45100F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329F411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22904F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13AF3202" w14:textId="77777777">
        <w:trPr>
          <w:trHeight w:val="200"/>
        </w:trPr>
        <w:tc>
          <w:tcPr>
            <w:tcW w:w="5850" w:type="dxa"/>
            <w:tcBorders>
              <w:top w:val="single" w:sz="6" w:space="0" w:color="auto"/>
              <w:bottom w:val="single" w:sz="6" w:space="0" w:color="auto"/>
              <w:right w:val="single" w:sz="6" w:space="0" w:color="auto"/>
            </w:tcBorders>
            <w:vAlign w:val="center"/>
          </w:tcPr>
          <w:p w14:paraId="0397ACB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CCA2AE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22DD60E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1DC18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226A7F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31E348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D28C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06D28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475 652</w:t>
            </w:r>
          </w:p>
        </w:tc>
        <w:tc>
          <w:tcPr>
            <w:tcW w:w="1645" w:type="dxa"/>
            <w:tcBorders>
              <w:top w:val="single" w:sz="6" w:space="0" w:color="auto"/>
              <w:left w:val="single" w:sz="6" w:space="0" w:color="auto"/>
              <w:bottom w:val="single" w:sz="6" w:space="0" w:color="auto"/>
            </w:tcBorders>
            <w:shd w:val="clear" w:color="auto" w:fill="E6E6E6"/>
            <w:vAlign w:val="center"/>
          </w:tcPr>
          <w:p w14:paraId="36BBEA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600 530</w:t>
            </w:r>
          </w:p>
        </w:tc>
      </w:tr>
      <w:tr w:rsidR="0061304F" w:rsidRPr="00F66A01" w14:paraId="39C891E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005B2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58F4C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583BE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7A2D5F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7C2446A6" w14:textId="77777777">
        <w:trPr>
          <w:trHeight w:val="200"/>
        </w:trPr>
        <w:tc>
          <w:tcPr>
            <w:tcW w:w="5850" w:type="dxa"/>
            <w:tcBorders>
              <w:top w:val="single" w:sz="6" w:space="0" w:color="auto"/>
              <w:bottom w:val="single" w:sz="6" w:space="0" w:color="auto"/>
              <w:right w:val="single" w:sz="6" w:space="0" w:color="auto"/>
            </w:tcBorders>
            <w:vAlign w:val="center"/>
          </w:tcPr>
          <w:p w14:paraId="5E9223D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77679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0727AC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811C0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16E821A" w14:textId="77777777">
        <w:trPr>
          <w:trHeight w:val="200"/>
        </w:trPr>
        <w:tc>
          <w:tcPr>
            <w:tcW w:w="5850" w:type="dxa"/>
            <w:tcBorders>
              <w:top w:val="single" w:sz="6" w:space="0" w:color="auto"/>
              <w:bottom w:val="single" w:sz="6" w:space="0" w:color="auto"/>
              <w:right w:val="single" w:sz="6" w:space="0" w:color="auto"/>
            </w:tcBorders>
            <w:vAlign w:val="center"/>
          </w:tcPr>
          <w:p w14:paraId="16B751B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1C73D7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238EB3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49BA0A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5FADE24" w14:textId="77777777">
        <w:trPr>
          <w:trHeight w:val="200"/>
        </w:trPr>
        <w:tc>
          <w:tcPr>
            <w:tcW w:w="5850" w:type="dxa"/>
            <w:tcBorders>
              <w:top w:val="single" w:sz="6" w:space="0" w:color="auto"/>
              <w:bottom w:val="single" w:sz="6" w:space="0" w:color="auto"/>
              <w:right w:val="single" w:sz="6" w:space="0" w:color="auto"/>
            </w:tcBorders>
            <w:vAlign w:val="center"/>
          </w:tcPr>
          <w:p w14:paraId="1782071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2561F6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6CFF48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9 268</w:t>
            </w:r>
          </w:p>
        </w:tc>
        <w:tc>
          <w:tcPr>
            <w:tcW w:w="1645" w:type="dxa"/>
            <w:tcBorders>
              <w:top w:val="single" w:sz="6" w:space="0" w:color="auto"/>
              <w:left w:val="single" w:sz="6" w:space="0" w:color="auto"/>
              <w:bottom w:val="single" w:sz="6" w:space="0" w:color="auto"/>
            </w:tcBorders>
            <w:vAlign w:val="center"/>
          </w:tcPr>
          <w:p w14:paraId="187CC7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41 409</w:t>
            </w:r>
          </w:p>
        </w:tc>
      </w:tr>
      <w:tr w:rsidR="0061304F" w:rsidRPr="00F66A01" w14:paraId="4BF15FDB" w14:textId="77777777">
        <w:trPr>
          <w:trHeight w:val="200"/>
        </w:trPr>
        <w:tc>
          <w:tcPr>
            <w:tcW w:w="5850" w:type="dxa"/>
            <w:tcBorders>
              <w:top w:val="single" w:sz="6" w:space="0" w:color="auto"/>
              <w:bottom w:val="single" w:sz="6" w:space="0" w:color="auto"/>
              <w:right w:val="single" w:sz="6" w:space="0" w:color="auto"/>
            </w:tcBorders>
            <w:vAlign w:val="center"/>
          </w:tcPr>
          <w:p w14:paraId="0428BA2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97986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363898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44B68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C1C6FE8" w14:textId="77777777">
        <w:trPr>
          <w:trHeight w:val="200"/>
        </w:trPr>
        <w:tc>
          <w:tcPr>
            <w:tcW w:w="5850" w:type="dxa"/>
            <w:tcBorders>
              <w:top w:val="single" w:sz="6" w:space="0" w:color="auto"/>
              <w:bottom w:val="single" w:sz="6" w:space="0" w:color="auto"/>
              <w:right w:val="single" w:sz="6" w:space="0" w:color="auto"/>
            </w:tcBorders>
            <w:vAlign w:val="center"/>
          </w:tcPr>
          <w:p w14:paraId="05F73AF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89EBA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7C78C6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06775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7F7BF7D" w14:textId="77777777">
        <w:trPr>
          <w:trHeight w:val="200"/>
        </w:trPr>
        <w:tc>
          <w:tcPr>
            <w:tcW w:w="5850" w:type="dxa"/>
            <w:tcBorders>
              <w:top w:val="single" w:sz="6" w:space="0" w:color="auto"/>
              <w:bottom w:val="single" w:sz="6" w:space="0" w:color="auto"/>
              <w:right w:val="single" w:sz="6" w:space="0" w:color="auto"/>
            </w:tcBorders>
            <w:vAlign w:val="center"/>
          </w:tcPr>
          <w:p w14:paraId="49FE037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30D844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73BF18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518EA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AA32BF0" w14:textId="77777777">
        <w:trPr>
          <w:trHeight w:val="200"/>
        </w:trPr>
        <w:tc>
          <w:tcPr>
            <w:tcW w:w="5850" w:type="dxa"/>
            <w:tcBorders>
              <w:top w:val="single" w:sz="6" w:space="0" w:color="auto"/>
              <w:bottom w:val="single" w:sz="6" w:space="0" w:color="auto"/>
              <w:right w:val="single" w:sz="6" w:space="0" w:color="auto"/>
            </w:tcBorders>
            <w:vAlign w:val="center"/>
          </w:tcPr>
          <w:p w14:paraId="6679DAA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BC6140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28FA545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68154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FD78C72" w14:textId="77777777">
        <w:trPr>
          <w:trHeight w:val="200"/>
        </w:trPr>
        <w:tc>
          <w:tcPr>
            <w:tcW w:w="5850" w:type="dxa"/>
            <w:tcBorders>
              <w:top w:val="single" w:sz="6" w:space="0" w:color="auto"/>
              <w:bottom w:val="single" w:sz="6" w:space="0" w:color="auto"/>
              <w:right w:val="single" w:sz="6" w:space="0" w:color="auto"/>
            </w:tcBorders>
            <w:vAlign w:val="center"/>
          </w:tcPr>
          <w:p w14:paraId="70D95FF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5E4469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019F28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1EBD8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3BEF9D0" w14:textId="77777777">
        <w:trPr>
          <w:trHeight w:val="200"/>
        </w:trPr>
        <w:tc>
          <w:tcPr>
            <w:tcW w:w="5850" w:type="dxa"/>
            <w:tcBorders>
              <w:top w:val="single" w:sz="6" w:space="0" w:color="auto"/>
              <w:bottom w:val="single" w:sz="6" w:space="0" w:color="auto"/>
              <w:right w:val="single" w:sz="6" w:space="0" w:color="auto"/>
            </w:tcBorders>
            <w:vAlign w:val="center"/>
          </w:tcPr>
          <w:p w14:paraId="6B33ECF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4216D4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00D342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3B2F7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B2330AC" w14:textId="77777777">
        <w:trPr>
          <w:trHeight w:val="200"/>
        </w:trPr>
        <w:tc>
          <w:tcPr>
            <w:tcW w:w="5850" w:type="dxa"/>
            <w:tcBorders>
              <w:top w:val="single" w:sz="6" w:space="0" w:color="auto"/>
              <w:bottom w:val="single" w:sz="6" w:space="0" w:color="auto"/>
              <w:right w:val="single" w:sz="6" w:space="0" w:color="auto"/>
            </w:tcBorders>
            <w:vAlign w:val="center"/>
          </w:tcPr>
          <w:p w14:paraId="1082838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79FD434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40C296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619D506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4A4EC367" w14:textId="77777777">
        <w:trPr>
          <w:trHeight w:val="200"/>
        </w:trPr>
        <w:tc>
          <w:tcPr>
            <w:tcW w:w="5850" w:type="dxa"/>
            <w:tcBorders>
              <w:top w:val="single" w:sz="6" w:space="0" w:color="auto"/>
              <w:bottom w:val="single" w:sz="6" w:space="0" w:color="auto"/>
              <w:right w:val="single" w:sz="6" w:space="0" w:color="auto"/>
            </w:tcBorders>
            <w:vAlign w:val="center"/>
          </w:tcPr>
          <w:p w14:paraId="400F36D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2B78F6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770620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121D7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40F4A45" w14:textId="77777777">
        <w:trPr>
          <w:trHeight w:val="200"/>
        </w:trPr>
        <w:tc>
          <w:tcPr>
            <w:tcW w:w="5850" w:type="dxa"/>
            <w:tcBorders>
              <w:top w:val="single" w:sz="6" w:space="0" w:color="auto"/>
              <w:bottom w:val="single" w:sz="6" w:space="0" w:color="auto"/>
              <w:right w:val="single" w:sz="6" w:space="0" w:color="auto"/>
            </w:tcBorders>
            <w:vAlign w:val="center"/>
          </w:tcPr>
          <w:p w14:paraId="4AAB12F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0048C8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699064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35AF8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A31E4C1" w14:textId="77777777">
        <w:trPr>
          <w:trHeight w:val="200"/>
        </w:trPr>
        <w:tc>
          <w:tcPr>
            <w:tcW w:w="5850" w:type="dxa"/>
            <w:tcBorders>
              <w:top w:val="single" w:sz="6" w:space="0" w:color="auto"/>
              <w:bottom w:val="single" w:sz="6" w:space="0" w:color="auto"/>
              <w:right w:val="single" w:sz="6" w:space="0" w:color="auto"/>
            </w:tcBorders>
            <w:vAlign w:val="center"/>
          </w:tcPr>
          <w:p w14:paraId="49A107A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1AFF3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1617A1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398DBB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82C80A5" w14:textId="77777777">
        <w:trPr>
          <w:trHeight w:val="200"/>
        </w:trPr>
        <w:tc>
          <w:tcPr>
            <w:tcW w:w="5850" w:type="dxa"/>
            <w:tcBorders>
              <w:top w:val="single" w:sz="6" w:space="0" w:color="auto"/>
              <w:bottom w:val="single" w:sz="6" w:space="0" w:color="auto"/>
              <w:right w:val="single" w:sz="6" w:space="0" w:color="auto"/>
            </w:tcBorders>
            <w:vAlign w:val="center"/>
          </w:tcPr>
          <w:p w14:paraId="2721A1D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049C9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39CCFFF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884C2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A923EBC" w14:textId="77777777">
        <w:trPr>
          <w:trHeight w:val="200"/>
        </w:trPr>
        <w:tc>
          <w:tcPr>
            <w:tcW w:w="5850" w:type="dxa"/>
            <w:tcBorders>
              <w:top w:val="single" w:sz="6" w:space="0" w:color="auto"/>
              <w:bottom w:val="single" w:sz="6" w:space="0" w:color="auto"/>
              <w:right w:val="single" w:sz="6" w:space="0" w:color="auto"/>
            </w:tcBorders>
            <w:vAlign w:val="center"/>
          </w:tcPr>
          <w:p w14:paraId="0E501D1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327821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45A207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400B7A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3A69FA7" w14:textId="77777777">
        <w:trPr>
          <w:trHeight w:val="200"/>
        </w:trPr>
        <w:tc>
          <w:tcPr>
            <w:tcW w:w="5850" w:type="dxa"/>
            <w:tcBorders>
              <w:top w:val="single" w:sz="6" w:space="0" w:color="auto"/>
              <w:bottom w:val="single" w:sz="6" w:space="0" w:color="auto"/>
              <w:right w:val="single" w:sz="6" w:space="0" w:color="auto"/>
            </w:tcBorders>
            <w:vAlign w:val="center"/>
          </w:tcPr>
          <w:p w14:paraId="377D8DA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66AF69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727AB1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7EB94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98D8347" w14:textId="77777777">
        <w:trPr>
          <w:trHeight w:val="200"/>
        </w:trPr>
        <w:tc>
          <w:tcPr>
            <w:tcW w:w="5850" w:type="dxa"/>
            <w:tcBorders>
              <w:top w:val="single" w:sz="6" w:space="0" w:color="auto"/>
              <w:bottom w:val="single" w:sz="6" w:space="0" w:color="auto"/>
              <w:right w:val="single" w:sz="6" w:space="0" w:color="auto"/>
            </w:tcBorders>
            <w:vAlign w:val="center"/>
          </w:tcPr>
          <w:p w14:paraId="3A479F8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68C02A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2F34FB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EAA626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9C305F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4F1F25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0E9D7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606E8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9 268</w:t>
            </w:r>
          </w:p>
        </w:tc>
        <w:tc>
          <w:tcPr>
            <w:tcW w:w="1645" w:type="dxa"/>
            <w:tcBorders>
              <w:top w:val="single" w:sz="6" w:space="0" w:color="auto"/>
              <w:left w:val="single" w:sz="6" w:space="0" w:color="auto"/>
              <w:bottom w:val="single" w:sz="6" w:space="0" w:color="auto"/>
            </w:tcBorders>
            <w:shd w:val="clear" w:color="auto" w:fill="E6E6E6"/>
            <w:vAlign w:val="center"/>
          </w:tcPr>
          <w:p w14:paraId="1204B5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41 409</w:t>
            </w:r>
          </w:p>
        </w:tc>
      </w:tr>
      <w:tr w:rsidR="0061304F" w:rsidRPr="00F66A01" w14:paraId="6BCCC60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9C853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544E55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F1E7D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0FD14EE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p>
        </w:tc>
      </w:tr>
      <w:tr w:rsidR="0061304F" w:rsidRPr="00F66A01" w14:paraId="0F144E73" w14:textId="77777777">
        <w:trPr>
          <w:trHeight w:val="200"/>
        </w:trPr>
        <w:tc>
          <w:tcPr>
            <w:tcW w:w="5850" w:type="dxa"/>
            <w:tcBorders>
              <w:top w:val="single" w:sz="6" w:space="0" w:color="auto"/>
              <w:bottom w:val="single" w:sz="6" w:space="0" w:color="auto"/>
              <w:right w:val="single" w:sz="6" w:space="0" w:color="auto"/>
            </w:tcBorders>
            <w:vAlign w:val="center"/>
          </w:tcPr>
          <w:p w14:paraId="29D64A7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CF3B9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D216B6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33 178</w:t>
            </w:r>
          </w:p>
        </w:tc>
        <w:tc>
          <w:tcPr>
            <w:tcW w:w="1645" w:type="dxa"/>
            <w:tcBorders>
              <w:top w:val="single" w:sz="6" w:space="0" w:color="auto"/>
              <w:left w:val="single" w:sz="6" w:space="0" w:color="auto"/>
              <w:bottom w:val="single" w:sz="6" w:space="0" w:color="auto"/>
            </w:tcBorders>
            <w:vAlign w:val="center"/>
          </w:tcPr>
          <w:p w14:paraId="16211A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53 500</w:t>
            </w:r>
          </w:p>
        </w:tc>
      </w:tr>
      <w:tr w:rsidR="0061304F" w:rsidRPr="00F66A01" w14:paraId="26D9CB72" w14:textId="77777777">
        <w:trPr>
          <w:trHeight w:val="200"/>
        </w:trPr>
        <w:tc>
          <w:tcPr>
            <w:tcW w:w="5850" w:type="dxa"/>
            <w:tcBorders>
              <w:top w:val="single" w:sz="6" w:space="0" w:color="auto"/>
              <w:bottom w:val="single" w:sz="6" w:space="0" w:color="auto"/>
              <w:right w:val="single" w:sz="6" w:space="0" w:color="auto"/>
            </w:tcBorders>
            <w:vAlign w:val="center"/>
          </w:tcPr>
          <w:p w14:paraId="191247A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6D539C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3B9A26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3C064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F420CC9" w14:textId="77777777">
        <w:trPr>
          <w:trHeight w:val="200"/>
        </w:trPr>
        <w:tc>
          <w:tcPr>
            <w:tcW w:w="5850" w:type="dxa"/>
            <w:tcBorders>
              <w:top w:val="single" w:sz="6" w:space="0" w:color="auto"/>
              <w:bottom w:val="single" w:sz="6" w:space="0" w:color="auto"/>
              <w:right w:val="single" w:sz="6" w:space="0" w:color="auto"/>
            </w:tcBorders>
            <w:vAlign w:val="center"/>
          </w:tcPr>
          <w:p w14:paraId="0C5E951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2389F0B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7DE55FA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639326B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05DEA2AE" w14:textId="77777777">
        <w:trPr>
          <w:trHeight w:val="200"/>
        </w:trPr>
        <w:tc>
          <w:tcPr>
            <w:tcW w:w="5850" w:type="dxa"/>
            <w:tcBorders>
              <w:top w:val="single" w:sz="6" w:space="0" w:color="auto"/>
              <w:bottom w:val="single" w:sz="6" w:space="0" w:color="auto"/>
              <w:right w:val="single" w:sz="6" w:space="0" w:color="auto"/>
            </w:tcBorders>
            <w:vAlign w:val="center"/>
          </w:tcPr>
          <w:p w14:paraId="43F1329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72FA8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A6791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24897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86B5ED5" w14:textId="77777777">
        <w:trPr>
          <w:trHeight w:val="200"/>
        </w:trPr>
        <w:tc>
          <w:tcPr>
            <w:tcW w:w="5850" w:type="dxa"/>
            <w:tcBorders>
              <w:top w:val="single" w:sz="6" w:space="0" w:color="auto"/>
              <w:bottom w:val="single" w:sz="6" w:space="0" w:color="auto"/>
              <w:right w:val="single" w:sz="6" w:space="0" w:color="auto"/>
            </w:tcBorders>
            <w:vAlign w:val="center"/>
          </w:tcPr>
          <w:p w14:paraId="4913A46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1980B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0F0559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5 555</w:t>
            </w:r>
          </w:p>
        </w:tc>
        <w:tc>
          <w:tcPr>
            <w:tcW w:w="1645" w:type="dxa"/>
            <w:tcBorders>
              <w:top w:val="single" w:sz="6" w:space="0" w:color="auto"/>
              <w:left w:val="single" w:sz="6" w:space="0" w:color="auto"/>
              <w:bottom w:val="single" w:sz="6" w:space="0" w:color="auto"/>
            </w:tcBorders>
            <w:vAlign w:val="center"/>
          </w:tcPr>
          <w:p w14:paraId="6F1089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6 442</w:t>
            </w:r>
          </w:p>
        </w:tc>
      </w:tr>
      <w:tr w:rsidR="0061304F" w:rsidRPr="00F66A01" w14:paraId="273B11C1" w14:textId="77777777">
        <w:trPr>
          <w:trHeight w:val="200"/>
        </w:trPr>
        <w:tc>
          <w:tcPr>
            <w:tcW w:w="5850" w:type="dxa"/>
            <w:tcBorders>
              <w:top w:val="single" w:sz="6" w:space="0" w:color="auto"/>
              <w:bottom w:val="single" w:sz="6" w:space="0" w:color="auto"/>
              <w:right w:val="single" w:sz="6" w:space="0" w:color="auto"/>
            </w:tcBorders>
            <w:vAlign w:val="center"/>
          </w:tcPr>
          <w:p w14:paraId="7A22095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6CD21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0678DB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938</w:t>
            </w:r>
          </w:p>
        </w:tc>
        <w:tc>
          <w:tcPr>
            <w:tcW w:w="1645" w:type="dxa"/>
            <w:tcBorders>
              <w:top w:val="single" w:sz="6" w:space="0" w:color="auto"/>
              <w:left w:val="single" w:sz="6" w:space="0" w:color="auto"/>
              <w:bottom w:val="single" w:sz="6" w:space="0" w:color="auto"/>
            </w:tcBorders>
            <w:vAlign w:val="center"/>
          </w:tcPr>
          <w:p w14:paraId="6598853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552</w:t>
            </w:r>
          </w:p>
        </w:tc>
      </w:tr>
      <w:tr w:rsidR="0061304F" w:rsidRPr="00F66A01" w14:paraId="40E68623" w14:textId="77777777">
        <w:trPr>
          <w:trHeight w:val="200"/>
        </w:trPr>
        <w:tc>
          <w:tcPr>
            <w:tcW w:w="5850" w:type="dxa"/>
            <w:tcBorders>
              <w:top w:val="single" w:sz="6" w:space="0" w:color="auto"/>
              <w:bottom w:val="single" w:sz="6" w:space="0" w:color="auto"/>
              <w:right w:val="single" w:sz="6" w:space="0" w:color="auto"/>
            </w:tcBorders>
            <w:vAlign w:val="center"/>
          </w:tcPr>
          <w:p w14:paraId="2024E8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2EE3EC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48EC4C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C2FCD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41E9DD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6B4B14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D01ABF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042FCF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93512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w:t>
            </w:r>
          </w:p>
        </w:tc>
      </w:tr>
      <w:tr w:rsidR="0061304F" w:rsidRPr="00F66A01" w14:paraId="730AC0F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599D50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98EA0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4FA672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1 720</w:t>
            </w:r>
          </w:p>
        </w:tc>
        <w:tc>
          <w:tcPr>
            <w:tcW w:w="1645" w:type="dxa"/>
            <w:tcBorders>
              <w:top w:val="single" w:sz="6" w:space="0" w:color="auto"/>
              <w:left w:val="single" w:sz="6" w:space="0" w:color="auto"/>
              <w:bottom w:val="single" w:sz="6" w:space="0" w:color="auto"/>
            </w:tcBorders>
            <w:vAlign w:val="center"/>
          </w:tcPr>
          <w:p w14:paraId="3F9285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2 362</w:t>
            </w:r>
          </w:p>
        </w:tc>
      </w:tr>
      <w:tr w:rsidR="0061304F" w:rsidRPr="00F66A01" w14:paraId="4BC5AF6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E9AC75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2DDF9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68C6B7F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223</w:t>
            </w:r>
          </w:p>
        </w:tc>
        <w:tc>
          <w:tcPr>
            <w:tcW w:w="1645" w:type="dxa"/>
            <w:tcBorders>
              <w:top w:val="single" w:sz="6" w:space="0" w:color="auto"/>
              <w:left w:val="single" w:sz="6" w:space="0" w:color="auto"/>
              <w:bottom w:val="single" w:sz="6" w:space="0" w:color="auto"/>
            </w:tcBorders>
            <w:vAlign w:val="center"/>
          </w:tcPr>
          <w:p w14:paraId="2A8BAF0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1 476</w:t>
            </w:r>
          </w:p>
        </w:tc>
      </w:tr>
      <w:tr w:rsidR="0061304F" w:rsidRPr="00F66A01" w14:paraId="2130265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9E5D2E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00DA0B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47FB87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79A9AC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1DF6B1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F3AFED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54E68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4C07EE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743DF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8257BF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31BE29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3FD08C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3E9D91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DD38F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77E739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11169F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41A8A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29417B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13 057</w:t>
            </w:r>
          </w:p>
        </w:tc>
        <w:tc>
          <w:tcPr>
            <w:tcW w:w="1645" w:type="dxa"/>
            <w:tcBorders>
              <w:top w:val="single" w:sz="6" w:space="0" w:color="auto"/>
              <w:left w:val="single" w:sz="6" w:space="0" w:color="auto"/>
              <w:bottom w:val="single" w:sz="6" w:space="0" w:color="auto"/>
            </w:tcBorders>
            <w:vAlign w:val="center"/>
          </w:tcPr>
          <w:p w14:paraId="503AB6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11 226</w:t>
            </w:r>
          </w:p>
        </w:tc>
      </w:tr>
      <w:tr w:rsidR="0061304F" w:rsidRPr="00F66A01" w14:paraId="0DEADA5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92668C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18DDE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A8F50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720BC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1F3668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5C68BB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2CEB35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567B4A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2DFE2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45F6B8A"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1B2298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AEF247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35795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9 910</w:t>
            </w:r>
          </w:p>
        </w:tc>
        <w:tc>
          <w:tcPr>
            <w:tcW w:w="1645" w:type="dxa"/>
            <w:tcBorders>
              <w:top w:val="single" w:sz="6" w:space="0" w:color="auto"/>
              <w:left w:val="single" w:sz="6" w:space="0" w:color="auto"/>
              <w:bottom w:val="single" w:sz="6" w:space="0" w:color="auto"/>
            </w:tcBorders>
            <w:vAlign w:val="center"/>
          </w:tcPr>
          <w:p w14:paraId="61FF90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8 601</w:t>
            </w:r>
          </w:p>
        </w:tc>
      </w:tr>
      <w:tr w:rsidR="0061304F" w:rsidRPr="00F66A01" w14:paraId="1A6FEF2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BAD434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0FBEDB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BDA57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64 581</w:t>
            </w:r>
          </w:p>
        </w:tc>
        <w:tc>
          <w:tcPr>
            <w:tcW w:w="1645" w:type="dxa"/>
            <w:tcBorders>
              <w:top w:val="single" w:sz="6" w:space="0" w:color="auto"/>
              <w:left w:val="single" w:sz="6" w:space="0" w:color="auto"/>
              <w:bottom w:val="single" w:sz="6" w:space="0" w:color="auto"/>
            </w:tcBorders>
            <w:shd w:val="clear" w:color="auto" w:fill="E6E6E6"/>
            <w:vAlign w:val="center"/>
          </w:tcPr>
          <w:p w14:paraId="225E65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84 192</w:t>
            </w:r>
          </w:p>
        </w:tc>
      </w:tr>
      <w:tr w:rsidR="0061304F" w:rsidRPr="00F66A01" w14:paraId="08CF9BD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3355E7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175CB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F1775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21F9D79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92FA5D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F992EA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529F064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39C063D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4C3736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0AA838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3F9038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308A8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E3931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549 501</w:t>
            </w:r>
          </w:p>
        </w:tc>
        <w:tc>
          <w:tcPr>
            <w:tcW w:w="1645" w:type="dxa"/>
            <w:tcBorders>
              <w:top w:val="single" w:sz="6" w:space="0" w:color="auto"/>
              <w:left w:val="single" w:sz="6" w:space="0" w:color="auto"/>
              <w:bottom w:val="single" w:sz="6" w:space="0" w:color="auto"/>
            </w:tcBorders>
            <w:shd w:val="clear" w:color="auto" w:fill="E6E6E6"/>
            <w:vAlign w:val="center"/>
          </w:tcPr>
          <w:p w14:paraId="63272B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726 131</w:t>
            </w:r>
          </w:p>
        </w:tc>
      </w:tr>
    </w:tbl>
    <w:p w14:paraId="5883F58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596E49A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Сенчик О.О.</w:t>
      </w:r>
    </w:p>
    <w:p w14:paraId="770B715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0D07036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Куценок Г.А.</w:t>
      </w:r>
    </w:p>
    <w:p w14:paraId="61193059"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61304F" w:rsidRPr="00F66A01" w14:paraId="7C3B2629"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E60A2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КОДИ</w:t>
            </w:r>
          </w:p>
        </w:tc>
      </w:tr>
      <w:tr w:rsidR="0061304F" w:rsidRPr="00F66A01" w14:paraId="3C1F7D95" w14:textId="77777777">
        <w:trPr>
          <w:gridBefore w:val="2"/>
          <w:wBefore w:w="6626" w:type="dxa"/>
          <w:trHeight w:val="300"/>
        </w:trPr>
        <w:tc>
          <w:tcPr>
            <w:tcW w:w="1654" w:type="dxa"/>
            <w:tcBorders>
              <w:top w:val="nil"/>
              <w:left w:val="nil"/>
              <w:bottom w:val="nil"/>
              <w:right w:val="single" w:sz="6" w:space="0" w:color="auto"/>
            </w:tcBorders>
            <w:vAlign w:val="center"/>
          </w:tcPr>
          <w:p w14:paraId="0433F679"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588331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01.01.2026</w:t>
            </w:r>
          </w:p>
        </w:tc>
      </w:tr>
      <w:tr w:rsidR="0061304F" w:rsidRPr="00F66A01" w14:paraId="79793AFE" w14:textId="77777777">
        <w:trPr>
          <w:trHeight w:val="298"/>
        </w:trPr>
        <w:tc>
          <w:tcPr>
            <w:tcW w:w="2160" w:type="dxa"/>
            <w:tcBorders>
              <w:top w:val="nil"/>
              <w:left w:val="nil"/>
              <w:bottom w:val="nil"/>
              <w:right w:val="nil"/>
            </w:tcBorders>
            <w:vAlign w:val="center"/>
          </w:tcPr>
          <w:p w14:paraId="1F219C3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Підприємство</w:t>
            </w:r>
          </w:p>
        </w:tc>
        <w:tc>
          <w:tcPr>
            <w:tcW w:w="4466" w:type="dxa"/>
            <w:tcBorders>
              <w:top w:val="nil"/>
              <w:left w:val="nil"/>
              <w:bottom w:val="nil"/>
              <w:right w:val="nil"/>
            </w:tcBorders>
            <w:vAlign w:val="center"/>
          </w:tcPr>
          <w:p w14:paraId="6772B0B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ПРИВАТНЕ АКЦIОНЕРНЕ ТОВАРИСТВО "КРЕМIНЬ"</w:t>
            </w:r>
          </w:p>
        </w:tc>
        <w:tc>
          <w:tcPr>
            <w:tcW w:w="1654" w:type="dxa"/>
            <w:tcBorders>
              <w:top w:val="nil"/>
              <w:left w:val="nil"/>
              <w:bottom w:val="nil"/>
              <w:right w:val="single" w:sz="6" w:space="0" w:color="auto"/>
            </w:tcBorders>
            <w:vAlign w:val="center"/>
          </w:tcPr>
          <w:p w14:paraId="35F221F1"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b/>
                <w:bCs/>
                <w:kern w:val="0"/>
              </w:rPr>
            </w:pPr>
            <w:r w:rsidRPr="00F66A01">
              <w:rPr>
                <w:rFonts w:ascii="Times New Roman CYR" w:hAnsi="Times New Roman CYR" w:cs="Times New Roman CYR"/>
                <w:b/>
                <w:bCs/>
                <w:kern w:val="0"/>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250CDCA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22817612</w:t>
            </w:r>
          </w:p>
        </w:tc>
      </w:tr>
    </w:tbl>
    <w:p w14:paraId="3AD9240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3748D147"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фінансові результати</w:t>
      </w:r>
    </w:p>
    <w:p w14:paraId="7F91605D"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сукупний дохід)</w:t>
      </w:r>
    </w:p>
    <w:p w14:paraId="072ACC3F"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0FEA3520"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w:t>
      </w:r>
    </w:p>
    <w:p w14:paraId="2704D4DC"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61304F" w:rsidRPr="00F66A01" w14:paraId="6E5A146C"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F66B34A"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Код за ДКУД</w:t>
            </w:r>
          </w:p>
        </w:tc>
        <w:tc>
          <w:tcPr>
            <w:tcW w:w="1349" w:type="dxa"/>
            <w:tcBorders>
              <w:top w:val="single" w:sz="6" w:space="0" w:color="auto"/>
              <w:left w:val="single" w:sz="6" w:space="0" w:color="auto"/>
              <w:bottom w:val="single" w:sz="6" w:space="0" w:color="auto"/>
            </w:tcBorders>
          </w:tcPr>
          <w:p w14:paraId="21F92701"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1801003</w:t>
            </w:r>
          </w:p>
        </w:tc>
      </w:tr>
      <w:tr w:rsidR="0061304F" w:rsidRPr="00F66A01" w14:paraId="5D1150F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0CE62E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B41E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0F335B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D6093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аналогічний період попереднього року</w:t>
            </w:r>
          </w:p>
        </w:tc>
      </w:tr>
      <w:tr w:rsidR="0061304F" w:rsidRPr="00F66A01" w14:paraId="09CE4CA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C5D001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6D9F1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2206E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712A96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3777A3F5" w14:textId="77777777">
        <w:trPr>
          <w:trHeight w:val="200"/>
        </w:trPr>
        <w:tc>
          <w:tcPr>
            <w:tcW w:w="5850" w:type="dxa"/>
            <w:tcBorders>
              <w:top w:val="single" w:sz="6" w:space="0" w:color="auto"/>
              <w:bottom w:val="single" w:sz="6" w:space="0" w:color="auto"/>
              <w:right w:val="single" w:sz="6" w:space="0" w:color="auto"/>
            </w:tcBorders>
            <w:vAlign w:val="center"/>
          </w:tcPr>
          <w:p w14:paraId="4A6056D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CF0A0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389E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428 461</w:t>
            </w:r>
          </w:p>
        </w:tc>
        <w:tc>
          <w:tcPr>
            <w:tcW w:w="1645" w:type="dxa"/>
            <w:gridSpan w:val="2"/>
            <w:tcBorders>
              <w:top w:val="single" w:sz="6" w:space="0" w:color="auto"/>
              <w:left w:val="single" w:sz="6" w:space="0" w:color="auto"/>
              <w:bottom w:val="single" w:sz="6" w:space="0" w:color="auto"/>
            </w:tcBorders>
            <w:vAlign w:val="center"/>
          </w:tcPr>
          <w:p w14:paraId="251F29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385 148</w:t>
            </w:r>
          </w:p>
        </w:tc>
      </w:tr>
      <w:tr w:rsidR="0061304F" w:rsidRPr="00F66A01" w14:paraId="04C391CF" w14:textId="77777777">
        <w:trPr>
          <w:trHeight w:val="200"/>
        </w:trPr>
        <w:tc>
          <w:tcPr>
            <w:tcW w:w="5850" w:type="dxa"/>
            <w:tcBorders>
              <w:top w:val="single" w:sz="6" w:space="0" w:color="auto"/>
              <w:bottom w:val="single" w:sz="6" w:space="0" w:color="auto"/>
              <w:right w:val="single" w:sz="6" w:space="0" w:color="auto"/>
            </w:tcBorders>
            <w:vAlign w:val="center"/>
          </w:tcPr>
          <w:p w14:paraId="03D9B09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515963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40B3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62DC3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3081395" w14:textId="77777777">
        <w:trPr>
          <w:trHeight w:val="200"/>
        </w:trPr>
        <w:tc>
          <w:tcPr>
            <w:tcW w:w="5850" w:type="dxa"/>
            <w:tcBorders>
              <w:top w:val="single" w:sz="6" w:space="0" w:color="auto"/>
              <w:bottom w:val="single" w:sz="6" w:space="0" w:color="auto"/>
              <w:right w:val="single" w:sz="6" w:space="0" w:color="auto"/>
            </w:tcBorders>
            <w:vAlign w:val="center"/>
          </w:tcPr>
          <w:p w14:paraId="5DBD52B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31B30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1674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97B1C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CED9DDF" w14:textId="77777777">
        <w:trPr>
          <w:trHeight w:val="200"/>
        </w:trPr>
        <w:tc>
          <w:tcPr>
            <w:tcW w:w="5850" w:type="dxa"/>
            <w:tcBorders>
              <w:top w:val="single" w:sz="6" w:space="0" w:color="auto"/>
              <w:bottom w:val="single" w:sz="6" w:space="0" w:color="auto"/>
              <w:right w:val="single" w:sz="6" w:space="0" w:color="auto"/>
            </w:tcBorders>
            <w:vAlign w:val="center"/>
          </w:tcPr>
          <w:p w14:paraId="37E402D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14D9F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DC020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847935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57D086B8" w14:textId="77777777">
        <w:trPr>
          <w:trHeight w:val="200"/>
        </w:trPr>
        <w:tc>
          <w:tcPr>
            <w:tcW w:w="5850" w:type="dxa"/>
            <w:tcBorders>
              <w:top w:val="single" w:sz="6" w:space="0" w:color="auto"/>
              <w:bottom w:val="single" w:sz="6" w:space="0" w:color="auto"/>
              <w:right w:val="single" w:sz="6" w:space="0" w:color="auto"/>
            </w:tcBorders>
            <w:vAlign w:val="center"/>
          </w:tcPr>
          <w:p w14:paraId="62CE3F3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1D5CEF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4CF6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093F95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D11DB33" w14:textId="77777777">
        <w:trPr>
          <w:trHeight w:val="200"/>
        </w:trPr>
        <w:tc>
          <w:tcPr>
            <w:tcW w:w="5850" w:type="dxa"/>
            <w:tcBorders>
              <w:top w:val="single" w:sz="6" w:space="0" w:color="auto"/>
              <w:bottom w:val="single" w:sz="6" w:space="0" w:color="auto"/>
              <w:right w:val="single" w:sz="6" w:space="0" w:color="auto"/>
            </w:tcBorders>
            <w:vAlign w:val="center"/>
          </w:tcPr>
          <w:p w14:paraId="75CD291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AAD64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F21E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B865FB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4207186" w14:textId="77777777">
        <w:trPr>
          <w:trHeight w:val="200"/>
        </w:trPr>
        <w:tc>
          <w:tcPr>
            <w:tcW w:w="5850" w:type="dxa"/>
            <w:tcBorders>
              <w:top w:val="single" w:sz="6" w:space="0" w:color="auto"/>
              <w:bottom w:val="single" w:sz="6" w:space="0" w:color="auto"/>
              <w:right w:val="single" w:sz="6" w:space="0" w:color="auto"/>
            </w:tcBorders>
            <w:vAlign w:val="center"/>
          </w:tcPr>
          <w:p w14:paraId="7112FB7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0459F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0D95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( 295 543 )</w:t>
            </w:r>
          </w:p>
        </w:tc>
        <w:tc>
          <w:tcPr>
            <w:tcW w:w="1645" w:type="dxa"/>
            <w:gridSpan w:val="2"/>
            <w:tcBorders>
              <w:top w:val="single" w:sz="6" w:space="0" w:color="auto"/>
              <w:left w:val="single" w:sz="6" w:space="0" w:color="auto"/>
              <w:bottom w:val="single" w:sz="6" w:space="0" w:color="auto"/>
            </w:tcBorders>
            <w:vAlign w:val="center"/>
          </w:tcPr>
          <w:p w14:paraId="463BED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( 262 180 )</w:t>
            </w:r>
          </w:p>
        </w:tc>
      </w:tr>
      <w:tr w:rsidR="0061304F" w:rsidRPr="00F66A01" w14:paraId="7C30F1D2" w14:textId="77777777">
        <w:trPr>
          <w:trHeight w:val="200"/>
        </w:trPr>
        <w:tc>
          <w:tcPr>
            <w:tcW w:w="5850" w:type="dxa"/>
            <w:tcBorders>
              <w:top w:val="single" w:sz="6" w:space="0" w:color="auto"/>
              <w:bottom w:val="single" w:sz="6" w:space="0" w:color="auto"/>
              <w:right w:val="single" w:sz="6" w:space="0" w:color="auto"/>
            </w:tcBorders>
            <w:vAlign w:val="center"/>
          </w:tcPr>
          <w:p w14:paraId="6BAFC1B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50A8B2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DC4FA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8E960B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0CF808B4" w14:textId="77777777">
        <w:trPr>
          <w:trHeight w:val="200"/>
        </w:trPr>
        <w:tc>
          <w:tcPr>
            <w:tcW w:w="5850" w:type="dxa"/>
            <w:tcBorders>
              <w:top w:val="single" w:sz="6" w:space="0" w:color="auto"/>
              <w:bottom w:val="single" w:sz="6" w:space="0" w:color="auto"/>
              <w:right w:val="single" w:sz="6" w:space="0" w:color="auto"/>
            </w:tcBorders>
            <w:vAlign w:val="center"/>
          </w:tcPr>
          <w:p w14:paraId="7CBA0A3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Валовий:</w:t>
            </w:r>
          </w:p>
          <w:p w14:paraId="08269C7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C4CB1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4B37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132 918</w:t>
            </w:r>
          </w:p>
        </w:tc>
        <w:tc>
          <w:tcPr>
            <w:tcW w:w="1645" w:type="dxa"/>
            <w:gridSpan w:val="2"/>
            <w:tcBorders>
              <w:top w:val="single" w:sz="6" w:space="0" w:color="auto"/>
              <w:left w:val="single" w:sz="6" w:space="0" w:color="auto"/>
              <w:bottom w:val="single" w:sz="6" w:space="0" w:color="auto"/>
            </w:tcBorders>
            <w:vAlign w:val="center"/>
          </w:tcPr>
          <w:p w14:paraId="219C87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122 968</w:t>
            </w:r>
          </w:p>
        </w:tc>
      </w:tr>
      <w:tr w:rsidR="0061304F" w:rsidRPr="00F66A01" w14:paraId="72AD8BA6" w14:textId="77777777">
        <w:trPr>
          <w:trHeight w:val="200"/>
        </w:trPr>
        <w:tc>
          <w:tcPr>
            <w:tcW w:w="5850" w:type="dxa"/>
            <w:tcBorders>
              <w:top w:val="single" w:sz="6" w:space="0" w:color="auto"/>
              <w:bottom w:val="single" w:sz="6" w:space="0" w:color="auto"/>
              <w:right w:val="single" w:sz="6" w:space="0" w:color="auto"/>
            </w:tcBorders>
            <w:vAlign w:val="center"/>
          </w:tcPr>
          <w:p w14:paraId="2272987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14FD4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892F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0009D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42538C0A" w14:textId="77777777">
        <w:trPr>
          <w:trHeight w:val="200"/>
        </w:trPr>
        <w:tc>
          <w:tcPr>
            <w:tcW w:w="5850" w:type="dxa"/>
            <w:tcBorders>
              <w:top w:val="single" w:sz="6" w:space="0" w:color="auto"/>
              <w:bottom w:val="single" w:sz="6" w:space="0" w:color="auto"/>
              <w:right w:val="single" w:sz="6" w:space="0" w:color="auto"/>
            </w:tcBorders>
            <w:vAlign w:val="center"/>
          </w:tcPr>
          <w:p w14:paraId="06D35A0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7531F97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3D11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6DB9E4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F55245B" w14:textId="77777777">
        <w:trPr>
          <w:trHeight w:val="200"/>
        </w:trPr>
        <w:tc>
          <w:tcPr>
            <w:tcW w:w="5850" w:type="dxa"/>
            <w:tcBorders>
              <w:top w:val="single" w:sz="6" w:space="0" w:color="auto"/>
              <w:bottom w:val="single" w:sz="6" w:space="0" w:color="auto"/>
              <w:right w:val="single" w:sz="6" w:space="0" w:color="auto"/>
            </w:tcBorders>
            <w:vAlign w:val="center"/>
          </w:tcPr>
          <w:p w14:paraId="1A3046B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491556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B300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82FDD9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6D4FE2E" w14:textId="77777777">
        <w:trPr>
          <w:trHeight w:val="200"/>
        </w:trPr>
        <w:tc>
          <w:tcPr>
            <w:tcW w:w="5850" w:type="dxa"/>
            <w:tcBorders>
              <w:top w:val="single" w:sz="6" w:space="0" w:color="auto"/>
              <w:bottom w:val="single" w:sz="6" w:space="0" w:color="auto"/>
              <w:right w:val="single" w:sz="6" w:space="0" w:color="auto"/>
            </w:tcBorders>
            <w:vAlign w:val="center"/>
          </w:tcPr>
          <w:p w14:paraId="20606E8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E7C349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FA43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501F3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CFE49AC" w14:textId="77777777">
        <w:trPr>
          <w:trHeight w:val="200"/>
        </w:trPr>
        <w:tc>
          <w:tcPr>
            <w:tcW w:w="5850" w:type="dxa"/>
            <w:tcBorders>
              <w:top w:val="single" w:sz="6" w:space="0" w:color="auto"/>
              <w:bottom w:val="single" w:sz="6" w:space="0" w:color="auto"/>
              <w:right w:val="single" w:sz="6" w:space="0" w:color="auto"/>
            </w:tcBorders>
            <w:vAlign w:val="center"/>
          </w:tcPr>
          <w:p w14:paraId="5427EBB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A8BF1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C44E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70EC7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D8F7E21" w14:textId="77777777">
        <w:trPr>
          <w:trHeight w:val="200"/>
        </w:trPr>
        <w:tc>
          <w:tcPr>
            <w:tcW w:w="5850" w:type="dxa"/>
            <w:tcBorders>
              <w:top w:val="single" w:sz="6" w:space="0" w:color="auto"/>
              <w:bottom w:val="single" w:sz="6" w:space="0" w:color="auto"/>
              <w:right w:val="single" w:sz="6" w:space="0" w:color="auto"/>
            </w:tcBorders>
            <w:vAlign w:val="center"/>
          </w:tcPr>
          <w:p w14:paraId="725D35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CDA96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DE5A5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861</w:t>
            </w:r>
          </w:p>
        </w:tc>
        <w:tc>
          <w:tcPr>
            <w:tcW w:w="1645" w:type="dxa"/>
            <w:gridSpan w:val="2"/>
            <w:tcBorders>
              <w:top w:val="single" w:sz="6" w:space="0" w:color="auto"/>
              <w:left w:val="single" w:sz="6" w:space="0" w:color="auto"/>
              <w:bottom w:val="single" w:sz="6" w:space="0" w:color="auto"/>
            </w:tcBorders>
            <w:vAlign w:val="center"/>
          </w:tcPr>
          <w:p w14:paraId="353DC3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3 032</w:t>
            </w:r>
          </w:p>
        </w:tc>
      </w:tr>
      <w:tr w:rsidR="0061304F" w:rsidRPr="00F66A01" w14:paraId="0789AFC5" w14:textId="77777777">
        <w:trPr>
          <w:trHeight w:val="200"/>
        </w:trPr>
        <w:tc>
          <w:tcPr>
            <w:tcW w:w="5850" w:type="dxa"/>
            <w:tcBorders>
              <w:top w:val="single" w:sz="6" w:space="0" w:color="auto"/>
              <w:bottom w:val="single" w:sz="6" w:space="0" w:color="auto"/>
              <w:right w:val="single" w:sz="6" w:space="0" w:color="auto"/>
            </w:tcBorders>
            <w:vAlign w:val="center"/>
          </w:tcPr>
          <w:p w14:paraId="24E67C1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933A93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EE9C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5E4D9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167C752" w14:textId="77777777">
        <w:trPr>
          <w:trHeight w:val="200"/>
        </w:trPr>
        <w:tc>
          <w:tcPr>
            <w:tcW w:w="5850" w:type="dxa"/>
            <w:tcBorders>
              <w:top w:val="single" w:sz="6" w:space="0" w:color="auto"/>
              <w:bottom w:val="single" w:sz="6" w:space="0" w:color="auto"/>
              <w:right w:val="single" w:sz="6" w:space="0" w:color="auto"/>
            </w:tcBorders>
            <w:vAlign w:val="center"/>
          </w:tcPr>
          <w:p w14:paraId="4828DB6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6275D9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18AC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38F09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9EC3B82" w14:textId="77777777">
        <w:trPr>
          <w:trHeight w:val="200"/>
        </w:trPr>
        <w:tc>
          <w:tcPr>
            <w:tcW w:w="5850" w:type="dxa"/>
            <w:tcBorders>
              <w:top w:val="single" w:sz="6" w:space="0" w:color="auto"/>
              <w:bottom w:val="single" w:sz="6" w:space="0" w:color="auto"/>
              <w:right w:val="single" w:sz="6" w:space="0" w:color="auto"/>
            </w:tcBorders>
            <w:vAlign w:val="center"/>
          </w:tcPr>
          <w:p w14:paraId="155683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2ECC4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4DC88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31363E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BBA60DB" w14:textId="77777777">
        <w:trPr>
          <w:trHeight w:val="200"/>
        </w:trPr>
        <w:tc>
          <w:tcPr>
            <w:tcW w:w="5850" w:type="dxa"/>
            <w:tcBorders>
              <w:top w:val="single" w:sz="6" w:space="0" w:color="auto"/>
              <w:bottom w:val="single" w:sz="6" w:space="0" w:color="auto"/>
              <w:right w:val="single" w:sz="6" w:space="0" w:color="auto"/>
            </w:tcBorders>
            <w:vAlign w:val="center"/>
          </w:tcPr>
          <w:p w14:paraId="16B3B29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6D7E6F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C522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( 2 770 )</w:t>
            </w:r>
          </w:p>
        </w:tc>
        <w:tc>
          <w:tcPr>
            <w:tcW w:w="1645" w:type="dxa"/>
            <w:gridSpan w:val="2"/>
            <w:tcBorders>
              <w:top w:val="single" w:sz="6" w:space="0" w:color="auto"/>
              <w:left w:val="single" w:sz="6" w:space="0" w:color="auto"/>
              <w:bottom w:val="single" w:sz="6" w:space="0" w:color="auto"/>
            </w:tcBorders>
            <w:vAlign w:val="center"/>
          </w:tcPr>
          <w:p w14:paraId="5CDC551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( 2 402 )</w:t>
            </w:r>
          </w:p>
        </w:tc>
      </w:tr>
      <w:tr w:rsidR="0061304F" w:rsidRPr="00F66A01" w14:paraId="5724A223" w14:textId="77777777">
        <w:trPr>
          <w:trHeight w:val="200"/>
        </w:trPr>
        <w:tc>
          <w:tcPr>
            <w:tcW w:w="5850" w:type="dxa"/>
            <w:tcBorders>
              <w:top w:val="single" w:sz="6" w:space="0" w:color="auto"/>
              <w:bottom w:val="single" w:sz="6" w:space="0" w:color="auto"/>
              <w:right w:val="single" w:sz="6" w:space="0" w:color="auto"/>
            </w:tcBorders>
            <w:vAlign w:val="center"/>
          </w:tcPr>
          <w:p w14:paraId="082255D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284356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4E8E2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( 2 205 )</w:t>
            </w:r>
          </w:p>
        </w:tc>
        <w:tc>
          <w:tcPr>
            <w:tcW w:w="1645" w:type="dxa"/>
            <w:gridSpan w:val="2"/>
            <w:tcBorders>
              <w:top w:val="single" w:sz="6" w:space="0" w:color="auto"/>
              <w:left w:val="single" w:sz="6" w:space="0" w:color="auto"/>
              <w:bottom w:val="single" w:sz="6" w:space="0" w:color="auto"/>
            </w:tcBorders>
            <w:vAlign w:val="center"/>
          </w:tcPr>
          <w:p w14:paraId="72AFA3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( 12 494 )</w:t>
            </w:r>
          </w:p>
        </w:tc>
      </w:tr>
      <w:tr w:rsidR="0061304F" w:rsidRPr="00F66A01" w14:paraId="42C1BD6F" w14:textId="77777777">
        <w:trPr>
          <w:trHeight w:val="200"/>
        </w:trPr>
        <w:tc>
          <w:tcPr>
            <w:tcW w:w="5850" w:type="dxa"/>
            <w:tcBorders>
              <w:top w:val="single" w:sz="6" w:space="0" w:color="auto"/>
              <w:bottom w:val="single" w:sz="6" w:space="0" w:color="auto"/>
              <w:right w:val="single" w:sz="6" w:space="0" w:color="auto"/>
            </w:tcBorders>
            <w:vAlign w:val="center"/>
          </w:tcPr>
          <w:p w14:paraId="336D0C5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97ED6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021E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( 6 103 )</w:t>
            </w:r>
          </w:p>
        </w:tc>
        <w:tc>
          <w:tcPr>
            <w:tcW w:w="1645" w:type="dxa"/>
            <w:gridSpan w:val="2"/>
            <w:tcBorders>
              <w:top w:val="single" w:sz="6" w:space="0" w:color="auto"/>
              <w:left w:val="single" w:sz="6" w:space="0" w:color="auto"/>
              <w:bottom w:val="single" w:sz="6" w:space="0" w:color="auto"/>
            </w:tcBorders>
            <w:vAlign w:val="center"/>
          </w:tcPr>
          <w:p w14:paraId="7662AE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( 6 013 )</w:t>
            </w:r>
          </w:p>
        </w:tc>
      </w:tr>
      <w:tr w:rsidR="0061304F" w:rsidRPr="00F66A01" w14:paraId="195E97B6" w14:textId="77777777">
        <w:trPr>
          <w:trHeight w:val="200"/>
        </w:trPr>
        <w:tc>
          <w:tcPr>
            <w:tcW w:w="5850" w:type="dxa"/>
            <w:tcBorders>
              <w:top w:val="single" w:sz="6" w:space="0" w:color="auto"/>
              <w:bottom w:val="single" w:sz="6" w:space="0" w:color="auto"/>
              <w:right w:val="single" w:sz="6" w:space="0" w:color="auto"/>
            </w:tcBorders>
            <w:vAlign w:val="center"/>
          </w:tcPr>
          <w:p w14:paraId="1D8D1C2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497E9D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6B19F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CD02D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D609135" w14:textId="77777777">
        <w:trPr>
          <w:trHeight w:val="200"/>
        </w:trPr>
        <w:tc>
          <w:tcPr>
            <w:tcW w:w="5850" w:type="dxa"/>
            <w:tcBorders>
              <w:top w:val="single" w:sz="6" w:space="0" w:color="auto"/>
              <w:bottom w:val="single" w:sz="6" w:space="0" w:color="auto"/>
              <w:right w:val="single" w:sz="6" w:space="0" w:color="auto"/>
            </w:tcBorders>
            <w:vAlign w:val="center"/>
          </w:tcPr>
          <w:p w14:paraId="5CEED81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51E5B6D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A3211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138DC1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B688B5C" w14:textId="77777777">
        <w:trPr>
          <w:trHeight w:val="200"/>
        </w:trPr>
        <w:tc>
          <w:tcPr>
            <w:tcW w:w="5850" w:type="dxa"/>
            <w:tcBorders>
              <w:top w:val="single" w:sz="6" w:space="0" w:color="auto"/>
              <w:bottom w:val="single" w:sz="6" w:space="0" w:color="auto"/>
              <w:right w:val="single" w:sz="6" w:space="0" w:color="auto"/>
            </w:tcBorders>
            <w:vAlign w:val="center"/>
          </w:tcPr>
          <w:p w14:paraId="2CAF8E3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Фінансовий результат від операційної діяльності:</w:t>
            </w:r>
          </w:p>
          <w:p w14:paraId="65EEFC6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C5555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B293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122 701</w:t>
            </w:r>
          </w:p>
        </w:tc>
        <w:tc>
          <w:tcPr>
            <w:tcW w:w="1645" w:type="dxa"/>
            <w:gridSpan w:val="2"/>
            <w:tcBorders>
              <w:top w:val="single" w:sz="6" w:space="0" w:color="auto"/>
              <w:left w:val="single" w:sz="6" w:space="0" w:color="auto"/>
              <w:bottom w:val="single" w:sz="6" w:space="0" w:color="auto"/>
            </w:tcBorders>
            <w:vAlign w:val="center"/>
          </w:tcPr>
          <w:p w14:paraId="2DD7D0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105 091</w:t>
            </w:r>
          </w:p>
        </w:tc>
      </w:tr>
      <w:tr w:rsidR="0061304F" w:rsidRPr="00F66A01" w14:paraId="29BD7E72" w14:textId="77777777">
        <w:trPr>
          <w:trHeight w:val="200"/>
        </w:trPr>
        <w:tc>
          <w:tcPr>
            <w:tcW w:w="5850" w:type="dxa"/>
            <w:tcBorders>
              <w:top w:val="single" w:sz="6" w:space="0" w:color="auto"/>
              <w:bottom w:val="single" w:sz="6" w:space="0" w:color="auto"/>
              <w:right w:val="single" w:sz="6" w:space="0" w:color="auto"/>
            </w:tcBorders>
            <w:vAlign w:val="center"/>
          </w:tcPr>
          <w:p w14:paraId="04B735F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39E340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3DB3B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524A4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24D1E86D" w14:textId="77777777">
        <w:trPr>
          <w:trHeight w:val="200"/>
        </w:trPr>
        <w:tc>
          <w:tcPr>
            <w:tcW w:w="5850" w:type="dxa"/>
            <w:tcBorders>
              <w:top w:val="single" w:sz="6" w:space="0" w:color="auto"/>
              <w:bottom w:val="single" w:sz="6" w:space="0" w:color="auto"/>
              <w:right w:val="single" w:sz="6" w:space="0" w:color="auto"/>
            </w:tcBorders>
            <w:vAlign w:val="center"/>
          </w:tcPr>
          <w:p w14:paraId="65A89D6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10AC396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2350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7DAED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C4145C1" w14:textId="77777777">
        <w:trPr>
          <w:trHeight w:val="200"/>
        </w:trPr>
        <w:tc>
          <w:tcPr>
            <w:tcW w:w="5850" w:type="dxa"/>
            <w:tcBorders>
              <w:top w:val="single" w:sz="6" w:space="0" w:color="auto"/>
              <w:bottom w:val="single" w:sz="6" w:space="0" w:color="auto"/>
              <w:right w:val="single" w:sz="6" w:space="0" w:color="auto"/>
            </w:tcBorders>
            <w:vAlign w:val="center"/>
          </w:tcPr>
          <w:p w14:paraId="23CE620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F92BA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03B7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3 523</w:t>
            </w:r>
          </w:p>
        </w:tc>
        <w:tc>
          <w:tcPr>
            <w:tcW w:w="1645" w:type="dxa"/>
            <w:gridSpan w:val="2"/>
            <w:tcBorders>
              <w:top w:val="single" w:sz="6" w:space="0" w:color="auto"/>
              <w:left w:val="single" w:sz="6" w:space="0" w:color="auto"/>
              <w:bottom w:val="single" w:sz="6" w:space="0" w:color="auto"/>
            </w:tcBorders>
            <w:vAlign w:val="center"/>
          </w:tcPr>
          <w:p w14:paraId="589376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1 629</w:t>
            </w:r>
          </w:p>
        </w:tc>
      </w:tr>
      <w:tr w:rsidR="0061304F" w:rsidRPr="00F66A01" w14:paraId="67E73C35" w14:textId="77777777">
        <w:trPr>
          <w:trHeight w:val="200"/>
        </w:trPr>
        <w:tc>
          <w:tcPr>
            <w:tcW w:w="5850" w:type="dxa"/>
            <w:tcBorders>
              <w:top w:val="single" w:sz="6" w:space="0" w:color="auto"/>
              <w:bottom w:val="single" w:sz="6" w:space="0" w:color="auto"/>
              <w:right w:val="single" w:sz="6" w:space="0" w:color="auto"/>
            </w:tcBorders>
            <w:vAlign w:val="center"/>
          </w:tcPr>
          <w:p w14:paraId="5F1DC83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495D9C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D0F9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2 565</w:t>
            </w:r>
          </w:p>
        </w:tc>
        <w:tc>
          <w:tcPr>
            <w:tcW w:w="1645" w:type="dxa"/>
            <w:gridSpan w:val="2"/>
            <w:tcBorders>
              <w:top w:val="single" w:sz="6" w:space="0" w:color="auto"/>
              <w:left w:val="single" w:sz="6" w:space="0" w:color="auto"/>
              <w:bottom w:val="single" w:sz="6" w:space="0" w:color="auto"/>
            </w:tcBorders>
            <w:vAlign w:val="center"/>
          </w:tcPr>
          <w:p w14:paraId="1313566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3 403</w:t>
            </w:r>
          </w:p>
        </w:tc>
      </w:tr>
      <w:tr w:rsidR="0061304F" w:rsidRPr="00F66A01" w14:paraId="06A8D02A" w14:textId="77777777">
        <w:trPr>
          <w:trHeight w:val="200"/>
        </w:trPr>
        <w:tc>
          <w:tcPr>
            <w:tcW w:w="5850" w:type="dxa"/>
            <w:tcBorders>
              <w:top w:val="single" w:sz="6" w:space="0" w:color="auto"/>
              <w:bottom w:val="single" w:sz="6" w:space="0" w:color="auto"/>
              <w:right w:val="single" w:sz="6" w:space="0" w:color="auto"/>
            </w:tcBorders>
            <w:vAlign w:val="center"/>
          </w:tcPr>
          <w:p w14:paraId="2CFDA85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1A2F67A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A809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998</w:t>
            </w:r>
          </w:p>
        </w:tc>
        <w:tc>
          <w:tcPr>
            <w:tcW w:w="1645" w:type="dxa"/>
            <w:gridSpan w:val="2"/>
            <w:tcBorders>
              <w:top w:val="single" w:sz="6" w:space="0" w:color="auto"/>
              <w:left w:val="single" w:sz="6" w:space="0" w:color="auto"/>
              <w:bottom w:val="single" w:sz="6" w:space="0" w:color="auto"/>
            </w:tcBorders>
            <w:vAlign w:val="center"/>
          </w:tcPr>
          <w:p w14:paraId="7483FD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3 403</w:t>
            </w:r>
          </w:p>
        </w:tc>
      </w:tr>
      <w:tr w:rsidR="0061304F" w:rsidRPr="00F66A01" w14:paraId="1DC9E81C" w14:textId="77777777">
        <w:trPr>
          <w:trHeight w:val="200"/>
        </w:trPr>
        <w:tc>
          <w:tcPr>
            <w:tcW w:w="5850" w:type="dxa"/>
            <w:tcBorders>
              <w:top w:val="single" w:sz="6" w:space="0" w:color="auto"/>
              <w:bottom w:val="single" w:sz="6" w:space="0" w:color="auto"/>
              <w:right w:val="single" w:sz="6" w:space="0" w:color="auto"/>
            </w:tcBorders>
            <w:vAlign w:val="center"/>
          </w:tcPr>
          <w:p w14:paraId="154692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F79CC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B9C0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( 2 021 )</w:t>
            </w:r>
          </w:p>
        </w:tc>
        <w:tc>
          <w:tcPr>
            <w:tcW w:w="1645" w:type="dxa"/>
            <w:gridSpan w:val="2"/>
            <w:tcBorders>
              <w:top w:val="single" w:sz="6" w:space="0" w:color="auto"/>
              <w:left w:val="single" w:sz="6" w:space="0" w:color="auto"/>
              <w:bottom w:val="single" w:sz="6" w:space="0" w:color="auto"/>
            </w:tcBorders>
            <w:vAlign w:val="center"/>
          </w:tcPr>
          <w:p w14:paraId="071DD0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( 2 567 )</w:t>
            </w:r>
          </w:p>
        </w:tc>
      </w:tr>
      <w:tr w:rsidR="0061304F" w:rsidRPr="00F66A01" w14:paraId="11C2DF27" w14:textId="77777777">
        <w:trPr>
          <w:trHeight w:val="200"/>
        </w:trPr>
        <w:tc>
          <w:tcPr>
            <w:tcW w:w="5850" w:type="dxa"/>
            <w:tcBorders>
              <w:top w:val="single" w:sz="6" w:space="0" w:color="auto"/>
              <w:bottom w:val="single" w:sz="6" w:space="0" w:color="auto"/>
              <w:right w:val="single" w:sz="6" w:space="0" w:color="auto"/>
            </w:tcBorders>
            <w:vAlign w:val="center"/>
          </w:tcPr>
          <w:p w14:paraId="65DA45F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01BC40F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1460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ECDA1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64566B68" w14:textId="77777777">
        <w:trPr>
          <w:trHeight w:val="200"/>
        </w:trPr>
        <w:tc>
          <w:tcPr>
            <w:tcW w:w="5850" w:type="dxa"/>
            <w:tcBorders>
              <w:top w:val="single" w:sz="6" w:space="0" w:color="auto"/>
              <w:bottom w:val="single" w:sz="6" w:space="0" w:color="auto"/>
              <w:right w:val="single" w:sz="6" w:space="0" w:color="auto"/>
            </w:tcBorders>
            <w:vAlign w:val="center"/>
          </w:tcPr>
          <w:p w14:paraId="7BF7889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23F4C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56DC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( 1 890 )</w:t>
            </w:r>
          </w:p>
        </w:tc>
        <w:tc>
          <w:tcPr>
            <w:tcW w:w="1645" w:type="dxa"/>
            <w:gridSpan w:val="2"/>
            <w:tcBorders>
              <w:top w:val="single" w:sz="6" w:space="0" w:color="auto"/>
              <w:left w:val="single" w:sz="6" w:space="0" w:color="auto"/>
              <w:bottom w:val="single" w:sz="6" w:space="0" w:color="auto"/>
            </w:tcBorders>
            <w:vAlign w:val="center"/>
          </w:tcPr>
          <w:p w14:paraId="6C506C4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( 231 )</w:t>
            </w:r>
          </w:p>
        </w:tc>
      </w:tr>
      <w:tr w:rsidR="0061304F" w:rsidRPr="00F66A01" w14:paraId="05ACC508" w14:textId="77777777">
        <w:trPr>
          <w:trHeight w:val="200"/>
        </w:trPr>
        <w:tc>
          <w:tcPr>
            <w:tcW w:w="5850" w:type="dxa"/>
            <w:tcBorders>
              <w:top w:val="single" w:sz="6" w:space="0" w:color="auto"/>
              <w:bottom w:val="single" w:sz="6" w:space="0" w:color="auto"/>
              <w:right w:val="single" w:sz="6" w:space="0" w:color="auto"/>
            </w:tcBorders>
            <w:vAlign w:val="center"/>
          </w:tcPr>
          <w:p w14:paraId="6263549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17B1F1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7AC1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0700C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273478C" w14:textId="77777777">
        <w:trPr>
          <w:trHeight w:val="200"/>
        </w:trPr>
        <w:tc>
          <w:tcPr>
            <w:tcW w:w="5850" w:type="dxa"/>
            <w:tcBorders>
              <w:top w:val="single" w:sz="6" w:space="0" w:color="auto"/>
              <w:bottom w:val="single" w:sz="6" w:space="0" w:color="auto"/>
              <w:right w:val="single" w:sz="6" w:space="0" w:color="auto"/>
            </w:tcBorders>
            <w:vAlign w:val="center"/>
          </w:tcPr>
          <w:p w14:paraId="500F6AB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Фінансовий результат до оподаткування:</w:t>
            </w:r>
          </w:p>
          <w:p w14:paraId="7A7DF22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CBEBB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242E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c>
          <w:tcPr>
            <w:tcW w:w="1645" w:type="dxa"/>
            <w:gridSpan w:val="2"/>
            <w:tcBorders>
              <w:top w:val="single" w:sz="6" w:space="0" w:color="auto"/>
              <w:left w:val="single" w:sz="6" w:space="0" w:color="auto"/>
              <w:bottom w:val="single" w:sz="6" w:space="0" w:color="auto"/>
            </w:tcBorders>
            <w:vAlign w:val="center"/>
          </w:tcPr>
          <w:p w14:paraId="230F06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107 325</w:t>
            </w:r>
          </w:p>
        </w:tc>
      </w:tr>
      <w:tr w:rsidR="0061304F" w:rsidRPr="00F66A01" w14:paraId="5EDDEFE2" w14:textId="77777777">
        <w:trPr>
          <w:trHeight w:val="200"/>
        </w:trPr>
        <w:tc>
          <w:tcPr>
            <w:tcW w:w="5850" w:type="dxa"/>
            <w:tcBorders>
              <w:top w:val="single" w:sz="6" w:space="0" w:color="auto"/>
              <w:bottom w:val="single" w:sz="6" w:space="0" w:color="auto"/>
              <w:right w:val="single" w:sz="6" w:space="0" w:color="auto"/>
            </w:tcBorders>
            <w:vAlign w:val="center"/>
          </w:tcPr>
          <w:p w14:paraId="6B8C76B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6B30E7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3DD5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52CB3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5E67D43F" w14:textId="77777777">
        <w:trPr>
          <w:trHeight w:val="200"/>
        </w:trPr>
        <w:tc>
          <w:tcPr>
            <w:tcW w:w="5850" w:type="dxa"/>
            <w:tcBorders>
              <w:top w:val="single" w:sz="6" w:space="0" w:color="auto"/>
              <w:bottom w:val="single" w:sz="6" w:space="0" w:color="auto"/>
              <w:right w:val="single" w:sz="6" w:space="0" w:color="auto"/>
            </w:tcBorders>
            <w:vAlign w:val="center"/>
          </w:tcPr>
          <w:p w14:paraId="03489C1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399539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294A0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70B0F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EA49CA3" w14:textId="77777777">
        <w:trPr>
          <w:trHeight w:val="200"/>
        </w:trPr>
        <w:tc>
          <w:tcPr>
            <w:tcW w:w="5850" w:type="dxa"/>
            <w:tcBorders>
              <w:top w:val="single" w:sz="6" w:space="0" w:color="auto"/>
              <w:bottom w:val="single" w:sz="6" w:space="0" w:color="auto"/>
              <w:right w:val="single" w:sz="6" w:space="0" w:color="auto"/>
            </w:tcBorders>
            <w:vAlign w:val="center"/>
          </w:tcPr>
          <w:p w14:paraId="5046682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8157B6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2BE7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E6A49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3A30036" w14:textId="77777777">
        <w:trPr>
          <w:trHeight w:val="200"/>
        </w:trPr>
        <w:tc>
          <w:tcPr>
            <w:tcW w:w="5850" w:type="dxa"/>
            <w:tcBorders>
              <w:top w:val="single" w:sz="6" w:space="0" w:color="auto"/>
              <w:bottom w:val="single" w:sz="6" w:space="0" w:color="auto"/>
              <w:right w:val="single" w:sz="6" w:space="0" w:color="auto"/>
            </w:tcBorders>
            <w:vAlign w:val="center"/>
          </w:tcPr>
          <w:p w14:paraId="6C1A087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Чистий фінансовий результат:</w:t>
            </w:r>
          </w:p>
          <w:p w14:paraId="3DC44CC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EC2059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5D84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c>
          <w:tcPr>
            <w:tcW w:w="1645" w:type="dxa"/>
            <w:gridSpan w:val="2"/>
            <w:tcBorders>
              <w:top w:val="single" w:sz="6" w:space="0" w:color="auto"/>
              <w:left w:val="single" w:sz="6" w:space="0" w:color="auto"/>
              <w:bottom w:val="single" w:sz="6" w:space="0" w:color="auto"/>
            </w:tcBorders>
            <w:vAlign w:val="center"/>
          </w:tcPr>
          <w:p w14:paraId="72BEFA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107 325</w:t>
            </w:r>
          </w:p>
        </w:tc>
      </w:tr>
      <w:tr w:rsidR="0061304F" w:rsidRPr="00F66A01" w14:paraId="72ABB555" w14:textId="77777777">
        <w:trPr>
          <w:trHeight w:val="200"/>
        </w:trPr>
        <w:tc>
          <w:tcPr>
            <w:tcW w:w="5850" w:type="dxa"/>
            <w:tcBorders>
              <w:top w:val="single" w:sz="6" w:space="0" w:color="auto"/>
              <w:bottom w:val="single" w:sz="6" w:space="0" w:color="auto"/>
              <w:right w:val="single" w:sz="6" w:space="0" w:color="auto"/>
            </w:tcBorders>
            <w:vAlign w:val="center"/>
          </w:tcPr>
          <w:p w14:paraId="3F4BD0C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A959F8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172A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8C2C2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bl>
    <w:p w14:paraId="4058771D"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1304F" w:rsidRPr="00F66A01" w14:paraId="33417AE3"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CDE69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B8154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B8ACA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269813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аналогічний період попереднього року</w:t>
            </w:r>
          </w:p>
        </w:tc>
      </w:tr>
      <w:tr w:rsidR="0061304F" w:rsidRPr="00F66A01" w14:paraId="186B9DB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2141F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912AE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C0A6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vAlign w:val="center"/>
          </w:tcPr>
          <w:p w14:paraId="75BAC0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44000DEB" w14:textId="77777777">
        <w:trPr>
          <w:trHeight w:val="200"/>
        </w:trPr>
        <w:tc>
          <w:tcPr>
            <w:tcW w:w="5850" w:type="dxa"/>
            <w:tcBorders>
              <w:top w:val="single" w:sz="6" w:space="0" w:color="auto"/>
              <w:bottom w:val="single" w:sz="6" w:space="0" w:color="auto"/>
              <w:right w:val="single" w:sz="6" w:space="0" w:color="auto"/>
            </w:tcBorders>
            <w:vAlign w:val="center"/>
          </w:tcPr>
          <w:p w14:paraId="738E832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3D4AF4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7FA49A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8D1644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6CA585B" w14:textId="77777777">
        <w:trPr>
          <w:trHeight w:val="200"/>
        </w:trPr>
        <w:tc>
          <w:tcPr>
            <w:tcW w:w="5850" w:type="dxa"/>
            <w:tcBorders>
              <w:top w:val="single" w:sz="6" w:space="0" w:color="auto"/>
              <w:bottom w:val="single" w:sz="6" w:space="0" w:color="auto"/>
              <w:right w:val="single" w:sz="6" w:space="0" w:color="auto"/>
            </w:tcBorders>
            <w:vAlign w:val="center"/>
          </w:tcPr>
          <w:p w14:paraId="5122D75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40AB54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07DB92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D8232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63DE83D" w14:textId="77777777">
        <w:trPr>
          <w:trHeight w:val="200"/>
        </w:trPr>
        <w:tc>
          <w:tcPr>
            <w:tcW w:w="5850" w:type="dxa"/>
            <w:tcBorders>
              <w:top w:val="single" w:sz="6" w:space="0" w:color="auto"/>
              <w:bottom w:val="single" w:sz="6" w:space="0" w:color="auto"/>
              <w:right w:val="single" w:sz="6" w:space="0" w:color="auto"/>
            </w:tcBorders>
            <w:vAlign w:val="center"/>
          </w:tcPr>
          <w:p w14:paraId="2BAC8DA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15C202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4EE8A3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DD0970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8738DDF" w14:textId="77777777">
        <w:trPr>
          <w:trHeight w:val="200"/>
        </w:trPr>
        <w:tc>
          <w:tcPr>
            <w:tcW w:w="5850" w:type="dxa"/>
            <w:tcBorders>
              <w:top w:val="single" w:sz="6" w:space="0" w:color="auto"/>
              <w:bottom w:val="single" w:sz="6" w:space="0" w:color="auto"/>
              <w:right w:val="single" w:sz="6" w:space="0" w:color="auto"/>
            </w:tcBorders>
            <w:vAlign w:val="center"/>
          </w:tcPr>
          <w:p w14:paraId="2003551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3AE305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325DA6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DD892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ADDEE2D" w14:textId="77777777">
        <w:trPr>
          <w:trHeight w:val="200"/>
        </w:trPr>
        <w:tc>
          <w:tcPr>
            <w:tcW w:w="5850" w:type="dxa"/>
            <w:tcBorders>
              <w:top w:val="single" w:sz="6" w:space="0" w:color="auto"/>
              <w:bottom w:val="single" w:sz="6" w:space="0" w:color="auto"/>
              <w:right w:val="single" w:sz="6" w:space="0" w:color="auto"/>
            </w:tcBorders>
            <w:vAlign w:val="center"/>
          </w:tcPr>
          <w:p w14:paraId="54164B3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764FBD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6C1DB0F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A1A37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0C449C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072CD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14FC4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C274D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6AE225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78E4DFD" w14:textId="77777777">
        <w:trPr>
          <w:trHeight w:val="200"/>
        </w:trPr>
        <w:tc>
          <w:tcPr>
            <w:tcW w:w="5850" w:type="dxa"/>
            <w:tcBorders>
              <w:top w:val="single" w:sz="6" w:space="0" w:color="auto"/>
              <w:bottom w:val="single" w:sz="6" w:space="0" w:color="auto"/>
              <w:right w:val="single" w:sz="6" w:space="0" w:color="auto"/>
            </w:tcBorders>
            <w:vAlign w:val="center"/>
          </w:tcPr>
          <w:p w14:paraId="05503C2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72216A1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06F0786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524762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51AEAD3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529D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162DA0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851F1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0AB4B5C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0A16A7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537347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1E3FF1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2BDCA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c>
          <w:tcPr>
            <w:tcW w:w="1645" w:type="dxa"/>
            <w:tcBorders>
              <w:top w:val="single" w:sz="6" w:space="0" w:color="auto"/>
              <w:left w:val="single" w:sz="6" w:space="0" w:color="auto"/>
              <w:bottom w:val="single" w:sz="6" w:space="0" w:color="auto"/>
            </w:tcBorders>
            <w:shd w:val="clear" w:color="auto" w:fill="E6E6E6"/>
            <w:vAlign w:val="center"/>
          </w:tcPr>
          <w:p w14:paraId="061361F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107 325</w:t>
            </w:r>
          </w:p>
        </w:tc>
      </w:tr>
    </w:tbl>
    <w:p w14:paraId="3B7F14A1"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1304F" w:rsidRPr="00F66A01" w14:paraId="6E9C5587"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54728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5E793F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023B8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757398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аналогічний період попереднього року</w:t>
            </w:r>
          </w:p>
        </w:tc>
      </w:tr>
      <w:tr w:rsidR="0061304F" w:rsidRPr="00F66A01" w14:paraId="09A5812F"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8A168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8FF8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83BAD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vAlign w:val="center"/>
          </w:tcPr>
          <w:p w14:paraId="647F7B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23746608" w14:textId="77777777">
        <w:trPr>
          <w:trHeight w:val="200"/>
        </w:trPr>
        <w:tc>
          <w:tcPr>
            <w:tcW w:w="5850" w:type="dxa"/>
            <w:tcBorders>
              <w:top w:val="single" w:sz="6" w:space="0" w:color="auto"/>
              <w:bottom w:val="single" w:sz="6" w:space="0" w:color="auto"/>
              <w:right w:val="single" w:sz="6" w:space="0" w:color="auto"/>
            </w:tcBorders>
            <w:vAlign w:val="center"/>
          </w:tcPr>
          <w:p w14:paraId="2D59AA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63DC08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0B4F9C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241 322</w:t>
            </w:r>
          </w:p>
        </w:tc>
        <w:tc>
          <w:tcPr>
            <w:tcW w:w="1645" w:type="dxa"/>
            <w:tcBorders>
              <w:top w:val="single" w:sz="6" w:space="0" w:color="auto"/>
              <w:left w:val="single" w:sz="6" w:space="0" w:color="auto"/>
              <w:bottom w:val="single" w:sz="6" w:space="0" w:color="auto"/>
            </w:tcBorders>
            <w:vAlign w:val="center"/>
          </w:tcPr>
          <w:p w14:paraId="0832E47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266 351</w:t>
            </w:r>
          </w:p>
        </w:tc>
      </w:tr>
      <w:tr w:rsidR="0061304F" w:rsidRPr="00F66A01" w14:paraId="4DBF2847" w14:textId="77777777">
        <w:trPr>
          <w:trHeight w:val="200"/>
        </w:trPr>
        <w:tc>
          <w:tcPr>
            <w:tcW w:w="5850" w:type="dxa"/>
            <w:tcBorders>
              <w:top w:val="single" w:sz="6" w:space="0" w:color="auto"/>
              <w:bottom w:val="single" w:sz="6" w:space="0" w:color="auto"/>
              <w:right w:val="single" w:sz="6" w:space="0" w:color="auto"/>
            </w:tcBorders>
            <w:vAlign w:val="center"/>
          </w:tcPr>
          <w:p w14:paraId="437AF3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EDBA6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2B9BD1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61 700</w:t>
            </w:r>
          </w:p>
        </w:tc>
        <w:tc>
          <w:tcPr>
            <w:tcW w:w="1645" w:type="dxa"/>
            <w:tcBorders>
              <w:top w:val="single" w:sz="6" w:space="0" w:color="auto"/>
              <w:left w:val="single" w:sz="6" w:space="0" w:color="auto"/>
              <w:bottom w:val="single" w:sz="6" w:space="0" w:color="auto"/>
            </w:tcBorders>
            <w:vAlign w:val="center"/>
          </w:tcPr>
          <w:p w14:paraId="13B2CF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53 979</w:t>
            </w:r>
          </w:p>
        </w:tc>
      </w:tr>
      <w:tr w:rsidR="0061304F" w:rsidRPr="00F66A01" w14:paraId="0FAA42D3" w14:textId="77777777">
        <w:trPr>
          <w:trHeight w:val="200"/>
        </w:trPr>
        <w:tc>
          <w:tcPr>
            <w:tcW w:w="5850" w:type="dxa"/>
            <w:tcBorders>
              <w:top w:val="single" w:sz="6" w:space="0" w:color="auto"/>
              <w:bottom w:val="single" w:sz="6" w:space="0" w:color="auto"/>
              <w:right w:val="single" w:sz="6" w:space="0" w:color="auto"/>
            </w:tcBorders>
            <w:vAlign w:val="center"/>
          </w:tcPr>
          <w:p w14:paraId="397908D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735583F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32B45C5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12 909</w:t>
            </w:r>
          </w:p>
        </w:tc>
        <w:tc>
          <w:tcPr>
            <w:tcW w:w="1645" w:type="dxa"/>
            <w:tcBorders>
              <w:top w:val="single" w:sz="6" w:space="0" w:color="auto"/>
              <w:left w:val="single" w:sz="6" w:space="0" w:color="auto"/>
              <w:bottom w:val="single" w:sz="6" w:space="0" w:color="auto"/>
            </w:tcBorders>
            <w:vAlign w:val="center"/>
          </w:tcPr>
          <w:p w14:paraId="4C48607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10 469</w:t>
            </w:r>
          </w:p>
        </w:tc>
      </w:tr>
      <w:tr w:rsidR="0061304F" w:rsidRPr="00F66A01" w14:paraId="28EF9D39" w14:textId="77777777">
        <w:trPr>
          <w:trHeight w:val="200"/>
        </w:trPr>
        <w:tc>
          <w:tcPr>
            <w:tcW w:w="5850" w:type="dxa"/>
            <w:tcBorders>
              <w:top w:val="single" w:sz="6" w:space="0" w:color="auto"/>
              <w:bottom w:val="single" w:sz="6" w:space="0" w:color="auto"/>
              <w:right w:val="single" w:sz="6" w:space="0" w:color="auto"/>
            </w:tcBorders>
            <w:vAlign w:val="center"/>
          </w:tcPr>
          <w:p w14:paraId="11D260F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EDE7B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483CAD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38 131</w:t>
            </w:r>
          </w:p>
        </w:tc>
        <w:tc>
          <w:tcPr>
            <w:tcW w:w="1645" w:type="dxa"/>
            <w:tcBorders>
              <w:top w:val="single" w:sz="6" w:space="0" w:color="auto"/>
              <w:left w:val="single" w:sz="6" w:space="0" w:color="auto"/>
              <w:bottom w:val="single" w:sz="6" w:space="0" w:color="auto"/>
            </w:tcBorders>
            <w:vAlign w:val="center"/>
          </w:tcPr>
          <w:p w14:paraId="5AD498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25 705</w:t>
            </w:r>
          </w:p>
        </w:tc>
      </w:tr>
      <w:tr w:rsidR="0061304F" w:rsidRPr="00F66A01" w14:paraId="66DC24F3" w14:textId="77777777">
        <w:trPr>
          <w:trHeight w:val="200"/>
        </w:trPr>
        <w:tc>
          <w:tcPr>
            <w:tcW w:w="5850" w:type="dxa"/>
            <w:tcBorders>
              <w:top w:val="single" w:sz="6" w:space="0" w:color="auto"/>
              <w:bottom w:val="single" w:sz="6" w:space="0" w:color="auto"/>
              <w:right w:val="single" w:sz="6" w:space="0" w:color="auto"/>
            </w:tcBorders>
            <w:vAlign w:val="center"/>
          </w:tcPr>
          <w:p w14:paraId="0B6F538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8E4F2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123463B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40 811</w:t>
            </w:r>
          </w:p>
        </w:tc>
        <w:tc>
          <w:tcPr>
            <w:tcW w:w="1645" w:type="dxa"/>
            <w:tcBorders>
              <w:top w:val="single" w:sz="6" w:space="0" w:color="auto"/>
              <w:left w:val="single" w:sz="6" w:space="0" w:color="auto"/>
              <w:bottom w:val="single" w:sz="6" w:space="0" w:color="auto"/>
            </w:tcBorders>
            <w:vAlign w:val="center"/>
          </w:tcPr>
          <w:p w14:paraId="7EE308F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84 693</w:t>
            </w:r>
          </w:p>
        </w:tc>
      </w:tr>
      <w:tr w:rsidR="0061304F" w:rsidRPr="00F66A01" w14:paraId="5BAAA8F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827F1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752055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0A2F99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394 873</w:t>
            </w:r>
          </w:p>
        </w:tc>
        <w:tc>
          <w:tcPr>
            <w:tcW w:w="1645" w:type="dxa"/>
            <w:tcBorders>
              <w:top w:val="single" w:sz="6" w:space="0" w:color="auto"/>
              <w:left w:val="single" w:sz="6" w:space="0" w:color="auto"/>
              <w:bottom w:val="single" w:sz="6" w:space="0" w:color="auto"/>
            </w:tcBorders>
            <w:shd w:val="clear" w:color="auto" w:fill="E6E6E6"/>
            <w:vAlign w:val="center"/>
          </w:tcPr>
          <w:p w14:paraId="274D4D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441 197</w:t>
            </w:r>
          </w:p>
        </w:tc>
      </w:tr>
    </w:tbl>
    <w:p w14:paraId="3D1FE205"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1304F" w:rsidRPr="00F66A01" w14:paraId="10EA6143"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B2EA3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74AC14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E489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F6B42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аналогічний період попереднього року</w:t>
            </w:r>
          </w:p>
        </w:tc>
      </w:tr>
      <w:tr w:rsidR="0061304F" w:rsidRPr="00F66A01" w14:paraId="66EEAC9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AA1FC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5F32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62AE1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vAlign w:val="center"/>
          </w:tcPr>
          <w:p w14:paraId="661C4E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0CD366E5" w14:textId="77777777">
        <w:trPr>
          <w:trHeight w:val="200"/>
        </w:trPr>
        <w:tc>
          <w:tcPr>
            <w:tcW w:w="5850" w:type="dxa"/>
            <w:tcBorders>
              <w:top w:val="single" w:sz="6" w:space="0" w:color="auto"/>
              <w:bottom w:val="single" w:sz="6" w:space="0" w:color="auto"/>
              <w:right w:val="single" w:sz="6" w:space="0" w:color="auto"/>
            </w:tcBorders>
            <w:vAlign w:val="center"/>
          </w:tcPr>
          <w:p w14:paraId="6D6024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C58AD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1111BC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c>
          <w:tcPr>
            <w:tcW w:w="1645" w:type="dxa"/>
            <w:tcBorders>
              <w:top w:val="single" w:sz="6" w:space="0" w:color="auto"/>
              <w:left w:val="single" w:sz="6" w:space="0" w:color="auto"/>
              <w:bottom w:val="single" w:sz="6" w:space="0" w:color="auto"/>
            </w:tcBorders>
            <w:vAlign w:val="center"/>
          </w:tcPr>
          <w:p w14:paraId="707328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r>
      <w:tr w:rsidR="0061304F" w:rsidRPr="00F66A01" w14:paraId="2973D275" w14:textId="77777777">
        <w:trPr>
          <w:trHeight w:val="200"/>
        </w:trPr>
        <w:tc>
          <w:tcPr>
            <w:tcW w:w="5850" w:type="dxa"/>
            <w:tcBorders>
              <w:top w:val="single" w:sz="6" w:space="0" w:color="auto"/>
              <w:bottom w:val="single" w:sz="6" w:space="0" w:color="auto"/>
              <w:right w:val="single" w:sz="6" w:space="0" w:color="auto"/>
            </w:tcBorders>
            <w:vAlign w:val="center"/>
          </w:tcPr>
          <w:p w14:paraId="251F044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1F414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7BC809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c>
          <w:tcPr>
            <w:tcW w:w="1645" w:type="dxa"/>
            <w:tcBorders>
              <w:top w:val="single" w:sz="6" w:space="0" w:color="auto"/>
              <w:left w:val="single" w:sz="6" w:space="0" w:color="auto"/>
              <w:bottom w:val="single" w:sz="6" w:space="0" w:color="auto"/>
            </w:tcBorders>
            <w:vAlign w:val="center"/>
          </w:tcPr>
          <w:p w14:paraId="44130A0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38 200</w:t>
            </w:r>
          </w:p>
        </w:tc>
      </w:tr>
      <w:tr w:rsidR="0061304F" w:rsidRPr="00F66A01" w14:paraId="3D1F9EE5" w14:textId="77777777">
        <w:trPr>
          <w:trHeight w:val="200"/>
        </w:trPr>
        <w:tc>
          <w:tcPr>
            <w:tcW w:w="5850" w:type="dxa"/>
            <w:tcBorders>
              <w:top w:val="single" w:sz="6" w:space="0" w:color="auto"/>
              <w:bottom w:val="single" w:sz="6" w:space="0" w:color="auto"/>
              <w:right w:val="single" w:sz="6" w:space="0" w:color="auto"/>
            </w:tcBorders>
            <w:vAlign w:val="center"/>
          </w:tcPr>
          <w:p w14:paraId="5B5DA34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24DAD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68FDC9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3 269,057600</w:t>
            </w:r>
          </w:p>
        </w:tc>
        <w:tc>
          <w:tcPr>
            <w:tcW w:w="1645" w:type="dxa"/>
            <w:tcBorders>
              <w:top w:val="single" w:sz="6" w:space="0" w:color="auto"/>
              <w:left w:val="single" w:sz="6" w:space="0" w:color="auto"/>
              <w:bottom w:val="single" w:sz="6" w:space="0" w:color="auto"/>
            </w:tcBorders>
            <w:vAlign w:val="center"/>
          </w:tcPr>
          <w:p w14:paraId="6B1C70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2 809,550000</w:t>
            </w:r>
          </w:p>
        </w:tc>
      </w:tr>
      <w:tr w:rsidR="0061304F" w:rsidRPr="00F66A01" w14:paraId="470F00F8" w14:textId="77777777">
        <w:trPr>
          <w:trHeight w:val="200"/>
        </w:trPr>
        <w:tc>
          <w:tcPr>
            <w:tcW w:w="5850" w:type="dxa"/>
            <w:tcBorders>
              <w:top w:val="single" w:sz="6" w:space="0" w:color="auto"/>
              <w:bottom w:val="single" w:sz="6" w:space="0" w:color="auto"/>
              <w:right w:val="single" w:sz="6" w:space="0" w:color="auto"/>
            </w:tcBorders>
            <w:vAlign w:val="center"/>
          </w:tcPr>
          <w:p w14:paraId="011F82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0EF49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66F290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3 269,057600</w:t>
            </w:r>
          </w:p>
        </w:tc>
        <w:tc>
          <w:tcPr>
            <w:tcW w:w="1645" w:type="dxa"/>
            <w:tcBorders>
              <w:top w:val="single" w:sz="6" w:space="0" w:color="auto"/>
              <w:left w:val="single" w:sz="6" w:space="0" w:color="auto"/>
              <w:bottom w:val="single" w:sz="6" w:space="0" w:color="auto"/>
            </w:tcBorders>
            <w:vAlign w:val="center"/>
          </w:tcPr>
          <w:p w14:paraId="02A676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2 809,550000</w:t>
            </w:r>
          </w:p>
        </w:tc>
      </w:tr>
      <w:tr w:rsidR="0061304F" w:rsidRPr="00F66A01" w14:paraId="09D500B7" w14:textId="77777777">
        <w:trPr>
          <w:trHeight w:val="200"/>
        </w:trPr>
        <w:tc>
          <w:tcPr>
            <w:tcW w:w="5850" w:type="dxa"/>
            <w:tcBorders>
              <w:top w:val="single" w:sz="6" w:space="0" w:color="auto"/>
              <w:bottom w:val="single" w:sz="6" w:space="0" w:color="auto"/>
              <w:right w:val="single" w:sz="6" w:space="0" w:color="auto"/>
            </w:tcBorders>
            <w:vAlign w:val="center"/>
          </w:tcPr>
          <w:p w14:paraId="25A5054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46C88E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170300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0,00</w:t>
            </w:r>
          </w:p>
        </w:tc>
        <w:tc>
          <w:tcPr>
            <w:tcW w:w="1645" w:type="dxa"/>
            <w:tcBorders>
              <w:top w:val="single" w:sz="6" w:space="0" w:color="auto"/>
              <w:left w:val="single" w:sz="6" w:space="0" w:color="auto"/>
              <w:bottom w:val="single" w:sz="6" w:space="0" w:color="auto"/>
            </w:tcBorders>
            <w:vAlign w:val="center"/>
          </w:tcPr>
          <w:p w14:paraId="6944A75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0,00</w:t>
            </w:r>
          </w:p>
        </w:tc>
      </w:tr>
    </w:tbl>
    <w:p w14:paraId="4B8917D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656559A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Сенчик О.О.</w:t>
      </w:r>
    </w:p>
    <w:p w14:paraId="7C2CD90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5F8F6D7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Куценок Г.А.</w:t>
      </w:r>
    </w:p>
    <w:p w14:paraId="1C681CD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61304F" w:rsidRPr="00F66A01" w14:paraId="5FB6267D"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61283CE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КОДИ</w:t>
            </w:r>
          </w:p>
        </w:tc>
      </w:tr>
      <w:tr w:rsidR="0061304F" w:rsidRPr="00F66A01" w14:paraId="3E9923F6" w14:textId="77777777">
        <w:trPr>
          <w:gridBefore w:val="2"/>
          <w:wBefore w:w="6650" w:type="dxa"/>
          <w:trHeight w:val="200"/>
        </w:trPr>
        <w:tc>
          <w:tcPr>
            <w:tcW w:w="1990" w:type="dxa"/>
            <w:tcBorders>
              <w:top w:val="nil"/>
              <w:left w:val="nil"/>
              <w:bottom w:val="nil"/>
              <w:right w:val="single" w:sz="6" w:space="0" w:color="auto"/>
            </w:tcBorders>
            <w:vAlign w:val="center"/>
          </w:tcPr>
          <w:p w14:paraId="69EF73C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23AA35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01.01.2026</w:t>
            </w:r>
          </w:p>
        </w:tc>
      </w:tr>
      <w:tr w:rsidR="0061304F" w:rsidRPr="00F66A01" w14:paraId="16BC59D0" w14:textId="77777777">
        <w:tc>
          <w:tcPr>
            <w:tcW w:w="2160" w:type="dxa"/>
            <w:tcBorders>
              <w:top w:val="nil"/>
              <w:left w:val="nil"/>
              <w:bottom w:val="nil"/>
              <w:right w:val="nil"/>
            </w:tcBorders>
            <w:vAlign w:val="center"/>
          </w:tcPr>
          <w:p w14:paraId="140568A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tcPr>
          <w:p w14:paraId="2E8D027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ПРИВАТНЕ АКЦIОНЕРНЕ ТОВАРИСТВО "КРЕМIНЬ"</w:t>
            </w:r>
          </w:p>
        </w:tc>
        <w:tc>
          <w:tcPr>
            <w:tcW w:w="1990" w:type="dxa"/>
            <w:tcBorders>
              <w:top w:val="nil"/>
              <w:left w:val="nil"/>
              <w:bottom w:val="nil"/>
              <w:right w:val="single" w:sz="6" w:space="0" w:color="auto"/>
            </w:tcBorders>
            <w:vAlign w:val="center"/>
          </w:tcPr>
          <w:p w14:paraId="72A5999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56019B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22817612</w:t>
            </w:r>
          </w:p>
        </w:tc>
      </w:tr>
    </w:tbl>
    <w:p w14:paraId="52CE50BC"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4FFC23C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16F536DA"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рух грошових коштів (за прямим методом)</w:t>
      </w:r>
    </w:p>
    <w:p w14:paraId="58460D74"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127F0731"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1304F" w:rsidRPr="00F66A01" w14:paraId="325D3DC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E43936E"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tcPr>
          <w:p w14:paraId="717BB860"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1801004</w:t>
            </w:r>
          </w:p>
        </w:tc>
      </w:tr>
      <w:tr w:rsidR="0061304F" w:rsidRPr="00F66A01" w14:paraId="0FA355B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E17BB5B"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p>
          <w:p w14:paraId="2F7B77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EA4B4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FA12F8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65A8968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 аналогічний період попереднього року</w:t>
            </w:r>
          </w:p>
        </w:tc>
      </w:tr>
      <w:tr w:rsidR="0061304F" w:rsidRPr="00F66A01" w14:paraId="694FA49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81D23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0E033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426048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1189AA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r>
      <w:tr w:rsidR="0061304F" w:rsidRPr="00F66A01" w14:paraId="4602EB2A" w14:textId="77777777">
        <w:trPr>
          <w:trHeight w:val="200"/>
        </w:trPr>
        <w:tc>
          <w:tcPr>
            <w:tcW w:w="5850" w:type="dxa"/>
            <w:tcBorders>
              <w:top w:val="single" w:sz="6" w:space="0" w:color="auto"/>
              <w:bottom w:val="single" w:sz="6" w:space="0" w:color="auto"/>
              <w:right w:val="single" w:sz="6" w:space="0" w:color="auto"/>
            </w:tcBorders>
            <w:vAlign w:val="center"/>
          </w:tcPr>
          <w:p w14:paraId="2F69824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I. Рух коштів у результаті операційної діяльності</w:t>
            </w:r>
          </w:p>
          <w:p w14:paraId="7DB7C6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0E4E598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D792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5BAE3A6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470756F6" w14:textId="77777777">
        <w:trPr>
          <w:trHeight w:val="200"/>
        </w:trPr>
        <w:tc>
          <w:tcPr>
            <w:tcW w:w="5850" w:type="dxa"/>
            <w:tcBorders>
              <w:top w:val="single" w:sz="6" w:space="0" w:color="auto"/>
              <w:bottom w:val="single" w:sz="6" w:space="0" w:color="auto"/>
              <w:right w:val="single" w:sz="6" w:space="0" w:color="auto"/>
            </w:tcBorders>
            <w:vAlign w:val="center"/>
          </w:tcPr>
          <w:p w14:paraId="7904861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D9A214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FAE4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488 135</w:t>
            </w:r>
          </w:p>
        </w:tc>
        <w:tc>
          <w:tcPr>
            <w:tcW w:w="1645" w:type="dxa"/>
            <w:gridSpan w:val="2"/>
            <w:tcBorders>
              <w:top w:val="single" w:sz="6" w:space="0" w:color="auto"/>
              <w:left w:val="single" w:sz="6" w:space="0" w:color="auto"/>
              <w:bottom w:val="single" w:sz="6" w:space="0" w:color="auto"/>
            </w:tcBorders>
            <w:vAlign w:val="center"/>
          </w:tcPr>
          <w:p w14:paraId="2021AD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429 398</w:t>
            </w:r>
          </w:p>
        </w:tc>
      </w:tr>
      <w:tr w:rsidR="0061304F" w:rsidRPr="00F66A01" w14:paraId="46195488" w14:textId="77777777">
        <w:trPr>
          <w:trHeight w:val="200"/>
        </w:trPr>
        <w:tc>
          <w:tcPr>
            <w:tcW w:w="5850" w:type="dxa"/>
            <w:tcBorders>
              <w:top w:val="single" w:sz="6" w:space="0" w:color="auto"/>
              <w:bottom w:val="single" w:sz="6" w:space="0" w:color="auto"/>
              <w:right w:val="single" w:sz="6" w:space="0" w:color="auto"/>
            </w:tcBorders>
            <w:vAlign w:val="center"/>
          </w:tcPr>
          <w:p w14:paraId="7F9FFAD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7665A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A03A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9EBCC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34C1C23" w14:textId="77777777">
        <w:trPr>
          <w:trHeight w:val="200"/>
        </w:trPr>
        <w:tc>
          <w:tcPr>
            <w:tcW w:w="5850" w:type="dxa"/>
            <w:tcBorders>
              <w:top w:val="single" w:sz="6" w:space="0" w:color="auto"/>
              <w:bottom w:val="single" w:sz="6" w:space="0" w:color="auto"/>
              <w:right w:val="single" w:sz="6" w:space="0" w:color="auto"/>
            </w:tcBorders>
            <w:vAlign w:val="center"/>
          </w:tcPr>
          <w:p w14:paraId="54CCCD4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FEB2D6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3891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141C5B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2DB2683" w14:textId="77777777">
        <w:trPr>
          <w:trHeight w:val="200"/>
        </w:trPr>
        <w:tc>
          <w:tcPr>
            <w:tcW w:w="5850" w:type="dxa"/>
            <w:tcBorders>
              <w:top w:val="single" w:sz="6" w:space="0" w:color="auto"/>
              <w:bottom w:val="single" w:sz="6" w:space="0" w:color="auto"/>
              <w:right w:val="single" w:sz="6" w:space="0" w:color="auto"/>
            </w:tcBorders>
            <w:vAlign w:val="center"/>
          </w:tcPr>
          <w:p w14:paraId="19E025F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71E02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4089F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7FA27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73</w:t>
            </w:r>
          </w:p>
        </w:tc>
      </w:tr>
      <w:tr w:rsidR="0061304F" w:rsidRPr="00F66A01" w14:paraId="5EB12A0B" w14:textId="77777777">
        <w:trPr>
          <w:trHeight w:val="200"/>
        </w:trPr>
        <w:tc>
          <w:tcPr>
            <w:tcW w:w="5850" w:type="dxa"/>
            <w:tcBorders>
              <w:top w:val="single" w:sz="6" w:space="0" w:color="auto"/>
              <w:bottom w:val="single" w:sz="6" w:space="0" w:color="auto"/>
              <w:right w:val="single" w:sz="6" w:space="0" w:color="auto"/>
            </w:tcBorders>
            <w:vAlign w:val="center"/>
          </w:tcPr>
          <w:p w14:paraId="3C61410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7A08E1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B116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1B884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05DCA4B" w14:textId="77777777">
        <w:trPr>
          <w:trHeight w:val="200"/>
        </w:trPr>
        <w:tc>
          <w:tcPr>
            <w:tcW w:w="5850" w:type="dxa"/>
            <w:tcBorders>
              <w:top w:val="single" w:sz="6" w:space="0" w:color="auto"/>
              <w:bottom w:val="single" w:sz="6" w:space="0" w:color="auto"/>
              <w:right w:val="single" w:sz="6" w:space="0" w:color="auto"/>
            </w:tcBorders>
            <w:vAlign w:val="center"/>
          </w:tcPr>
          <w:p w14:paraId="4DA6DC3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155AD2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5955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62E7C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E7A5916" w14:textId="77777777">
        <w:trPr>
          <w:trHeight w:val="200"/>
        </w:trPr>
        <w:tc>
          <w:tcPr>
            <w:tcW w:w="5850" w:type="dxa"/>
            <w:tcBorders>
              <w:top w:val="single" w:sz="6" w:space="0" w:color="auto"/>
              <w:bottom w:val="single" w:sz="6" w:space="0" w:color="auto"/>
              <w:right w:val="single" w:sz="6" w:space="0" w:color="auto"/>
            </w:tcBorders>
            <w:vAlign w:val="center"/>
          </w:tcPr>
          <w:p w14:paraId="59268F4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752EC7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462C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934</w:t>
            </w:r>
          </w:p>
        </w:tc>
        <w:tc>
          <w:tcPr>
            <w:tcW w:w="1645" w:type="dxa"/>
            <w:gridSpan w:val="2"/>
            <w:tcBorders>
              <w:top w:val="single" w:sz="6" w:space="0" w:color="auto"/>
              <w:left w:val="single" w:sz="6" w:space="0" w:color="auto"/>
              <w:bottom w:val="single" w:sz="6" w:space="0" w:color="auto"/>
            </w:tcBorders>
            <w:vAlign w:val="center"/>
          </w:tcPr>
          <w:p w14:paraId="362BEE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748</w:t>
            </w:r>
          </w:p>
        </w:tc>
      </w:tr>
      <w:tr w:rsidR="0061304F" w:rsidRPr="00F66A01" w14:paraId="79A21D37" w14:textId="77777777">
        <w:trPr>
          <w:trHeight w:val="200"/>
        </w:trPr>
        <w:tc>
          <w:tcPr>
            <w:tcW w:w="5850" w:type="dxa"/>
            <w:tcBorders>
              <w:top w:val="single" w:sz="6" w:space="0" w:color="auto"/>
              <w:bottom w:val="single" w:sz="6" w:space="0" w:color="auto"/>
              <w:right w:val="single" w:sz="6" w:space="0" w:color="auto"/>
            </w:tcBorders>
            <w:vAlign w:val="center"/>
          </w:tcPr>
          <w:p w14:paraId="46B8810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2F3BA45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1B94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30B0A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697626B" w14:textId="77777777">
        <w:trPr>
          <w:trHeight w:val="200"/>
        </w:trPr>
        <w:tc>
          <w:tcPr>
            <w:tcW w:w="5850" w:type="dxa"/>
            <w:tcBorders>
              <w:top w:val="single" w:sz="6" w:space="0" w:color="auto"/>
              <w:bottom w:val="single" w:sz="6" w:space="0" w:color="auto"/>
              <w:right w:val="single" w:sz="6" w:space="0" w:color="auto"/>
            </w:tcBorders>
            <w:vAlign w:val="center"/>
          </w:tcPr>
          <w:p w14:paraId="5B47C96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6C0763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91EC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325A7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C389D97" w14:textId="77777777">
        <w:trPr>
          <w:trHeight w:val="200"/>
        </w:trPr>
        <w:tc>
          <w:tcPr>
            <w:tcW w:w="5850" w:type="dxa"/>
            <w:tcBorders>
              <w:top w:val="single" w:sz="6" w:space="0" w:color="auto"/>
              <w:bottom w:val="single" w:sz="6" w:space="0" w:color="auto"/>
              <w:right w:val="single" w:sz="6" w:space="0" w:color="auto"/>
            </w:tcBorders>
            <w:vAlign w:val="center"/>
          </w:tcPr>
          <w:p w14:paraId="68A76DF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A31DD4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0259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32923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4169670" w14:textId="77777777">
        <w:trPr>
          <w:trHeight w:val="200"/>
        </w:trPr>
        <w:tc>
          <w:tcPr>
            <w:tcW w:w="5850" w:type="dxa"/>
            <w:tcBorders>
              <w:top w:val="single" w:sz="6" w:space="0" w:color="auto"/>
              <w:bottom w:val="single" w:sz="6" w:space="0" w:color="auto"/>
              <w:right w:val="single" w:sz="6" w:space="0" w:color="auto"/>
            </w:tcBorders>
            <w:vAlign w:val="center"/>
          </w:tcPr>
          <w:p w14:paraId="030294E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15184E9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8BF8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4D4002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0A1B670" w14:textId="77777777">
        <w:trPr>
          <w:trHeight w:val="200"/>
        </w:trPr>
        <w:tc>
          <w:tcPr>
            <w:tcW w:w="5850" w:type="dxa"/>
            <w:tcBorders>
              <w:top w:val="single" w:sz="6" w:space="0" w:color="auto"/>
              <w:bottom w:val="single" w:sz="6" w:space="0" w:color="auto"/>
              <w:right w:val="single" w:sz="6" w:space="0" w:color="auto"/>
            </w:tcBorders>
            <w:vAlign w:val="center"/>
          </w:tcPr>
          <w:p w14:paraId="7195F81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215A72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E965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5D6E8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28BD19D" w14:textId="77777777">
        <w:trPr>
          <w:trHeight w:val="200"/>
        </w:trPr>
        <w:tc>
          <w:tcPr>
            <w:tcW w:w="5850" w:type="dxa"/>
            <w:tcBorders>
              <w:top w:val="single" w:sz="6" w:space="0" w:color="auto"/>
              <w:bottom w:val="single" w:sz="6" w:space="0" w:color="auto"/>
              <w:right w:val="single" w:sz="6" w:space="0" w:color="auto"/>
            </w:tcBorders>
            <w:vAlign w:val="center"/>
          </w:tcPr>
          <w:p w14:paraId="76E0B4E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58940C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8644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30DC6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9A83A22" w14:textId="77777777">
        <w:trPr>
          <w:trHeight w:val="200"/>
        </w:trPr>
        <w:tc>
          <w:tcPr>
            <w:tcW w:w="5850" w:type="dxa"/>
            <w:tcBorders>
              <w:top w:val="single" w:sz="6" w:space="0" w:color="auto"/>
              <w:bottom w:val="single" w:sz="6" w:space="0" w:color="auto"/>
              <w:right w:val="single" w:sz="6" w:space="0" w:color="auto"/>
            </w:tcBorders>
            <w:vAlign w:val="center"/>
          </w:tcPr>
          <w:p w14:paraId="48F523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F6704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3248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4 464</w:t>
            </w:r>
          </w:p>
        </w:tc>
        <w:tc>
          <w:tcPr>
            <w:tcW w:w="1645" w:type="dxa"/>
            <w:gridSpan w:val="2"/>
            <w:tcBorders>
              <w:top w:val="single" w:sz="6" w:space="0" w:color="auto"/>
              <w:left w:val="single" w:sz="6" w:space="0" w:color="auto"/>
              <w:bottom w:val="single" w:sz="6" w:space="0" w:color="auto"/>
            </w:tcBorders>
            <w:vAlign w:val="center"/>
          </w:tcPr>
          <w:p w14:paraId="5A0CD7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6 281</w:t>
            </w:r>
          </w:p>
        </w:tc>
      </w:tr>
      <w:tr w:rsidR="0061304F" w:rsidRPr="00F66A01" w14:paraId="3740CAF1" w14:textId="77777777">
        <w:trPr>
          <w:trHeight w:val="200"/>
        </w:trPr>
        <w:tc>
          <w:tcPr>
            <w:tcW w:w="5850" w:type="dxa"/>
            <w:tcBorders>
              <w:top w:val="single" w:sz="6" w:space="0" w:color="auto"/>
              <w:bottom w:val="single" w:sz="6" w:space="0" w:color="auto"/>
              <w:right w:val="single" w:sz="6" w:space="0" w:color="auto"/>
            </w:tcBorders>
            <w:vAlign w:val="center"/>
          </w:tcPr>
          <w:p w14:paraId="05CB013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57F9A2A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E178B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4AE1107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2E3F8596" w14:textId="77777777">
        <w:trPr>
          <w:trHeight w:val="200"/>
        </w:trPr>
        <w:tc>
          <w:tcPr>
            <w:tcW w:w="5850" w:type="dxa"/>
            <w:tcBorders>
              <w:top w:val="single" w:sz="6" w:space="0" w:color="auto"/>
              <w:bottom w:val="single" w:sz="6" w:space="0" w:color="auto"/>
              <w:right w:val="single" w:sz="6" w:space="0" w:color="auto"/>
            </w:tcBorders>
            <w:vAlign w:val="center"/>
          </w:tcPr>
          <w:p w14:paraId="4BB65E1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E453A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EF9F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( 374 237 )</w:t>
            </w:r>
          </w:p>
        </w:tc>
        <w:tc>
          <w:tcPr>
            <w:tcW w:w="1645" w:type="dxa"/>
            <w:gridSpan w:val="2"/>
            <w:tcBorders>
              <w:top w:val="single" w:sz="6" w:space="0" w:color="auto"/>
              <w:left w:val="single" w:sz="6" w:space="0" w:color="auto"/>
              <w:bottom w:val="single" w:sz="6" w:space="0" w:color="auto"/>
            </w:tcBorders>
            <w:vAlign w:val="center"/>
          </w:tcPr>
          <w:p w14:paraId="73C6D7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( 297 502 )</w:t>
            </w:r>
          </w:p>
        </w:tc>
      </w:tr>
      <w:tr w:rsidR="0061304F" w:rsidRPr="00F66A01" w14:paraId="71E05B31" w14:textId="77777777">
        <w:trPr>
          <w:trHeight w:val="200"/>
        </w:trPr>
        <w:tc>
          <w:tcPr>
            <w:tcW w:w="5850" w:type="dxa"/>
            <w:tcBorders>
              <w:top w:val="single" w:sz="6" w:space="0" w:color="auto"/>
              <w:bottom w:val="single" w:sz="6" w:space="0" w:color="auto"/>
              <w:right w:val="single" w:sz="6" w:space="0" w:color="auto"/>
            </w:tcBorders>
            <w:vAlign w:val="center"/>
          </w:tcPr>
          <w:p w14:paraId="55F49DD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24580C7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E3C08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( 48 250 )</w:t>
            </w:r>
          </w:p>
        </w:tc>
        <w:tc>
          <w:tcPr>
            <w:tcW w:w="1645" w:type="dxa"/>
            <w:gridSpan w:val="2"/>
            <w:tcBorders>
              <w:top w:val="single" w:sz="6" w:space="0" w:color="auto"/>
              <w:left w:val="single" w:sz="6" w:space="0" w:color="auto"/>
              <w:bottom w:val="single" w:sz="6" w:space="0" w:color="auto"/>
            </w:tcBorders>
            <w:vAlign w:val="center"/>
          </w:tcPr>
          <w:p w14:paraId="1C5E89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( 39 255 )</w:t>
            </w:r>
          </w:p>
        </w:tc>
      </w:tr>
      <w:tr w:rsidR="0061304F" w:rsidRPr="00F66A01" w14:paraId="74E1480B" w14:textId="77777777">
        <w:trPr>
          <w:trHeight w:val="200"/>
        </w:trPr>
        <w:tc>
          <w:tcPr>
            <w:tcW w:w="5850" w:type="dxa"/>
            <w:tcBorders>
              <w:top w:val="single" w:sz="6" w:space="0" w:color="auto"/>
              <w:bottom w:val="single" w:sz="6" w:space="0" w:color="auto"/>
              <w:right w:val="single" w:sz="6" w:space="0" w:color="auto"/>
            </w:tcBorders>
            <w:vAlign w:val="center"/>
          </w:tcPr>
          <w:p w14:paraId="47174E0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641A2E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6D2BC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( 13 014 )</w:t>
            </w:r>
          </w:p>
        </w:tc>
        <w:tc>
          <w:tcPr>
            <w:tcW w:w="1645" w:type="dxa"/>
            <w:gridSpan w:val="2"/>
            <w:tcBorders>
              <w:top w:val="single" w:sz="6" w:space="0" w:color="auto"/>
              <w:left w:val="single" w:sz="6" w:space="0" w:color="auto"/>
              <w:bottom w:val="single" w:sz="6" w:space="0" w:color="auto"/>
            </w:tcBorders>
            <w:vAlign w:val="center"/>
          </w:tcPr>
          <w:p w14:paraId="063686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( 11 534 )</w:t>
            </w:r>
          </w:p>
        </w:tc>
      </w:tr>
      <w:tr w:rsidR="0061304F" w:rsidRPr="00F66A01" w14:paraId="415425DD" w14:textId="77777777">
        <w:trPr>
          <w:trHeight w:val="200"/>
        </w:trPr>
        <w:tc>
          <w:tcPr>
            <w:tcW w:w="5850" w:type="dxa"/>
            <w:tcBorders>
              <w:top w:val="single" w:sz="6" w:space="0" w:color="auto"/>
              <w:bottom w:val="single" w:sz="6" w:space="0" w:color="auto"/>
              <w:right w:val="single" w:sz="6" w:space="0" w:color="auto"/>
            </w:tcBorders>
            <w:vAlign w:val="center"/>
          </w:tcPr>
          <w:p w14:paraId="0195B3D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72079C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ED60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( 35 384 )</w:t>
            </w:r>
          </w:p>
        </w:tc>
        <w:tc>
          <w:tcPr>
            <w:tcW w:w="1645" w:type="dxa"/>
            <w:gridSpan w:val="2"/>
            <w:tcBorders>
              <w:top w:val="single" w:sz="6" w:space="0" w:color="auto"/>
              <w:left w:val="single" w:sz="6" w:space="0" w:color="auto"/>
              <w:bottom w:val="single" w:sz="6" w:space="0" w:color="auto"/>
            </w:tcBorders>
            <w:vAlign w:val="center"/>
          </w:tcPr>
          <w:p w14:paraId="249348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( 26 431 )</w:t>
            </w:r>
          </w:p>
        </w:tc>
      </w:tr>
      <w:tr w:rsidR="0061304F" w:rsidRPr="00F66A01" w14:paraId="1DADE1AA" w14:textId="77777777">
        <w:trPr>
          <w:trHeight w:val="200"/>
        </w:trPr>
        <w:tc>
          <w:tcPr>
            <w:tcW w:w="5850" w:type="dxa"/>
            <w:tcBorders>
              <w:top w:val="single" w:sz="6" w:space="0" w:color="auto"/>
              <w:bottom w:val="single" w:sz="6" w:space="0" w:color="auto"/>
              <w:right w:val="single" w:sz="6" w:space="0" w:color="auto"/>
            </w:tcBorders>
            <w:vAlign w:val="center"/>
          </w:tcPr>
          <w:p w14:paraId="543D6FC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F696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03874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0692B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A4FBF9D" w14:textId="77777777">
        <w:trPr>
          <w:trHeight w:val="200"/>
        </w:trPr>
        <w:tc>
          <w:tcPr>
            <w:tcW w:w="5850" w:type="dxa"/>
            <w:tcBorders>
              <w:top w:val="single" w:sz="6" w:space="0" w:color="auto"/>
              <w:bottom w:val="single" w:sz="6" w:space="0" w:color="auto"/>
              <w:right w:val="single" w:sz="6" w:space="0" w:color="auto"/>
            </w:tcBorders>
            <w:vAlign w:val="center"/>
          </w:tcPr>
          <w:p w14:paraId="32B70A4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3131A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DDCB2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( 9 384 )</w:t>
            </w:r>
          </w:p>
        </w:tc>
        <w:tc>
          <w:tcPr>
            <w:tcW w:w="1645" w:type="dxa"/>
            <w:gridSpan w:val="2"/>
            <w:tcBorders>
              <w:top w:val="single" w:sz="6" w:space="0" w:color="auto"/>
              <w:left w:val="single" w:sz="6" w:space="0" w:color="auto"/>
              <w:bottom w:val="single" w:sz="6" w:space="0" w:color="auto"/>
            </w:tcBorders>
            <w:vAlign w:val="center"/>
          </w:tcPr>
          <w:p w14:paraId="1DC8C58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( 8 598 )</w:t>
            </w:r>
          </w:p>
        </w:tc>
      </w:tr>
      <w:tr w:rsidR="0061304F" w:rsidRPr="00F66A01" w14:paraId="19902F73" w14:textId="77777777">
        <w:trPr>
          <w:trHeight w:val="200"/>
        </w:trPr>
        <w:tc>
          <w:tcPr>
            <w:tcW w:w="5850" w:type="dxa"/>
            <w:tcBorders>
              <w:top w:val="single" w:sz="6" w:space="0" w:color="auto"/>
              <w:bottom w:val="single" w:sz="6" w:space="0" w:color="auto"/>
              <w:right w:val="single" w:sz="6" w:space="0" w:color="auto"/>
            </w:tcBorders>
            <w:vAlign w:val="center"/>
          </w:tcPr>
          <w:p w14:paraId="2076BA8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05DDEA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6F036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( 26 000 )</w:t>
            </w:r>
          </w:p>
        </w:tc>
        <w:tc>
          <w:tcPr>
            <w:tcW w:w="1645" w:type="dxa"/>
            <w:gridSpan w:val="2"/>
            <w:tcBorders>
              <w:top w:val="single" w:sz="6" w:space="0" w:color="auto"/>
              <w:left w:val="single" w:sz="6" w:space="0" w:color="auto"/>
              <w:bottom w:val="single" w:sz="6" w:space="0" w:color="auto"/>
            </w:tcBorders>
            <w:vAlign w:val="center"/>
          </w:tcPr>
          <w:p w14:paraId="16E2E5A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( 17 833 )</w:t>
            </w:r>
          </w:p>
        </w:tc>
      </w:tr>
      <w:tr w:rsidR="0061304F" w:rsidRPr="00F66A01" w14:paraId="3CB62D17" w14:textId="77777777">
        <w:trPr>
          <w:trHeight w:val="200"/>
        </w:trPr>
        <w:tc>
          <w:tcPr>
            <w:tcW w:w="5850" w:type="dxa"/>
            <w:tcBorders>
              <w:top w:val="single" w:sz="6" w:space="0" w:color="auto"/>
              <w:bottom w:val="single" w:sz="6" w:space="0" w:color="auto"/>
              <w:right w:val="single" w:sz="6" w:space="0" w:color="auto"/>
            </w:tcBorders>
            <w:vAlign w:val="center"/>
          </w:tcPr>
          <w:p w14:paraId="4B79201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0D055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78EF6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184BF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28EBE851" w14:textId="77777777">
        <w:trPr>
          <w:trHeight w:val="200"/>
        </w:trPr>
        <w:tc>
          <w:tcPr>
            <w:tcW w:w="5850" w:type="dxa"/>
            <w:tcBorders>
              <w:top w:val="single" w:sz="6" w:space="0" w:color="auto"/>
              <w:bottom w:val="single" w:sz="6" w:space="0" w:color="auto"/>
              <w:right w:val="single" w:sz="6" w:space="0" w:color="auto"/>
            </w:tcBorders>
            <w:vAlign w:val="center"/>
          </w:tcPr>
          <w:p w14:paraId="33EC982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69617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0A32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( 380 )</w:t>
            </w:r>
          </w:p>
        </w:tc>
        <w:tc>
          <w:tcPr>
            <w:tcW w:w="1645" w:type="dxa"/>
            <w:gridSpan w:val="2"/>
            <w:tcBorders>
              <w:top w:val="single" w:sz="6" w:space="0" w:color="auto"/>
              <w:left w:val="single" w:sz="6" w:space="0" w:color="auto"/>
              <w:bottom w:val="single" w:sz="6" w:space="0" w:color="auto"/>
            </w:tcBorders>
            <w:vAlign w:val="center"/>
          </w:tcPr>
          <w:p w14:paraId="7D3302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( 4 )</w:t>
            </w:r>
          </w:p>
        </w:tc>
      </w:tr>
      <w:tr w:rsidR="0061304F" w:rsidRPr="00F66A01" w14:paraId="52A28ABD" w14:textId="77777777">
        <w:trPr>
          <w:trHeight w:val="200"/>
        </w:trPr>
        <w:tc>
          <w:tcPr>
            <w:tcW w:w="5850" w:type="dxa"/>
            <w:tcBorders>
              <w:top w:val="single" w:sz="6" w:space="0" w:color="auto"/>
              <w:bottom w:val="single" w:sz="6" w:space="0" w:color="auto"/>
              <w:right w:val="single" w:sz="6" w:space="0" w:color="auto"/>
            </w:tcBorders>
            <w:vAlign w:val="center"/>
          </w:tcPr>
          <w:p w14:paraId="7D3C22A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070A0F2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F309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1CAF8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77F342FA" w14:textId="77777777">
        <w:trPr>
          <w:trHeight w:val="200"/>
        </w:trPr>
        <w:tc>
          <w:tcPr>
            <w:tcW w:w="5850" w:type="dxa"/>
            <w:tcBorders>
              <w:top w:val="single" w:sz="6" w:space="0" w:color="auto"/>
              <w:bottom w:val="single" w:sz="6" w:space="0" w:color="auto"/>
              <w:right w:val="single" w:sz="6" w:space="0" w:color="auto"/>
            </w:tcBorders>
            <w:vAlign w:val="center"/>
          </w:tcPr>
          <w:p w14:paraId="40B1462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6BDE448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F7C5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460FD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7F5D0EB" w14:textId="77777777">
        <w:trPr>
          <w:trHeight w:val="200"/>
        </w:trPr>
        <w:tc>
          <w:tcPr>
            <w:tcW w:w="5850" w:type="dxa"/>
            <w:tcBorders>
              <w:top w:val="single" w:sz="6" w:space="0" w:color="auto"/>
              <w:bottom w:val="single" w:sz="6" w:space="0" w:color="auto"/>
              <w:right w:val="single" w:sz="6" w:space="0" w:color="auto"/>
            </w:tcBorders>
            <w:vAlign w:val="center"/>
          </w:tcPr>
          <w:p w14:paraId="4A5D72A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E0502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2DB20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71146F1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05AB0F63" w14:textId="77777777">
        <w:trPr>
          <w:trHeight w:val="200"/>
        </w:trPr>
        <w:tc>
          <w:tcPr>
            <w:tcW w:w="5850" w:type="dxa"/>
            <w:tcBorders>
              <w:top w:val="single" w:sz="6" w:space="0" w:color="auto"/>
              <w:bottom w:val="single" w:sz="6" w:space="0" w:color="auto"/>
              <w:right w:val="single" w:sz="6" w:space="0" w:color="auto"/>
            </w:tcBorders>
            <w:vAlign w:val="center"/>
          </w:tcPr>
          <w:p w14:paraId="6C5C970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371A77E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75BD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( 29 947 )</w:t>
            </w:r>
          </w:p>
        </w:tc>
        <w:tc>
          <w:tcPr>
            <w:tcW w:w="1645" w:type="dxa"/>
            <w:gridSpan w:val="2"/>
            <w:tcBorders>
              <w:top w:val="single" w:sz="6" w:space="0" w:color="auto"/>
              <w:left w:val="single" w:sz="6" w:space="0" w:color="auto"/>
              <w:bottom w:val="single" w:sz="6" w:space="0" w:color="auto"/>
            </w:tcBorders>
            <w:vAlign w:val="center"/>
          </w:tcPr>
          <w:p w14:paraId="78EBB5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( 31 072 )</w:t>
            </w:r>
          </w:p>
        </w:tc>
      </w:tr>
      <w:tr w:rsidR="0061304F" w:rsidRPr="00F66A01" w14:paraId="02E18C7A" w14:textId="77777777">
        <w:trPr>
          <w:trHeight w:val="200"/>
        </w:trPr>
        <w:tc>
          <w:tcPr>
            <w:tcW w:w="5850" w:type="dxa"/>
            <w:tcBorders>
              <w:top w:val="single" w:sz="6" w:space="0" w:color="auto"/>
              <w:bottom w:val="single" w:sz="6" w:space="0" w:color="auto"/>
              <w:right w:val="single" w:sz="6" w:space="0" w:color="auto"/>
            </w:tcBorders>
            <w:vAlign w:val="center"/>
          </w:tcPr>
          <w:p w14:paraId="0E79F13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72720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08230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-7 679</w:t>
            </w:r>
          </w:p>
        </w:tc>
        <w:tc>
          <w:tcPr>
            <w:tcW w:w="1645" w:type="dxa"/>
            <w:gridSpan w:val="2"/>
            <w:tcBorders>
              <w:top w:val="single" w:sz="6" w:space="0" w:color="auto"/>
              <w:left w:val="single" w:sz="6" w:space="0" w:color="auto"/>
              <w:bottom w:val="single" w:sz="6" w:space="0" w:color="auto"/>
            </w:tcBorders>
            <w:vAlign w:val="center"/>
          </w:tcPr>
          <w:p w14:paraId="5A3373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30 702</w:t>
            </w:r>
          </w:p>
        </w:tc>
      </w:tr>
      <w:tr w:rsidR="0061304F" w:rsidRPr="00F66A01" w14:paraId="08E0CC70" w14:textId="77777777">
        <w:trPr>
          <w:trHeight w:val="200"/>
        </w:trPr>
        <w:tc>
          <w:tcPr>
            <w:tcW w:w="5850" w:type="dxa"/>
            <w:tcBorders>
              <w:top w:val="single" w:sz="6" w:space="0" w:color="auto"/>
              <w:bottom w:val="single" w:sz="6" w:space="0" w:color="auto"/>
              <w:right w:val="single" w:sz="6" w:space="0" w:color="auto"/>
            </w:tcBorders>
            <w:vAlign w:val="center"/>
          </w:tcPr>
          <w:p w14:paraId="21D6DB8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II. Рух коштів у результаті інвестиційної діяльності</w:t>
            </w:r>
          </w:p>
          <w:p w14:paraId="4AB1385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0BCA5D9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74F50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AE89D2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012767C1" w14:textId="77777777">
        <w:trPr>
          <w:trHeight w:val="200"/>
        </w:trPr>
        <w:tc>
          <w:tcPr>
            <w:tcW w:w="5850" w:type="dxa"/>
            <w:tcBorders>
              <w:top w:val="single" w:sz="6" w:space="0" w:color="auto"/>
              <w:bottom w:val="single" w:sz="6" w:space="0" w:color="auto"/>
              <w:right w:val="single" w:sz="6" w:space="0" w:color="auto"/>
            </w:tcBorders>
            <w:vAlign w:val="center"/>
          </w:tcPr>
          <w:p w14:paraId="330FA92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7AD9D7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2FED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3A522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65E2A60" w14:textId="77777777">
        <w:trPr>
          <w:trHeight w:val="200"/>
        </w:trPr>
        <w:tc>
          <w:tcPr>
            <w:tcW w:w="5850" w:type="dxa"/>
            <w:tcBorders>
              <w:top w:val="single" w:sz="6" w:space="0" w:color="auto"/>
              <w:bottom w:val="single" w:sz="6" w:space="0" w:color="auto"/>
              <w:right w:val="single" w:sz="6" w:space="0" w:color="auto"/>
            </w:tcBorders>
            <w:vAlign w:val="center"/>
          </w:tcPr>
          <w:p w14:paraId="5FC3FFA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D3367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12FF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BEE77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4E1E43B" w14:textId="77777777">
        <w:trPr>
          <w:trHeight w:val="200"/>
        </w:trPr>
        <w:tc>
          <w:tcPr>
            <w:tcW w:w="5850" w:type="dxa"/>
            <w:tcBorders>
              <w:top w:val="single" w:sz="6" w:space="0" w:color="auto"/>
              <w:bottom w:val="single" w:sz="6" w:space="0" w:color="auto"/>
              <w:right w:val="single" w:sz="6" w:space="0" w:color="auto"/>
            </w:tcBorders>
            <w:vAlign w:val="center"/>
          </w:tcPr>
          <w:p w14:paraId="358C6D7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6750E1E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F702B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32F9E8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419826B0" w14:textId="77777777">
        <w:trPr>
          <w:trHeight w:val="200"/>
        </w:trPr>
        <w:tc>
          <w:tcPr>
            <w:tcW w:w="5850" w:type="dxa"/>
            <w:tcBorders>
              <w:top w:val="single" w:sz="6" w:space="0" w:color="auto"/>
              <w:bottom w:val="single" w:sz="6" w:space="0" w:color="auto"/>
              <w:right w:val="single" w:sz="6" w:space="0" w:color="auto"/>
            </w:tcBorders>
            <w:vAlign w:val="center"/>
          </w:tcPr>
          <w:p w14:paraId="28FD8BF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21EE74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FBAF1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3 523</w:t>
            </w:r>
          </w:p>
        </w:tc>
        <w:tc>
          <w:tcPr>
            <w:tcW w:w="1645" w:type="dxa"/>
            <w:gridSpan w:val="2"/>
            <w:tcBorders>
              <w:top w:val="single" w:sz="6" w:space="0" w:color="auto"/>
              <w:left w:val="single" w:sz="6" w:space="0" w:color="auto"/>
              <w:bottom w:val="single" w:sz="6" w:space="0" w:color="auto"/>
            </w:tcBorders>
            <w:vAlign w:val="center"/>
          </w:tcPr>
          <w:p w14:paraId="797968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1 629</w:t>
            </w:r>
          </w:p>
        </w:tc>
      </w:tr>
      <w:tr w:rsidR="0061304F" w:rsidRPr="00F66A01" w14:paraId="74F8EE09" w14:textId="77777777">
        <w:trPr>
          <w:trHeight w:val="200"/>
        </w:trPr>
        <w:tc>
          <w:tcPr>
            <w:tcW w:w="5850" w:type="dxa"/>
            <w:tcBorders>
              <w:top w:val="single" w:sz="6" w:space="0" w:color="auto"/>
              <w:bottom w:val="single" w:sz="6" w:space="0" w:color="auto"/>
              <w:right w:val="single" w:sz="6" w:space="0" w:color="auto"/>
            </w:tcBorders>
            <w:vAlign w:val="center"/>
          </w:tcPr>
          <w:p w14:paraId="051101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872B9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4FD4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59089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81C4143" w14:textId="77777777">
        <w:trPr>
          <w:trHeight w:val="200"/>
        </w:trPr>
        <w:tc>
          <w:tcPr>
            <w:tcW w:w="5850" w:type="dxa"/>
            <w:tcBorders>
              <w:top w:val="single" w:sz="6" w:space="0" w:color="auto"/>
              <w:bottom w:val="single" w:sz="6" w:space="0" w:color="auto"/>
              <w:right w:val="single" w:sz="6" w:space="0" w:color="auto"/>
            </w:tcBorders>
            <w:vAlign w:val="center"/>
          </w:tcPr>
          <w:p w14:paraId="0CD0C1F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3FAEBD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BB33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1B0D6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5D23320" w14:textId="77777777">
        <w:trPr>
          <w:trHeight w:val="200"/>
        </w:trPr>
        <w:tc>
          <w:tcPr>
            <w:tcW w:w="5850" w:type="dxa"/>
            <w:tcBorders>
              <w:top w:val="single" w:sz="6" w:space="0" w:color="auto"/>
              <w:bottom w:val="single" w:sz="6" w:space="0" w:color="auto"/>
              <w:right w:val="single" w:sz="6" w:space="0" w:color="auto"/>
            </w:tcBorders>
            <w:vAlign w:val="center"/>
          </w:tcPr>
          <w:p w14:paraId="6F00B03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875D9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192BB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CAE4D2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533938D" w14:textId="77777777">
        <w:trPr>
          <w:trHeight w:val="200"/>
        </w:trPr>
        <w:tc>
          <w:tcPr>
            <w:tcW w:w="5850" w:type="dxa"/>
            <w:tcBorders>
              <w:top w:val="single" w:sz="6" w:space="0" w:color="auto"/>
              <w:bottom w:val="single" w:sz="6" w:space="0" w:color="auto"/>
              <w:right w:val="single" w:sz="6" w:space="0" w:color="auto"/>
            </w:tcBorders>
            <w:vAlign w:val="center"/>
          </w:tcPr>
          <w:p w14:paraId="0C000C5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78E57A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94DE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81DAAE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EA20AD4" w14:textId="77777777">
        <w:trPr>
          <w:trHeight w:val="200"/>
        </w:trPr>
        <w:tc>
          <w:tcPr>
            <w:tcW w:w="5850" w:type="dxa"/>
            <w:tcBorders>
              <w:top w:val="single" w:sz="6" w:space="0" w:color="auto"/>
              <w:bottom w:val="single" w:sz="6" w:space="0" w:color="auto"/>
              <w:right w:val="single" w:sz="6" w:space="0" w:color="auto"/>
            </w:tcBorders>
            <w:vAlign w:val="center"/>
          </w:tcPr>
          <w:p w14:paraId="36B0644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8050D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E7C4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A5D0BF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2EF6C7E" w14:textId="77777777">
        <w:trPr>
          <w:trHeight w:val="200"/>
        </w:trPr>
        <w:tc>
          <w:tcPr>
            <w:tcW w:w="5850" w:type="dxa"/>
            <w:tcBorders>
              <w:top w:val="single" w:sz="6" w:space="0" w:color="auto"/>
              <w:bottom w:val="single" w:sz="6" w:space="0" w:color="auto"/>
              <w:right w:val="single" w:sz="6" w:space="0" w:color="auto"/>
            </w:tcBorders>
            <w:vAlign w:val="center"/>
          </w:tcPr>
          <w:p w14:paraId="3986550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7178207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816C6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828DE9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4FF943C0" w14:textId="77777777">
        <w:trPr>
          <w:trHeight w:val="200"/>
        </w:trPr>
        <w:tc>
          <w:tcPr>
            <w:tcW w:w="5850" w:type="dxa"/>
            <w:tcBorders>
              <w:top w:val="single" w:sz="6" w:space="0" w:color="auto"/>
              <w:bottom w:val="single" w:sz="6" w:space="0" w:color="auto"/>
              <w:right w:val="single" w:sz="6" w:space="0" w:color="auto"/>
            </w:tcBorders>
            <w:vAlign w:val="center"/>
          </w:tcPr>
          <w:p w14:paraId="5621F55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FCED79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3177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DBF53A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45F18122" w14:textId="77777777">
        <w:trPr>
          <w:trHeight w:val="200"/>
        </w:trPr>
        <w:tc>
          <w:tcPr>
            <w:tcW w:w="5850" w:type="dxa"/>
            <w:tcBorders>
              <w:top w:val="single" w:sz="6" w:space="0" w:color="auto"/>
              <w:bottom w:val="single" w:sz="6" w:space="0" w:color="auto"/>
              <w:right w:val="single" w:sz="6" w:space="0" w:color="auto"/>
            </w:tcBorders>
            <w:vAlign w:val="center"/>
          </w:tcPr>
          <w:p w14:paraId="28A8EFE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408FC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B9D42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F0D22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( 1 557 )</w:t>
            </w:r>
          </w:p>
        </w:tc>
      </w:tr>
      <w:tr w:rsidR="0061304F" w:rsidRPr="00F66A01" w14:paraId="0C5B4E19" w14:textId="77777777">
        <w:trPr>
          <w:trHeight w:val="200"/>
        </w:trPr>
        <w:tc>
          <w:tcPr>
            <w:tcW w:w="5850" w:type="dxa"/>
            <w:tcBorders>
              <w:top w:val="single" w:sz="6" w:space="0" w:color="auto"/>
              <w:bottom w:val="single" w:sz="6" w:space="0" w:color="auto"/>
              <w:right w:val="single" w:sz="6" w:space="0" w:color="auto"/>
            </w:tcBorders>
            <w:vAlign w:val="center"/>
          </w:tcPr>
          <w:p w14:paraId="5CF3E01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12E9FF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F1E2A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B905D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1151B1F" w14:textId="77777777">
        <w:trPr>
          <w:trHeight w:val="200"/>
        </w:trPr>
        <w:tc>
          <w:tcPr>
            <w:tcW w:w="5850" w:type="dxa"/>
            <w:tcBorders>
              <w:top w:val="single" w:sz="6" w:space="0" w:color="auto"/>
              <w:bottom w:val="single" w:sz="6" w:space="0" w:color="auto"/>
              <w:right w:val="single" w:sz="6" w:space="0" w:color="auto"/>
            </w:tcBorders>
            <w:vAlign w:val="center"/>
          </w:tcPr>
          <w:p w14:paraId="25CFD23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0C0B6F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36F4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33D48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E3576BC" w14:textId="77777777">
        <w:trPr>
          <w:trHeight w:val="200"/>
        </w:trPr>
        <w:tc>
          <w:tcPr>
            <w:tcW w:w="5850" w:type="dxa"/>
            <w:tcBorders>
              <w:top w:val="single" w:sz="6" w:space="0" w:color="auto"/>
              <w:bottom w:val="single" w:sz="6" w:space="0" w:color="auto"/>
              <w:right w:val="single" w:sz="6" w:space="0" w:color="auto"/>
            </w:tcBorders>
            <w:vAlign w:val="center"/>
          </w:tcPr>
          <w:p w14:paraId="11BE3C3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4A180C0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9235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F1831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14D401C0" w14:textId="77777777">
        <w:trPr>
          <w:trHeight w:val="200"/>
        </w:trPr>
        <w:tc>
          <w:tcPr>
            <w:tcW w:w="5850" w:type="dxa"/>
            <w:tcBorders>
              <w:top w:val="single" w:sz="6" w:space="0" w:color="auto"/>
              <w:bottom w:val="single" w:sz="6" w:space="0" w:color="auto"/>
              <w:right w:val="single" w:sz="6" w:space="0" w:color="auto"/>
            </w:tcBorders>
            <w:vAlign w:val="center"/>
          </w:tcPr>
          <w:p w14:paraId="2418E47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6A0063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042AE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6EF491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57EAB3AB" w14:textId="77777777">
        <w:trPr>
          <w:trHeight w:val="200"/>
        </w:trPr>
        <w:tc>
          <w:tcPr>
            <w:tcW w:w="5850" w:type="dxa"/>
            <w:tcBorders>
              <w:top w:val="single" w:sz="6" w:space="0" w:color="auto"/>
              <w:bottom w:val="single" w:sz="6" w:space="0" w:color="auto"/>
              <w:right w:val="single" w:sz="6" w:space="0" w:color="auto"/>
            </w:tcBorders>
            <w:vAlign w:val="center"/>
          </w:tcPr>
          <w:p w14:paraId="2453E90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21FC04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2064F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3 523</w:t>
            </w:r>
          </w:p>
        </w:tc>
        <w:tc>
          <w:tcPr>
            <w:tcW w:w="1645" w:type="dxa"/>
            <w:gridSpan w:val="2"/>
            <w:tcBorders>
              <w:top w:val="single" w:sz="6" w:space="0" w:color="auto"/>
              <w:left w:val="single" w:sz="6" w:space="0" w:color="auto"/>
              <w:bottom w:val="single" w:sz="6" w:space="0" w:color="auto"/>
            </w:tcBorders>
            <w:vAlign w:val="center"/>
          </w:tcPr>
          <w:p w14:paraId="10CE5DA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72</w:t>
            </w:r>
          </w:p>
        </w:tc>
      </w:tr>
      <w:tr w:rsidR="0061304F" w:rsidRPr="00F66A01" w14:paraId="6F277B2A" w14:textId="77777777">
        <w:trPr>
          <w:trHeight w:val="200"/>
        </w:trPr>
        <w:tc>
          <w:tcPr>
            <w:tcW w:w="5850" w:type="dxa"/>
            <w:tcBorders>
              <w:top w:val="single" w:sz="6" w:space="0" w:color="auto"/>
              <w:bottom w:val="single" w:sz="6" w:space="0" w:color="auto"/>
              <w:right w:val="single" w:sz="6" w:space="0" w:color="auto"/>
            </w:tcBorders>
            <w:vAlign w:val="center"/>
          </w:tcPr>
          <w:p w14:paraId="61FB7A3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III. Рух коштів у результаті фінансової діяльності</w:t>
            </w:r>
          </w:p>
          <w:p w14:paraId="078C7A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334B31D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C4BE2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24BFDA5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6F897720" w14:textId="77777777">
        <w:trPr>
          <w:trHeight w:val="200"/>
        </w:trPr>
        <w:tc>
          <w:tcPr>
            <w:tcW w:w="5850" w:type="dxa"/>
            <w:tcBorders>
              <w:top w:val="single" w:sz="6" w:space="0" w:color="auto"/>
              <w:bottom w:val="single" w:sz="6" w:space="0" w:color="auto"/>
              <w:right w:val="single" w:sz="6" w:space="0" w:color="auto"/>
            </w:tcBorders>
            <w:vAlign w:val="center"/>
          </w:tcPr>
          <w:p w14:paraId="58ACF25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7DDAE0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E6853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690E40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1F52344" w14:textId="77777777">
        <w:trPr>
          <w:trHeight w:val="200"/>
        </w:trPr>
        <w:tc>
          <w:tcPr>
            <w:tcW w:w="5850" w:type="dxa"/>
            <w:tcBorders>
              <w:top w:val="single" w:sz="6" w:space="0" w:color="auto"/>
              <w:bottom w:val="single" w:sz="6" w:space="0" w:color="auto"/>
              <w:right w:val="single" w:sz="6" w:space="0" w:color="auto"/>
            </w:tcBorders>
            <w:vAlign w:val="center"/>
          </w:tcPr>
          <w:p w14:paraId="07ABED8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9C3307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277E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46 000</w:t>
            </w:r>
          </w:p>
        </w:tc>
        <w:tc>
          <w:tcPr>
            <w:tcW w:w="1645" w:type="dxa"/>
            <w:gridSpan w:val="2"/>
            <w:tcBorders>
              <w:top w:val="single" w:sz="6" w:space="0" w:color="auto"/>
              <w:left w:val="single" w:sz="6" w:space="0" w:color="auto"/>
              <w:bottom w:val="single" w:sz="6" w:space="0" w:color="auto"/>
            </w:tcBorders>
            <w:vAlign w:val="center"/>
          </w:tcPr>
          <w:p w14:paraId="061F831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51 046</w:t>
            </w:r>
          </w:p>
        </w:tc>
      </w:tr>
      <w:tr w:rsidR="0061304F" w:rsidRPr="00F66A01" w14:paraId="72CED12E" w14:textId="77777777">
        <w:trPr>
          <w:trHeight w:val="200"/>
        </w:trPr>
        <w:tc>
          <w:tcPr>
            <w:tcW w:w="5850" w:type="dxa"/>
            <w:tcBorders>
              <w:top w:val="single" w:sz="6" w:space="0" w:color="auto"/>
              <w:bottom w:val="single" w:sz="6" w:space="0" w:color="auto"/>
              <w:right w:val="single" w:sz="6" w:space="0" w:color="auto"/>
            </w:tcBorders>
            <w:vAlign w:val="center"/>
          </w:tcPr>
          <w:p w14:paraId="345686A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7677DED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ACE7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7299F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AD42E7F" w14:textId="77777777">
        <w:trPr>
          <w:trHeight w:val="200"/>
        </w:trPr>
        <w:tc>
          <w:tcPr>
            <w:tcW w:w="5850" w:type="dxa"/>
            <w:tcBorders>
              <w:top w:val="single" w:sz="6" w:space="0" w:color="auto"/>
              <w:bottom w:val="single" w:sz="6" w:space="0" w:color="auto"/>
              <w:right w:val="single" w:sz="6" w:space="0" w:color="auto"/>
            </w:tcBorders>
            <w:vAlign w:val="center"/>
          </w:tcPr>
          <w:p w14:paraId="033BD2B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9106E6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686C2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F0982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A92C82E" w14:textId="77777777">
        <w:trPr>
          <w:trHeight w:val="200"/>
        </w:trPr>
        <w:tc>
          <w:tcPr>
            <w:tcW w:w="5850" w:type="dxa"/>
            <w:tcBorders>
              <w:top w:val="single" w:sz="6" w:space="0" w:color="auto"/>
              <w:bottom w:val="single" w:sz="6" w:space="0" w:color="auto"/>
              <w:right w:val="single" w:sz="6" w:space="0" w:color="auto"/>
            </w:tcBorders>
            <w:vAlign w:val="center"/>
          </w:tcPr>
          <w:p w14:paraId="4908ADC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6CFF9DD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57D05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4E0AE7D"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p>
        </w:tc>
      </w:tr>
      <w:tr w:rsidR="0061304F" w:rsidRPr="00F66A01" w14:paraId="61A46817" w14:textId="77777777">
        <w:trPr>
          <w:trHeight w:val="200"/>
        </w:trPr>
        <w:tc>
          <w:tcPr>
            <w:tcW w:w="5850" w:type="dxa"/>
            <w:tcBorders>
              <w:top w:val="single" w:sz="6" w:space="0" w:color="auto"/>
              <w:bottom w:val="single" w:sz="6" w:space="0" w:color="auto"/>
              <w:right w:val="single" w:sz="6" w:space="0" w:color="auto"/>
            </w:tcBorders>
            <w:vAlign w:val="center"/>
          </w:tcPr>
          <w:p w14:paraId="5C164D3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E9D6C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5C5B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A307F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ED67099" w14:textId="77777777">
        <w:trPr>
          <w:trHeight w:val="200"/>
        </w:trPr>
        <w:tc>
          <w:tcPr>
            <w:tcW w:w="5850" w:type="dxa"/>
            <w:tcBorders>
              <w:top w:val="single" w:sz="6" w:space="0" w:color="auto"/>
              <w:bottom w:val="single" w:sz="6" w:space="0" w:color="auto"/>
              <w:right w:val="single" w:sz="6" w:space="0" w:color="auto"/>
            </w:tcBorders>
            <w:vAlign w:val="center"/>
          </w:tcPr>
          <w:p w14:paraId="7B3A1B2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F30E7C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39CA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( 35 680 )</w:t>
            </w:r>
          </w:p>
        </w:tc>
        <w:tc>
          <w:tcPr>
            <w:tcW w:w="1645" w:type="dxa"/>
            <w:gridSpan w:val="2"/>
            <w:tcBorders>
              <w:top w:val="single" w:sz="6" w:space="0" w:color="auto"/>
              <w:left w:val="single" w:sz="6" w:space="0" w:color="auto"/>
              <w:bottom w:val="single" w:sz="6" w:space="0" w:color="auto"/>
            </w:tcBorders>
            <w:vAlign w:val="center"/>
          </w:tcPr>
          <w:p w14:paraId="4E08B3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( 77 459 )</w:t>
            </w:r>
          </w:p>
        </w:tc>
      </w:tr>
      <w:tr w:rsidR="0061304F" w:rsidRPr="00F66A01" w14:paraId="481E7640" w14:textId="77777777">
        <w:trPr>
          <w:trHeight w:val="200"/>
        </w:trPr>
        <w:tc>
          <w:tcPr>
            <w:tcW w:w="5850" w:type="dxa"/>
            <w:tcBorders>
              <w:top w:val="single" w:sz="6" w:space="0" w:color="auto"/>
              <w:bottom w:val="single" w:sz="6" w:space="0" w:color="auto"/>
              <w:right w:val="single" w:sz="6" w:space="0" w:color="auto"/>
            </w:tcBorders>
            <w:vAlign w:val="center"/>
          </w:tcPr>
          <w:p w14:paraId="43AA67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B58971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A82FA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F3826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EB0A8AD" w14:textId="77777777">
        <w:trPr>
          <w:trHeight w:val="200"/>
        </w:trPr>
        <w:tc>
          <w:tcPr>
            <w:tcW w:w="5850" w:type="dxa"/>
            <w:tcBorders>
              <w:top w:val="single" w:sz="6" w:space="0" w:color="auto"/>
              <w:bottom w:val="single" w:sz="6" w:space="0" w:color="auto"/>
              <w:right w:val="single" w:sz="6" w:space="0" w:color="auto"/>
            </w:tcBorders>
            <w:vAlign w:val="center"/>
          </w:tcPr>
          <w:p w14:paraId="53AB5B8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FE321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8B4A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( 1 954 )</w:t>
            </w:r>
          </w:p>
        </w:tc>
        <w:tc>
          <w:tcPr>
            <w:tcW w:w="1645" w:type="dxa"/>
            <w:gridSpan w:val="2"/>
            <w:tcBorders>
              <w:top w:val="single" w:sz="6" w:space="0" w:color="auto"/>
              <w:left w:val="single" w:sz="6" w:space="0" w:color="auto"/>
              <w:bottom w:val="single" w:sz="6" w:space="0" w:color="auto"/>
            </w:tcBorders>
            <w:vAlign w:val="center"/>
          </w:tcPr>
          <w:p w14:paraId="35C0C0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( 2 670 )</w:t>
            </w:r>
          </w:p>
        </w:tc>
      </w:tr>
      <w:tr w:rsidR="0061304F" w:rsidRPr="00F66A01" w14:paraId="19F834E3" w14:textId="77777777">
        <w:trPr>
          <w:trHeight w:val="200"/>
        </w:trPr>
        <w:tc>
          <w:tcPr>
            <w:tcW w:w="5850" w:type="dxa"/>
            <w:tcBorders>
              <w:top w:val="single" w:sz="6" w:space="0" w:color="auto"/>
              <w:bottom w:val="single" w:sz="6" w:space="0" w:color="auto"/>
              <w:right w:val="single" w:sz="6" w:space="0" w:color="auto"/>
            </w:tcBorders>
            <w:vAlign w:val="center"/>
          </w:tcPr>
          <w:p w14:paraId="1A43BD8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33CAC5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FD0C1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7AC6069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5326867B" w14:textId="77777777">
        <w:trPr>
          <w:trHeight w:val="200"/>
        </w:trPr>
        <w:tc>
          <w:tcPr>
            <w:tcW w:w="5850" w:type="dxa"/>
            <w:tcBorders>
              <w:top w:val="single" w:sz="6" w:space="0" w:color="auto"/>
              <w:bottom w:val="single" w:sz="6" w:space="0" w:color="auto"/>
              <w:right w:val="single" w:sz="6" w:space="0" w:color="auto"/>
            </w:tcBorders>
            <w:vAlign w:val="center"/>
          </w:tcPr>
          <w:p w14:paraId="6211B48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C4713C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CF963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FC351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48078D49" w14:textId="77777777">
        <w:trPr>
          <w:trHeight w:val="200"/>
        </w:trPr>
        <w:tc>
          <w:tcPr>
            <w:tcW w:w="5850" w:type="dxa"/>
            <w:tcBorders>
              <w:top w:val="single" w:sz="6" w:space="0" w:color="auto"/>
              <w:bottom w:val="single" w:sz="6" w:space="0" w:color="auto"/>
              <w:right w:val="single" w:sz="6" w:space="0" w:color="auto"/>
            </w:tcBorders>
            <w:vAlign w:val="center"/>
          </w:tcPr>
          <w:p w14:paraId="0802086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510A45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16E5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3809C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0DE929BB" w14:textId="77777777">
        <w:trPr>
          <w:trHeight w:val="200"/>
        </w:trPr>
        <w:tc>
          <w:tcPr>
            <w:tcW w:w="5850" w:type="dxa"/>
            <w:tcBorders>
              <w:top w:val="single" w:sz="6" w:space="0" w:color="auto"/>
              <w:bottom w:val="single" w:sz="6" w:space="0" w:color="auto"/>
              <w:right w:val="single" w:sz="6" w:space="0" w:color="auto"/>
            </w:tcBorders>
            <w:vAlign w:val="center"/>
          </w:tcPr>
          <w:p w14:paraId="64C40DB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504E60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CF310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C9868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( 0 )</w:t>
            </w:r>
          </w:p>
        </w:tc>
      </w:tr>
      <w:tr w:rsidR="0061304F" w:rsidRPr="00F66A01" w14:paraId="3E42D248" w14:textId="77777777">
        <w:trPr>
          <w:trHeight w:val="200"/>
        </w:trPr>
        <w:tc>
          <w:tcPr>
            <w:tcW w:w="5850" w:type="dxa"/>
            <w:tcBorders>
              <w:top w:val="single" w:sz="6" w:space="0" w:color="auto"/>
              <w:bottom w:val="single" w:sz="6" w:space="0" w:color="auto"/>
              <w:right w:val="single" w:sz="6" w:space="0" w:color="auto"/>
            </w:tcBorders>
            <w:vAlign w:val="center"/>
          </w:tcPr>
          <w:p w14:paraId="44F2B24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DADB18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810F5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8 366</w:t>
            </w:r>
          </w:p>
        </w:tc>
        <w:tc>
          <w:tcPr>
            <w:tcW w:w="1645" w:type="dxa"/>
            <w:gridSpan w:val="2"/>
            <w:tcBorders>
              <w:top w:val="single" w:sz="6" w:space="0" w:color="auto"/>
              <w:left w:val="single" w:sz="6" w:space="0" w:color="auto"/>
              <w:bottom w:val="single" w:sz="6" w:space="0" w:color="auto"/>
            </w:tcBorders>
            <w:vAlign w:val="center"/>
          </w:tcPr>
          <w:p w14:paraId="213661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-29 083</w:t>
            </w:r>
          </w:p>
        </w:tc>
      </w:tr>
      <w:tr w:rsidR="0061304F" w:rsidRPr="00F66A01" w14:paraId="4BD3F2D6" w14:textId="77777777">
        <w:trPr>
          <w:trHeight w:val="200"/>
        </w:trPr>
        <w:tc>
          <w:tcPr>
            <w:tcW w:w="5850" w:type="dxa"/>
            <w:tcBorders>
              <w:top w:val="single" w:sz="6" w:space="0" w:color="auto"/>
              <w:bottom w:val="single" w:sz="6" w:space="0" w:color="auto"/>
              <w:right w:val="single" w:sz="6" w:space="0" w:color="auto"/>
            </w:tcBorders>
            <w:vAlign w:val="center"/>
          </w:tcPr>
          <w:p w14:paraId="2489DA4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5788235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BFE3D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4 210</w:t>
            </w:r>
          </w:p>
        </w:tc>
        <w:tc>
          <w:tcPr>
            <w:tcW w:w="1645" w:type="dxa"/>
            <w:gridSpan w:val="2"/>
            <w:tcBorders>
              <w:top w:val="single" w:sz="6" w:space="0" w:color="auto"/>
              <w:left w:val="single" w:sz="6" w:space="0" w:color="auto"/>
              <w:bottom w:val="single" w:sz="6" w:space="0" w:color="auto"/>
            </w:tcBorders>
            <w:vAlign w:val="center"/>
          </w:tcPr>
          <w:p w14:paraId="0894B44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1 691</w:t>
            </w:r>
          </w:p>
        </w:tc>
      </w:tr>
      <w:tr w:rsidR="0061304F" w:rsidRPr="00F66A01" w14:paraId="142CE128" w14:textId="77777777">
        <w:trPr>
          <w:trHeight w:val="200"/>
        </w:trPr>
        <w:tc>
          <w:tcPr>
            <w:tcW w:w="5850" w:type="dxa"/>
            <w:tcBorders>
              <w:top w:val="single" w:sz="6" w:space="0" w:color="auto"/>
              <w:bottom w:val="single" w:sz="6" w:space="0" w:color="auto"/>
              <w:right w:val="single" w:sz="6" w:space="0" w:color="auto"/>
            </w:tcBorders>
            <w:vAlign w:val="center"/>
          </w:tcPr>
          <w:p w14:paraId="1D17D1B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35D40D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17BD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29 823</w:t>
            </w:r>
          </w:p>
        </w:tc>
        <w:tc>
          <w:tcPr>
            <w:tcW w:w="1645" w:type="dxa"/>
            <w:gridSpan w:val="2"/>
            <w:tcBorders>
              <w:top w:val="single" w:sz="6" w:space="0" w:color="auto"/>
              <w:left w:val="single" w:sz="6" w:space="0" w:color="auto"/>
              <w:bottom w:val="single" w:sz="6" w:space="0" w:color="auto"/>
            </w:tcBorders>
            <w:vAlign w:val="center"/>
          </w:tcPr>
          <w:p w14:paraId="60CF84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27 055</w:t>
            </w:r>
          </w:p>
        </w:tc>
      </w:tr>
      <w:tr w:rsidR="0061304F" w:rsidRPr="00F66A01" w14:paraId="4B138DB6" w14:textId="77777777">
        <w:trPr>
          <w:trHeight w:val="200"/>
        </w:trPr>
        <w:tc>
          <w:tcPr>
            <w:tcW w:w="5850" w:type="dxa"/>
            <w:tcBorders>
              <w:top w:val="single" w:sz="6" w:space="0" w:color="auto"/>
              <w:bottom w:val="single" w:sz="6" w:space="0" w:color="auto"/>
              <w:right w:val="single" w:sz="6" w:space="0" w:color="auto"/>
            </w:tcBorders>
            <w:vAlign w:val="center"/>
          </w:tcPr>
          <w:p w14:paraId="18C684D0"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12E1EBC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1E8DA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155</w:t>
            </w:r>
          </w:p>
        </w:tc>
        <w:tc>
          <w:tcPr>
            <w:tcW w:w="1645" w:type="dxa"/>
            <w:gridSpan w:val="2"/>
            <w:tcBorders>
              <w:top w:val="single" w:sz="6" w:space="0" w:color="auto"/>
              <w:left w:val="single" w:sz="6" w:space="0" w:color="auto"/>
              <w:bottom w:val="single" w:sz="6" w:space="0" w:color="auto"/>
            </w:tcBorders>
            <w:vAlign w:val="center"/>
          </w:tcPr>
          <w:p w14:paraId="2F2C21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1 077</w:t>
            </w:r>
          </w:p>
        </w:tc>
      </w:tr>
      <w:tr w:rsidR="0061304F" w:rsidRPr="00F66A01" w14:paraId="4CFCBC3B" w14:textId="77777777">
        <w:trPr>
          <w:trHeight w:val="200"/>
        </w:trPr>
        <w:tc>
          <w:tcPr>
            <w:tcW w:w="5850" w:type="dxa"/>
            <w:tcBorders>
              <w:top w:val="single" w:sz="6" w:space="0" w:color="auto"/>
              <w:bottom w:val="single" w:sz="6" w:space="0" w:color="auto"/>
              <w:right w:val="single" w:sz="6" w:space="0" w:color="auto"/>
            </w:tcBorders>
            <w:vAlign w:val="center"/>
          </w:tcPr>
          <w:p w14:paraId="48304E0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002DD3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19E2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34 188</w:t>
            </w:r>
          </w:p>
        </w:tc>
        <w:tc>
          <w:tcPr>
            <w:tcW w:w="1645" w:type="dxa"/>
            <w:gridSpan w:val="2"/>
            <w:tcBorders>
              <w:top w:val="single" w:sz="6" w:space="0" w:color="auto"/>
              <w:left w:val="single" w:sz="6" w:space="0" w:color="auto"/>
              <w:bottom w:val="single" w:sz="6" w:space="0" w:color="auto"/>
            </w:tcBorders>
            <w:vAlign w:val="center"/>
          </w:tcPr>
          <w:p w14:paraId="7107A2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29 823</w:t>
            </w:r>
          </w:p>
        </w:tc>
      </w:tr>
    </w:tbl>
    <w:p w14:paraId="16CDFABA"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77187C7F"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Сенчик О.О.</w:t>
      </w:r>
    </w:p>
    <w:p w14:paraId="016D068E"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4EA1372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Куценок Г.А.</w:t>
      </w:r>
    </w:p>
    <w:p w14:paraId="19CD842D"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61304F" w:rsidRPr="00F66A01" w14:paraId="4D5A3B3F"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7C54695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КОДИ</w:t>
            </w:r>
          </w:p>
        </w:tc>
      </w:tr>
      <w:tr w:rsidR="0061304F" w:rsidRPr="00F66A01" w14:paraId="27E14932" w14:textId="77777777">
        <w:trPr>
          <w:gridBefore w:val="2"/>
          <w:wBefore w:w="7740" w:type="dxa"/>
          <w:trHeight w:val="298"/>
        </w:trPr>
        <w:tc>
          <w:tcPr>
            <w:tcW w:w="1800" w:type="dxa"/>
            <w:tcBorders>
              <w:top w:val="nil"/>
              <w:left w:val="nil"/>
              <w:bottom w:val="nil"/>
              <w:right w:val="single" w:sz="6" w:space="0" w:color="auto"/>
            </w:tcBorders>
            <w:vAlign w:val="center"/>
          </w:tcPr>
          <w:p w14:paraId="199FB77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1F4EAA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01.01.2026</w:t>
            </w:r>
          </w:p>
        </w:tc>
      </w:tr>
      <w:tr w:rsidR="0061304F" w:rsidRPr="00F66A01" w14:paraId="19848BF9" w14:textId="77777777">
        <w:tc>
          <w:tcPr>
            <w:tcW w:w="2240" w:type="dxa"/>
            <w:tcBorders>
              <w:top w:val="nil"/>
              <w:left w:val="nil"/>
              <w:bottom w:val="nil"/>
              <w:right w:val="nil"/>
            </w:tcBorders>
            <w:vAlign w:val="center"/>
          </w:tcPr>
          <w:p w14:paraId="08C1C62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Підприємство</w:t>
            </w:r>
          </w:p>
        </w:tc>
        <w:tc>
          <w:tcPr>
            <w:tcW w:w="5500" w:type="dxa"/>
            <w:vMerge w:val="restart"/>
            <w:tcBorders>
              <w:top w:val="nil"/>
              <w:left w:val="nil"/>
              <w:bottom w:val="nil"/>
              <w:right w:val="nil"/>
            </w:tcBorders>
          </w:tcPr>
          <w:p w14:paraId="0CDB88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ПРИВАТНЕ АКЦIОНЕРНЕ ТОВАРИСТВО "КРЕМIНЬ"</w:t>
            </w:r>
          </w:p>
        </w:tc>
        <w:tc>
          <w:tcPr>
            <w:tcW w:w="1800" w:type="dxa"/>
            <w:tcBorders>
              <w:top w:val="nil"/>
              <w:left w:val="nil"/>
              <w:bottom w:val="nil"/>
              <w:right w:val="single" w:sz="6" w:space="0" w:color="auto"/>
            </w:tcBorders>
            <w:vAlign w:val="center"/>
          </w:tcPr>
          <w:p w14:paraId="5D0FA70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3C86C6C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22817612</w:t>
            </w:r>
          </w:p>
        </w:tc>
      </w:tr>
    </w:tbl>
    <w:p w14:paraId="0CFA9478"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041E7E3D"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власний капітал</w:t>
      </w:r>
    </w:p>
    <w:p w14:paraId="20DD97F2"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701AD1B6" w14:textId="77777777" w:rsidR="0061304F" w:rsidRDefault="0061304F">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61304F" w:rsidRPr="00F66A01" w14:paraId="75D18599"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4FEC392A"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Код за ДКУД</w:t>
            </w:r>
          </w:p>
        </w:tc>
        <w:tc>
          <w:tcPr>
            <w:tcW w:w="1300" w:type="dxa"/>
            <w:gridSpan w:val="2"/>
            <w:tcBorders>
              <w:top w:val="single" w:sz="6" w:space="0" w:color="auto"/>
              <w:left w:val="single" w:sz="6" w:space="0" w:color="auto"/>
              <w:bottom w:val="single" w:sz="6" w:space="0" w:color="auto"/>
            </w:tcBorders>
            <w:vAlign w:val="center"/>
          </w:tcPr>
          <w:p w14:paraId="3459D873" w14:textId="77777777" w:rsidR="0061304F" w:rsidRPr="00F66A01" w:rsidRDefault="0061304F">
            <w:pPr>
              <w:widowControl w:val="0"/>
              <w:autoSpaceDE w:val="0"/>
              <w:autoSpaceDN w:val="0"/>
              <w:adjustRightInd w:val="0"/>
              <w:spacing w:after="0" w:line="240" w:lineRule="auto"/>
              <w:jc w:val="right"/>
              <w:rPr>
                <w:rFonts w:ascii="Times New Roman CYR" w:hAnsi="Times New Roman CYR" w:cs="Times New Roman CYR"/>
                <w:kern w:val="0"/>
              </w:rPr>
            </w:pPr>
            <w:r w:rsidRPr="00F66A01">
              <w:rPr>
                <w:rFonts w:ascii="Times New Roman CYR" w:hAnsi="Times New Roman CYR" w:cs="Times New Roman CYR"/>
                <w:kern w:val="0"/>
              </w:rPr>
              <w:t>1801005</w:t>
            </w:r>
          </w:p>
        </w:tc>
      </w:tr>
      <w:tr w:rsidR="0061304F" w:rsidRPr="00F66A01" w14:paraId="4B9A22B7"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01FF25E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345E21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1A3FC9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1C2FFB1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7C0E9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3ED5BFF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931B7E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368DE9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93090F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77351C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Всього</w:t>
            </w:r>
          </w:p>
        </w:tc>
      </w:tr>
      <w:tr w:rsidR="0061304F" w:rsidRPr="00F66A01" w14:paraId="1B854BAE"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7332A8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797F2CF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1EED4B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106943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1581C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1C4EE8B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1A43607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25D9A6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29DD14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9</w:t>
            </w:r>
          </w:p>
        </w:tc>
        <w:tc>
          <w:tcPr>
            <w:tcW w:w="1250" w:type="dxa"/>
            <w:tcBorders>
              <w:top w:val="single" w:sz="6" w:space="0" w:color="auto"/>
              <w:left w:val="single" w:sz="6" w:space="0" w:color="auto"/>
              <w:bottom w:val="single" w:sz="6" w:space="0" w:color="auto"/>
            </w:tcBorders>
            <w:shd w:val="clear" w:color="auto" w:fill="E6E6E6"/>
          </w:tcPr>
          <w:p w14:paraId="216ADBF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10</w:t>
            </w:r>
          </w:p>
        </w:tc>
      </w:tr>
      <w:tr w:rsidR="0061304F" w:rsidRPr="00F66A01" w14:paraId="4297EB8F" w14:textId="77777777">
        <w:trPr>
          <w:trHeight w:val="200"/>
        </w:trPr>
        <w:tc>
          <w:tcPr>
            <w:tcW w:w="3050" w:type="dxa"/>
            <w:tcBorders>
              <w:top w:val="single" w:sz="6" w:space="0" w:color="auto"/>
              <w:bottom w:val="single" w:sz="6" w:space="0" w:color="auto"/>
              <w:right w:val="single" w:sz="6" w:space="0" w:color="auto"/>
            </w:tcBorders>
            <w:vAlign w:val="center"/>
          </w:tcPr>
          <w:p w14:paraId="63B5077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b/>
                <w:bCs/>
                <w:kern w:val="0"/>
              </w:rPr>
            </w:pPr>
            <w:r w:rsidRPr="00F66A01">
              <w:rPr>
                <w:rFonts w:ascii="Times New Roman CYR" w:hAnsi="Times New Roman CYR" w:cs="Times New Roman CYR"/>
                <w:b/>
                <w:bCs/>
                <w:kern w:val="0"/>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32ECFF8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4000</w:t>
            </w:r>
          </w:p>
        </w:tc>
        <w:tc>
          <w:tcPr>
            <w:tcW w:w="1100" w:type="dxa"/>
            <w:tcBorders>
              <w:top w:val="single" w:sz="6" w:space="0" w:color="auto"/>
              <w:left w:val="single" w:sz="6" w:space="0" w:color="auto"/>
              <w:bottom w:val="single" w:sz="6" w:space="0" w:color="auto"/>
              <w:right w:val="single" w:sz="6" w:space="0" w:color="auto"/>
            </w:tcBorders>
          </w:tcPr>
          <w:p w14:paraId="4912E1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c>
          <w:tcPr>
            <w:tcW w:w="1350" w:type="dxa"/>
            <w:tcBorders>
              <w:top w:val="single" w:sz="6" w:space="0" w:color="auto"/>
              <w:left w:val="single" w:sz="6" w:space="0" w:color="auto"/>
              <w:bottom w:val="single" w:sz="6" w:space="0" w:color="auto"/>
              <w:right w:val="single" w:sz="6" w:space="0" w:color="auto"/>
            </w:tcBorders>
          </w:tcPr>
          <w:p w14:paraId="745F5CE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97BF4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355BEC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573</w:t>
            </w:r>
          </w:p>
        </w:tc>
        <w:tc>
          <w:tcPr>
            <w:tcW w:w="1300" w:type="dxa"/>
            <w:tcBorders>
              <w:top w:val="single" w:sz="6" w:space="0" w:color="auto"/>
              <w:left w:val="single" w:sz="6" w:space="0" w:color="auto"/>
              <w:bottom w:val="single" w:sz="6" w:space="0" w:color="auto"/>
              <w:right w:val="single" w:sz="6" w:space="0" w:color="auto"/>
            </w:tcBorders>
          </w:tcPr>
          <w:p w14:paraId="3B847A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471 259</w:t>
            </w:r>
          </w:p>
        </w:tc>
        <w:tc>
          <w:tcPr>
            <w:tcW w:w="1500" w:type="dxa"/>
            <w:gridSpan w:val="2"/>
            <w:tcBorders>
              <w:top w:val="single" w:sz="6" w:space="0" w:color="auto"/>
              <w:left w:val="single" w:sz="6" w:space="0" w:color="auto"/>
              <w:bottom w:val="single" w:sz="6" w:space="0" w:color="auto"/>
              <w:right w:val="single" w:sz="6" w:space="0" w:color="auto"/>
            </w:tcBorders>
          </w:tcPr>
          <w:p w14:paraId="6449950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5E7733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B3B722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475 652</w:t>
            </w:r>
          </w:p>
        </w:tc>
      </w:tr>
      <w:tr w:rsidR="0061304F" w:rsidRPr="00F66A01" w14:paraId="4780BEA5" w14:textId="77777777">
        <w:trPr>
          <w:trHeight w:val="200"/>
        </w:trPr>
        <w:tc>
          <w:tcPr>
            <w:tcW w:w="3050" w:type="dxa"/>
            <w:tcBorders>
              <w:top w:val="single" w:sz="6" w:space="0" w:color="auto"/>
              <w:bottom w:val="single" w:sz="6" w:space="0" w:color="auto"/>
              <w:right w:val="single" w:sz="6" w:space="0" w:color="auto"/>
            </w:tcBorders>
            <w:vAlign w:val="center"/>
          </w:tcPr>
          <w:p w14:paraId="5934A42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Коригування:</w:t>
            </w:r>
          </w:p>
          <w:p w14:paraId="538AC99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0E6429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4005</w:t>
            </w:r>
          </w:p>
        </w:tc>
        <w:tc>
          <w:tcPr>
            <w:tcW w:w="1100" w:type="dxa"/>
            <w:tcBorders>
              <w:top w:val="single" w:sz="6" w:space="0" w:color="auto"/>
              <w:left w:val="single" w:sz="6" w:space="0" w:color="auto"/>
              <w:bottom w:val="single" w:sz="6" w:space="0" w:color="auto"/>
              <w:right w:val="single" w:sz="6" w:space="0" w:color="auto"/>
            </w:tcBorders>
          </w:tcPr>
          <w:p w14:paraId="339156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9AE4DB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EE7904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4972C9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6958D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268AE9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4FFA08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DBEB05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E3C588E" w14:textId="77777777">
        <w:trPr>
          <w:trHeight w:val="200"/>
        </w:trPr>
        <w:tc>
          <w:tcPr>
            <w:tcW w:w="3050" w:type="dxa"/>
            <w:tcBorders>
              <w:top w:val="single" w:sz="6" w:space="0" w:color="auto"/>
              <w:bottom w:val="single" w:sz="6" w:space="0" w:color="auto"/>
              <w:right w:val="single" w:sz="6" w:space="0" w:color="auto"/>
            </w:tcBorders>
            <w:vAlign w:val="center"/>
          </w:tcPr>
          <w:p w14:paraId="311E984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7DC4E1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4010</w:t>
            </w:r>
          </w:p>
        </w:tc>
        <w:tc>
          <w:tcPr>
            <w:tcW w:w="1100" w:type="dxa"/>
            <w:tcBorders>
              <w:top w:val="single" w:sz="6" w:space="0" w:color="auto"/>
              <w:left w:val="single" w:sz="6" w:space="0" w:color="auto"/>
              <w:bottom w:val="single" w:sz="6" w:space="0" w:color="auto"/>
              <w:right w:val="single" w:sz="6" w:space="0" w:color="auto"/>
            </w:tcBorders>
          </w:tcPr>
          <w:p w14:paraId="051BAD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1CC38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2A15F7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3D862E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F57D9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84ED7B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3B68A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CE1D1D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71FF584" w14:textId="77777777">
        <w:trPr>
          <w:trHeight w:val="200"/>
        </w:trPr>
        <w:tc>
          <w:tcPr>
            <w:tcW w:w="3050" w:type="dxa"/>
            <w:tcBorders>
              <w:top w:val="single" w:sz="6" w:space="0" w:color="auto"/>
              <w:bottom w:val="single" w:sz="6" w:space="0" w:color="auto"/>
              <w:right w:val="single" w:sz="6" w:space="0" w:color="auto"/>
            </w:tcBorders>
            <w:vAlign w:val="center"/>
          </w:tcPr>
          <w:p w14:paraId="6C1E40F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5FAFF80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4090</w:t>
            </w:r>
          </w:p>
        </w:tc>
        <w:tc>
          <w:tcPr>
            <w:tcW w:w="1100" w:type="dxa"/>
            <w:tcBorders>
              <w:top w:val="single" w:sz="6" w:space="0" w:color="auto"/>
              <w:left w:val="single" w:sz="6" w:space="0" w:color="auto"/>
              <w:bottom w:val="single" w:sz="6" w:space="0" w:color="auto"/>
              <w:right w:val="single" w:sz="6" w:space="0" w:color="auto"/>
            </w:tcBorders>
          </w:tcPr>
          <w:p w14:paraId="7CCC42A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32697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A90D8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1D870D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76D538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829313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F51CB0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FE74A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2FF47CE" w14:textId="77777777">
        <w:trPr>
          <w:trHeight w:val="200"/>
        </w:trPr>
        <w:tc>
          <w:tcPr>
            <w:tcW w:w="3050" w:type="dxa"/>
            <w:tcBorders>
              <w:top w:val="single" w:sz="6" w:space="0" w:color="auto"/>
              <w:bottom w:val="single" w:sz="6" w:space="0" w:color="auto"/>
              <w:right w:val="single" w:sz="6" w:space="0" w:color="auto"/>
            </w:tcBorders>
            <w:vAlign w:val="center"/>
          </w:tcPr>
          <w:p w14:paraId="001ABDB2"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1CEC08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4095</w:t>
            </w:r>
          </w:p>
        </w:tc>
        <w:tc>
          <w:tcPr>
            <w:tcW w:w="1100" w:type="dxa"/>
            <w:tcBorders>
              <w:top w:val="single" w:sz="6" w:space="0" w:color="auto"/>
              <w:left w:val="single" w:sz="6" w:space="0" w:color="auto"/>
              <w:bottom w:val="single" w:sz="6" w:space="0" w:color="auto"/>
              <w:right w:val="single" w:sz="6" w:space="0" w:color="auto"/>
            </w:tcBorders>
          </w:tcPr>
          <w:p w14:paraId="2621BC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c>
          <w:tcPr>
            <w:tcW w:w="1350" w:type="dxa"/>
            <w:tcBorders>
              <w:top w:val="single" w:sz="6" w:space="0" w:color="auto"/>
              <w:left w:val="single" w:sz="6" w:space="0" w:color="auto"/>
              <w:bottom w:val="single" w:sz="6" w:space="0" w:color="auto"/>
              <w:right w:val="single" w:sz="6" w:space="0" w:color="auto"/>
            </w:tcBorders>
          </w:tcPr>
          <w:p w14:paraId="773688B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228D01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2C2FD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573</w:t>
            </w:r>
          </w:p>
        </w:tc>
        <w:tc>
          <w:tcPr>
            <w:tcW w:w="1300" w:type="dxa"/>
            <w:tcBorders>
              <w:top w:val="single" w:sz="6" w:space="0" w:color="auto"/>
              <w:left w:val="single" w:sz="6" w:space="0" w:color="auto"/>
              <w:bottom w:val="single" w:sz="6" w:space="0" w:color="auto"/>
              <w:right w:val="single" w:sz="6" w:space="0" w:color="auto"/>
            </w:tcBorders>
          </w:tcPr>
          <w:p w14:paraId="3D843C3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471 259</w:t>
            </w:r>
          </w:p>
        </w:tc>
        <w:tc>
          <w:tcPr>
            <w:tcW w:w="1500" w:type="dxa"/>
            <w:gridSpan w:val="2"/>
            <w:tcBorders>
              <w:top w:val="single" w:sz="6" w:space="0" w:color="auto"/>
              <w:left w:val="single" w:sz="6" w:space="0" w:color="auto"/>
              <w:bottom w:val="single" w:sz="6" w:space="0" w:color="auto"/>
              <w:right w:val="single" w:sz="6" w:space="0" w:color="auto"/>
            </w:tcBorders>
          </w:tcPr>
          <w:p w14:paraId="15061E2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6BFD62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8864B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475 652</w:t>
            </w:r>
          </w:p>
        </w:tc>
      </w:tr>
      <w:tr w:rsidR="0061304F" w:rsidRPr="00F66A01" w14:paraId="327480C7" w14:textId="77777777">
        <w:trPr>
          <w:trHeight w:val="200"/>
        </w:trPr>
        <w:tc>
          <w:tcPr>
            <w:tcW w:w="3050" w:type="dxa"/>
            <w:tcBorders>
              <w:top w:val="single" w:sz="6" w:space="0" w:color="auto"/>
              <w:bottom w:val="single" w:sz="6" w:space="0" w:color="auto"/>
              <w:right w:val="single" w:sz="6" w:space="0" w:color="auto"/>
            </w:tcBorders>
            <w:vAlign w:val="center"/>
          </w:tcPr>
          <w:p w14:paraId="56727BB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0101A33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4100</w:t>
            </w:r>
          </w:p>
        </w:tc>
        <w:tc>
          <w:tcPr>
            <w:tcW w:w="1100" w:type="dxa"/>
            <w:tcBorders>
              <w:top w:val="single" w:sz="6" w:space="0" w:color="auto"/>
              <w:left w:val="single" w:sz="6" w:space="0" w:color="auto"/>
              <w:bottom w:val="single" w:sz="6" w:space="0" w:color="auto"/>
              <w:right w:val="single" w:sz="6" w:space="0" w:color="auto"/>
            </w:tcBorders>
          </w:tcPr>
          <w:p w14:paraId="36DFD0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346C0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C5348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20900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E5D2D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c>
          <w:tcPr>
            <w:tcW w:w="1500" w:type="dxa"/>
            <w:gridSpan w:val="2"/>
            <w:tcBorders>
              <w:top w:val="single" w:sz="6" w:space="0" w:color="auto"/>
              <w:left w:val="single" w:sz="6" w:space="0" w:color="auto"/>
              <w:bottom w:val="single" w:sz="6" w:space="0" w:color="auto"/>
              <w:right w:val="single" w:sz="6" w:space="0" w:color="auto"/>
            </w:tcBorders>
          </w:tcPr>
          <w:p w14:paraId="3795B2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4F81D1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3D81AA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r>
      <w:tr w:rsidR="0061304F" w:rsidRPr="00F66A01" w14:paraId="64B39D65" w14:textId="77777777">
        <w:trPr>
          <w:trHeight w:val="200"/>
        </w:trPr>
        <w:tc>
          <w:tcPr>
            <w:tcW w:w="3050" w:type="dxa"/>
            <w:tcBorders>
              <w:top w:val="single" w:sz="6" w:space="0" w:color="auto"/>
              <w:bottom w:val="single" w:sz="6" w:space="0" w:color="auto"/>
              <w:right w:val="single" w:sz="6" w:space="0" w:color="auto"/>
            </w:tcBorders>
            <w:vAlign w:val="center"/>
          </w:tcPr>
          <w:p w14:paraId="3A7D0FF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6ADA16A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4110</w:t>
            </w:r>
          </w:p>
        </w:tc>
        <w:tc>
          <w:tcPr>
            <w:tcW w:w="1100" w:type="dxa"/>
            <w:tcBorders>
              <w:top w:val="single" w:sz="6" w:space="0" w:color="auto"/>
              <w:left w:val="single" w:sz="6" w:space="0" w:color="auto"/>
              <w:bottom w:val="single" w:sz="6" w:space="0" w:color="auto"/>
              <w:right w:val="single" w:sz="6" w:space="0" w:color="auto"/>
            </w:tcBorders>
          </w:tcPr>
          <w:p w14:paraId="4BA3C6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509DC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64D91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8D6ED8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8640DB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16E26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9C6F4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0A77EA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F84CDE2" w14:textId="77777777">
        <w:trPr>
          <w:trHeight w:val="200"/>
        </w:trPr>
        <w:tc>
          <w:tcPr>
            <w:tcW w:w="3050" w:type="dxa"/>
            <w:tcBorders>
              <w:top w:val="single" w:sz="6" w:space="0" w:color="auto"/>
              <w:bottom w:val="single" w:sz="6" w:space="0" w:color="auto"/>
              <w:right w:val="single" w:sz="6" w:space="0" w:color="auto"/>
            </w:tcBorders>
            <w:vAlign w:val="center"/>
          </w:tcPr>
          <w:p w14:paraId="59AA10E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6C57F06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4111</w:t>
            </w:r>
          </w:p>
        </w:tc>
        <w:tc>
          <w:tcPr>
            <w:tcW w:w="1100" w:type="dxa"/>
            <w:tcBorders>
              <w:top w:val="single" w:sz="6" w:space="0" w:color="auto"/>
              <w:left w:val="single" w:sz="6" w:space="0" w:color="auto"/>
              <w:bottom w:val="single" w:sz="6" w:space="0" w:color="auto"/>
              <w:right w:val="single" w:sz="6" w:space="0" w:color="auto"/>
            </w:tcBorders>
          </w:tcPr>
          <w:p w14:paraId="04AF2C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F3936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0DF4A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14117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327A3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50871D6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A7F72D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3666C44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9F0F50E" w14:textId="77777777">
        <w:trPr>
          <w:trHeight w:val="200"/>
        </w:trPr>
        <w:tc>
          <w:tcPr>
            <w:tcW w:w="3050" w:type="dxa"/>
            <w:tcBorders>
              <w:top w:val="single" w:sz="6" w:space="0" w:color="auto"/>
              <w:bottom w:val="single" w:sz="6" w:space="0" w:color="auto"/>
              <w:right w:val="single" w:sz="6" w:space="0" w:color="auto"/>
            </w:tcBorders>
            <w:vAlign w:val="center"/>
          </w:tcPr>
          <w:p w14:paraId="44DB14C5"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23B88FD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4112</w:t>
            </w:r>
          </w:p>
        </w:tc>
        <w:tc>
          <w:tcPr>
            <w:tcW w:w="1100" w:type="dxa"/>
            <w:tcBorders>
              <w:top w:val="single" w:sz="6" w:space="0" w:color="auto"/>
              <w:left w:val="single" w:sz="6" w:space="0" w:color="auto"/>
              <w:bottom w:val="single" w:sz="6" w:space="0" w:color="auto"/>
              <w:right w:val="single" w:sz="6" w:space="0" w:color="auto"/>
            </w:tcBorders>
          </w:tcPr>
          <w:p w14:paraId="7A73603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73EAC1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A5BE7B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2D4FB4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FB965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68554D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41433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613A0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2437E1F" w14:textId="77777777">
        <w:trPr>
          <w:trHeight w:val="200"/>
        </w:trPr>
        <w:tc>
          <w:tcPr>
            <w:tcW w:w="3050" w:type="dxa"/>
            <w:tcBorders>
              <w:top w:val="single" w:sz="6" w:space="0" w:color="auto"/>
              <w:bottom w:val="single" w:sz="6" w:space="0" w:color="auto"/>
              <w:right w:val="single" w:sz="6" w:space="0" w:color="auto"/>
            </w:tcBorders>
            <w:vAlign w:val="center"/>
          </w:tcPr>
          <w:p w14:paraId="2BF6197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1B3BBBF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4113</w:t>
            </w:r>
          </w:p>
        </w:tc>
        <w:tc>
          <w:tcPr>
            <w:tcW w:w="1100" w:type="dxa"/>
            <w:tcBorders>
              <w:top w:val="single" w:sz="6" w:space="0" w:color="auto"/>
              <w:left w:val="single" w:sz="6" w:space="0" w:color="auto"/>
              <w:bottom w:val="single" w:sz="6" w:space="0" w:color="auto"/>
              <w:right w:val="single" w:sz="6" w:space="0" w:color="auto"/>
            </w:tcBorders>
          </w:tcPr>
          <w:p w14:paraId="5DA746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53C1CD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E2A4A0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767C38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2C577C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C90BD5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7BBDD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D21519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915F584" w14:textId="77777777">
        <w:trPr>
          <w:trHeight w:val="200"/>
        </w:trPr>
        <w:tc>
          <w:tcPr>
            <w:tcW w:w="3050" w:type="dxa"/>
            <w:tcBorders>
              <w:top w:val="single" w:sz="6" w:space="0" w:color="auto"/>
              <w:bottom w:val="single" w:sz="6" w:space="0" w:color="auto"/>
              <w:right w:val="single" w:sz="6" w:space="0" w:color="auto"/>
            </w:tcBorders>
            <w:vAlign w:val="center"/>
          </w:tcPr>
          <w:p w14:paraId="024A3F8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757511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4114</w:t>
            </w:r>
          </w:p>
        </w:tc>
        <w:tc>
          <w:tcPr>
            <w:tcW w:w="1100" w:type="dxa"/>
            <w:tcBorders>
              <w:top w:val="single" w:sz="6" w:space="0" w:color="auto"/>
              <w:left w:val="single" w:sz="6" w:space="0" w:color="auto"/>
              <w:bottom w:val="single" w:sz="6" w:space="0" w:color="auto"/>
              <w:right w:val="single" w:sz="6" w:space="0" w:color="auto"/>
            </w:tcBorders>
          </w:tcPr>
          <w:p w14:paraId="273464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FFBCD1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9F865E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96AAB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C3F8A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CB5288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CDFF90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3760D69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D019ADB" w14:textId="77777777">
        <w:trPr>
          <w:trHeight w:val="200"/>
        </w:trPr>
        <w:tc>
          <w:tcPr>
            <w:tcW w:w="3050" w:type="dxa"/>
            <w:tcBorders>
              <w:top w:val="single" w:sz="6" w:space="0" w:color="auto"/>
              <w:bottom w:val="single" w:sz="6" w:space="0" w:color="auto"/>
              <w:right w:val="single" w:sz="6" w:space="0" w:color="auto"/>
            </w:tcBorders>
            <w:vAlign w:val="center"/>
          </w:tcPr>
          <w:p w14:paraId="7A78906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7E49D7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4116</w:t>
            </w:r>
          </w:p>
        </w:tc>
        <w:tc>
          <w:tcPr>
            <w:tcW w:w="1100" w:type="dxa"/>
            <w:tcBorders>
              <w:top w:val="single" w:sz="6" w:space="0" w:color="auto"/>
              <w:left w:val="single" w:sz="6" w:space="0" w:color="auto"/>
              <w:bottom w:val="single" w:sz="6" w:space="0" w:color="auto"/>
              <w:right w:val="single" w:sz="6" w:space="0" w:color="auto"/>
            </w:tcBorders>
          </w:tcPr>
          <w:p w14:paraId="71CDE61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03021FD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38C0FD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F4950D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AAEA0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085735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4B3E73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4BACA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32758E9" w14:textId="77777777">
        <w:trPr>
          <w:trHeight w:val="200"/>
        </w:trPr>
        <w:tc>
          <w:tcPr>
            <w:tcW w:w="3050" w:type="dxa"/>
            <w:tcBorders>
              <w:top w:val="single" w:sz="6" w:space="0" w:color="auto"/>
              <w:bottom w:val="single" w:sz="6" w:space="0" w:color="auto"/>
              <w:right w:val="single" w:sz="6" w:space="0" w:color="auto"/>
            </w:tcBorders>
            <w:vAlign w:val="center"/>
          </w:tcPr>
          <w:p w14:paraId="619E9707"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Розподіл прибутку: </w:t>
            </w:r>
          </w:p>
          <w:p w14:paraId="1C14CEB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654B47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4200</w:t>
            </w:r>
          </w:p>
        </w:tc>
        <w:tc>
          <w:tcPr>
            <w:tcW w:w="1100" w:type="dxa"/>
            <w:tcBorders>
              <w:top w:val="single" w:sz="6" w:space="0" w:color="auto"/>
              <w:left w:val="single" w:sz="6" w:space="0" w:color="auto"/>
              <w:bottom w:val="single" w:sz="6" w:space="0" w:color="auto"/>
              <w:right w:val="single" w:sz="6" w:space="0" w:color="auto"/>
            </w:tcBorders>
          </w:tcPr>
          <w:p w14:paraId="13F95D5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07F56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02A5D6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44D7A1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B51264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33784C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3ECDB3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0A2DD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46CB33A8" w14:textId="77777777">
        <w:trPr>
          <w:trHeight w:val="200"/>
        </w:trPr>
        <w:tc>
          <w:tcPr>
            <w:tcW w:w="3050" w:type="dxa"/>
            <w:tcBorders>
              <w:top w:val="single" w:sz="6" w:space="0" w:color="auto"/>
              <w:bottom w:val="single" w:sz="6" w:space="0" w:color="auto"/>
              <w:right w:val="single" w:sz="6" w:space="0" w:color="auto"/>
            </w:tcBorders>
            <w:vAlign w:val="center"/>
          </w:tcPr>
          <w:p w14:paraId="678A9764"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Спрямування прибутку до </w:t>
            </w:r>
            <w:r w:rsidRPr="00F66A01">
              <w:rPr>
                <w:rFonts w:ascii="Times New Roman CYR" w:hAnsi="Times New Roman CYR" w:cs="Times New Roman CYR"/>
                <w:kern w:val="0"/>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4ADED2B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lastRenderedPageBreak/>
              <w:t>4205</w:t>
            </w:r>
          </w:p>
        </w:tc>
        <w:tc>
          <w:tcPr>
            <w:tcW w:w="1100" w:type="dxa"/>
            <w:tcBorders>
              <w:top w:val="single" w:sz="6" w:space="0" w:color="auto"/>
              <w:left w:val="single" w:sz="6" w:space="0" w:color="auto"/>
              <w:bottom w:val="single" w:sz="6" w:space="0" w:color="auto"/>
              <w:right w:val="single" w:sz="6" w:space="0" w:color="auto"/>
            </w:tcBorders>
          </w:tcPr>
          <w:p w14:paraId="6147565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08C8B5A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6EDA44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5C4251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0D0A3E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F2C8AA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ACF98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9199DE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9B479CB" w14:textId="77777777">
        <w:trPr>
          <w:trHeight w:val="200"/>
        </w:trPr>
        <w:tc>
          <w:tcPr>
            <w:tcW w:w="3050" w:type="dxa"/>
            <w:tcBorders>
              <w:top w:val="single" w:sz="6" w:space="0" w:color="auto"/>
              <w:bottom w:val="single" w:sz="6" w:space="0" w:color="auto"/>
              <w:right w:val="single" w:sz="6" w:space="0" w:color="auto"/>
            </w:tcBorders>
            <w:vAlign w:val="center"/>
          </w:tcPr>
          <w:p w14:paraId="7C89893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43623D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4210</w:t>
            </w:r>
          </w:p>
        </w:tc>
        <w:tc>
          <w:tcPr>
            <w:tcW w:w="1100" w:type="dxa"/>
            <w:tcBorders>
              <w:top w:val="single" w:sz="6" w:space="0" w:color="auto"/>
              <w:left w:val="single" w:sz="6" w:space="0" w:color="auto"/>
              <w:bottom w:val="single" w:sz="6" w:space="0" w:color="auto"/>
              <w:right w:val="single" w:sz="6" w:space="0" w:color="auto"/>
            </w:tcBorders>
          </w:tcPr>
          <w:p w14:paraId="2AE5EEB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204CC6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D21B1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0B1DC4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25B897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CB4C0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D487E3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11E7D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BB50F56" w14:textId="77777777">
        <w:trPr>
          <w:trHeight w:val="200"/>
        </w:trPr>
        <w:tc>
          <w:tcPr>
            <w:tcW w:w="3050" w:type="dxa"/>
            <w:tcBorders>
              <w:top w:val="single" w:sz="6" w:space="0" w:color="auto"/>
              <w:bottom w:val="single" w:sz="6" w:space="0" w:color="auto"/>
              <w:right w:val="single" w:sz="6" w:space="0" w:color="auto"/>
            </w:tcBorders>
            <w:vAlign w:val="center"/>
          </w:tcPr>
          <w:p w14:paraId="0BB129C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269D7B2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4215</w:t>
            </w:r>
          </w:p>
        </w:tc>
        <w:tc>
          <w:tcPr>
            <w:tcW w:w="1100" w:type="dxa"/>
            <w:tcBorders>
              <w:top w:val="single" w:sz="6" w:space="0" w:color="auto"/>
              <w:left w:val="single" w:sz="6" w:space="0" w:color="auto"/>
              <w:bottom w:val="single" w:sz="6" w:space="0" w:color="auto"/>
              <w:right w:val="single" w:sz="6" w:space="0" w:color="auto"/>
            </w:tcBorders>
          </w:tcPr>
          <w:p w14:paraId="0289A32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544631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B9B0A8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5EEE5D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8F3F6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247F35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D50484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BF25BB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F53EFDF" w14:textId="77777777">
        <w:trPr>
          <w:trHeight w:val="200"/>
        </w:trPr>
        <w:tc>
          <w:tcPr>
            <w:tcW w:w="3050" w:type="dxa"/>
            <w:tcBorders>
              <w:top w:val="single" w:sz="6" w:space="0" w:color="auto"/>
              <w:bottom w:val="single" w:sz="6" w:space="0" w:color="auto"/>
              <w:right w:val="single" w:sz="6" w:space="0" w:color="auto"/>
            </w:tcBorders>
            <w:vAlign w:val="center"/>
          </w:tcPr>
          <w:p w14:paraId="1C1A354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3479BE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4220</w:t>
            </w:r>
          </w:p>
        </w:tc>
        <w:tc>
          <w:tcPr>
            <w:tcW w:w="1100" w:type="dxa"/>
            <w:tcBorders>
              <w:top w:val="single" w:sz="6" w:space="0" w:color="auto"/>
              <w:left w:val="single" w:sz="6" w:space="0" w:color="auto"/>
              <w:bottom w:val="single" w:sz="6" w:space="0" w:color="auto"/>
              <w:right w:val="single" w:sz="6" w:space="0" w:color="auto"/>
            </w:tcBorders>
          </w:tcPr>
          <w:p w14:paraId="3D8958D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921320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880F4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3BFECF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4F394F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5FA635D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66BA9A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B5963B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B30B831" w14:textId="77777777">
        <w:trPr>
          <w:trHeight w:val="200"/>
        </w:trPr>
        <w:tc>
          <w:tcPr>
            <w:tcW w:w="3050" w:type="dxa"/>
            <w:tcBorders>
              <w:top w:val="single" w:sz="6" w:space="0" w:color="auto"/>
              <w:bottom w:val="single" w:sz="6" w:space="0" w:color="auto"/>
              <w:right w:val="single" w:sz="6" w:space="0" w:color="auto"/>
            </w:tcBorders>
            <w:vAlign w:val="center"/>
          </w:tcPr>
          <w:p w14:paraId="3226306E"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7E1CAD7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4225</w:t>
            </w:r>
          </w:p>
        </w:tc>
        <w:tc>
          <w:tcPr>
            <w:tcW w:w="1100" w:type="dxa"/>
            <w:tcBorders>
              <w:top w:val="single" w:sz="6" w:space="0" w:color="auto"/>
              <w:left w:val="single" w:sz="6" w:space="0" w:color="auto"/>
              <w:bottom w:val="single" w:sz="6" w:space="0" w:color="auto"/>
              <w:right w:val="single" w:sz="6" w:space="0" w:color="auto"/>
            </w:tcBorders>
          </w:tcPr>
          <w:p w14:paraId="2D36E52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E02C57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B5D4E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59C450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710FF6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222CE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C56651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972263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1E22B3A" w14:textId="77777777">
        <w:trPr>
          <w:trHeight w:val="200"/>
        </w:trPr>
        <w:tc>
          <w:tcPr>
            <w:tcW w:w="3050" w:type="dxa"/>
            <w:tcBorders>
              <w:top w:val="single" w:sz="6" w:space="0" w:color="auto"/>
              <w:bottom w:val="single" w:sz="6" w:space="0" w:color="auto"/>
              <w:right w:val="single" w:sz="6" w:space="0" w:color="auto"/>
            </w:tcBorders>
            <w:vAlign w:val="center"/>
          </w:tcPr>
          <w:p w14:paraId="3716E9B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Внески учасників: </w:t>
            </w:r>
          </w:p>
          <w:p w14:paraId="0511215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7D38FD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4240</w:t>
            </w:r>
          </w:p>
        </w:tc>
        <w:tc>
          <w:tcPr>
            <w:tcW w:w="1100" w:type="dxa"/>
            <w:tcBorders>
              <w:top w:val="single" w:sz="6" w:space="0" w:color="auto"/>
              <w:left w:val="single" w:sz="6" w:space="0" w:color="auto"/>
              <w:bottom w:val="single" w:sz="6" w:space="0" w:color="auto"/>
              <w:right w:val="single" w:sz="6" w:space="0" w:color="auto"/>
            </w:tcBorders>
          </w:tcPr>
          <w:p w14:paraId="0E57156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DDDC68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016BB6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3214B3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F50730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3C598B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2398D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4F4796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1241575" w14:textId="77777777">
        <w:trPr>
          <w:trHeight w:val="200"/>
        </w:trPr>
        <w:tc>
          <w:tcPr>
            <w:tcW w:w="3050" w:type="dxa"/>
            <w:tcBorders>
              <w:top w:val="single" w:sz="6" w:space="0" w:color="auto"/>
              <w:bottom w:val="single" w:sz="6" w:space="0" w:color="auto"/>
              <w:right w:val="single" w:sz="6" w:space="0" w:color="auto"/>
            </w:tcBorders>
            <w:vAlign w:val="center"/>
          </w:tcPr>
          <w:p w14:paraId="4CA11C7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5BCF18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4245</w:t>
            </w:r>
          </w:p>
        </w:tc>
        <w:tc>
          <w:tcPr>
            <w:tcW w:w="1100" w:type="dxa"/>
            <w:tcBorders>
              <w:top w:val="single" w:sz="6" w:space="0" w:color="auto"/>
              <w:left w:val="single" w:sz="6" w:space="0" w:color="auto"/>
              <w:bottom w:val="single" w:sz="6" w:space="0" w:color="auto"/>
              <w:right w:val="single" w:sz="6" w:space="0" w:color="auto"/>
            </w:tcBorders>
          </w:tcPr>
          <w:p w14:paraId="32EA6F6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6C000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EEDADD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F34157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C28146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8A47B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915743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7173A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6FB7E98A" w14:textId="77777777">
        <w:trPr>
          <w:trHeight w:val="200"/>
        </w:trPr>
        <w:tc>
          <w:tcPr>
            <w:tcW w:w="3050" w:type="dxa"/>
            <w:tcBorders>
              <w:top w:val="single" w:sz="6" w:space="0" w:color="auto"/>
              <w:bottom w:val="single" w:sz="6" w:space="0" w:color="auto"/>
              <w:right w:val="single" w:sz="6" w:space="0" w:color="auto"/>
            </w:tcBorders>
            <w:vAlign w:val="center"/>
          </w:tcPr>
          <w:p w14:paraId="5057E48C"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Вилучення капіталу: </w:t>
            </w:r>
          </w:p>
          <w:p w14:paraId="56E7ADCB"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110323E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4260</w:t>
            </w:r>
          </w:p>
        </w:tc>
        <w:tc>
          <w:tcPr>
            <w:tcW w:w="1100" w:type="dxa"/>
            <w:tcBorders>
              <w:top w:val="single" w:sz="6" w:space="0" w:color="auto"/>
              <w:left w:val="single" w:sz="6" w:space="0" w:color="auto"/>
              <w:bottom w:val="single" w:sz="6" w:space="0" w:color="auto"/>
              <w:right w:val="single" w:sz="6" w:space="0" w:color="auto"/>
            </w:tcBorders>
          </w:tcPr>
          <w:p w14:paraId="408548F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44DACE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2EE42E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98A5C5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C05FC3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CAA2F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7FAEF4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0B94C7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01E2740" w14:textId="77777777">
        <w:trPr>
          <w:trHeight w:val="200"/>
        </w:trPr>
        <w:tc>
          <w:tcPr>
            <w:tcW w:w="3050" w:type="dxa"/>
            <w:tcBorders>
              <w:top w:val="single" w:sz="6" w:space="0" w:color="auto"/>
              <w:bottom w:val="single" w:sz="6" w:space="0" w:color="auto"/>
              <w:right w:val="single" w:sz="6" w:space="0" w:color="auto"/>
            </w:tcBorders>
            <w:vAlign w:val="center"/>
          </w:tcPr>
          <w:p w14:paraId="7D8751AF"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4B559ED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4265</w:t>
            </w:r>
          </w:p>
        </w:tc>
        <w:tc>
          <w:tcPr>
            <w:tcW w:w="1100" w:type="dxa"/>
            <w:tcBorders>
              <w:top w:val="single" w:sz="6" w:space="0" w:color="auto"/>
              <w:left w:val="single" w:sz="6" w:space="0" w:color="auto"/>
              <w:bottom w:val="single" w:sz="6" w:space="0" w:color="auto"/>
              <w:right w:val="single" w:sz="6" w:space="0" w:color="auto"/>
            </w:tcBorders>
          </w:tcPr>
          <w:p w14:paraId="2EBB3F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08971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3D729E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06EAB4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0ACA28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9E3B43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F856B0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C6815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10F1B81A" w14:textId="77777777">
        <w:trPr>
          <w:trHeight w:val="200"/>
        </w:trPr>
        <w:tc>
          <w:tcPr>
            <w:tcW w:w="3050" w:type="dxa"/>
            <w:tcBorders>
              <w:top w:val="single" w:sz="6" w:space="0" w:color="auto"/>
              <w:bottom w:val="single" w:sz="6" w:space="0" w:color="auto"/>
              <w:right w:val="single" w:sz="6" w:space="0" w:color="auto"/>
            </w:tcBorders>
            <w:vAlign w:val="center"/>
          </w:tcPr>
          <w:p w14:paraId="3FD4894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57A370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4270</w:t>
            </w:r>
          </w:p>
        </w:tc>
        <w:tc>
          <w:tcPr>
            <w:tcW w:w="1100" w:type="dxa"/>
            <w:tcBorders>
              <w:top w:val="single" w:sz="6" w:space="0" w:color="auto"/>
              <w:left w:val="single" w:sz="6" w:space="0" w:color="auto"/>
              <w:bottom w:val="single" w:sz="6" w:space="0" w:color="auto"/>
              <w:right w:val="single" w:sz="6" w:space="0" w:color="auto"/>
            </w:tcBorders>
          </w:tcPr>
          <w:p w14:paraId="341F43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E689D2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E61D4D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A2FC0C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5038F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54B068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EA4718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5A408C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72361A8D" w14:textId="77777777">
        <w:trPr>
          <w:trHeight w:val="200"/>
        </w:trPr>
        <w:tc>
          <w:tcPr>
            <w:tcW w:w="3050" w:type="dxa"/>
            <w:tcBorders>
              <w:top w:val="single" w:sz="6" w:space="0" w:color="auto"/>
              <w:bottom w:val="single" w:sz="6" w:space="0" w:color="auto"/>
              <w:right w:val="single" w:sz="6" w:space="0" w:color="auto"/>
            </w:tcBorders>
            <w:vAlign w:val="center"/>
          </w:tcPr>
          <w:p w14:paraId="24306FF3"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7143811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4275</w:t>
            </w:r>
          </w:p>
        </w:tc>
        <w:tc>
          <w:tcPr>
            <w:tcW w:w="1100" w:type="dxa"/>
            <w:tcBorders>
              <w:top w:val="single" w:sz="6" w:space="0" w:color="auto"/>
              <w:left w:val="single" w:sz="6" w:space="0" w:color="auto"/>
              <w:bottom w:val="single" w:sz="6" w:space="0" w:color="auto"/>
              <w:right w:val="single" w:sz="6" w:space="0" w:color="auto"/>
            </w:tcBorders>
          </w:tcPr>
          <w:p w14:paraId="45BC1198"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AFBBD9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6A4839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05869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ADC0D4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36F67CC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91D3D7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1CC35B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3C8F3C43" w14:textId="77777777">
        <w:trPr>
          <w:trHeight w:val="200"/>
        </w:trPr>
        <w:tc>
          <w:tcPr>
            <w:tcW w:w="3050" w:type="dxa"/>
            <w:tcBorders>
              <w:top w:val="single" w:sz="6" w:space="0" w:color="auto"/>
              <w:bottom w:val="single" w:sz="6" w:space="0" w:color="auto"/>
              <w:right w:val="single" w:sz="6" w:space="0" w:color="auto"/>
            </w:tcBorders>
            <w:vAlign w:val="center"/>
          </w:tcPr>
          <w:p w14:paraId="20A58856"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96C217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4280</w:t>
            </w:r>
          </w:p>
        </w:tc>
        <w:tc>
          <w:tcPr>
            <w:tcW w:w="1100" w:type="dxa"/>
            <w:tcBorders>
              <w:top w:val="single" w:sz="6" w:space="0" w:color="auto"/>
              <w:left w:val="single" w:sz="6" w:space="0" w:color="auto"/>
              <w:bottom w:val="single" w:sz="6" w:space="0" w:color="auto"/>
              <w:right w:val="single" w:sz="6" w:space="0" w:color="auto"/>
            </w:tcBorders>
          </w:tcPr>
          <w:p w14:paraId="144D6E8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995509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04253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B81A62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7CF2A02"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18B8FC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216B0D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B8BC84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58D4F096" w14:textId="77777777">
        <w:trPr>
          <w:trHeight w:val="200"/>
        </w:trPr>
        <w:tc>
          <w:tcPr>
            <w:tcW w:w="3050" w:type="dxa"/>
            <w:tcBorders>
              <w:top w:val="single" w:sz="6" w:space="0" w:color="auto"/>
              <w:bottom w:val="single" w:sz="6" w:space="0" w:color="auto"/>
              <w:right w:val="single" w:sz="6" w:space="0" w:color="auto"/>
            </w:tcBorders>
            <w:vAlign w:val="center"/>
          </w:tcPr>
          <w:p w14:paraId="5E07A28A"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65F37DE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4290</w:t>
            </w:r>
          </w:p>
        </w:tc>
        <w:tc>
          <w:tcPr>
            <w:tcW w:w="1100" w:type="dxa"/>
            <w:tcBorders>
              <w:top w:val="single" w:sz="6" w:space="0" w:color="auto"/>
              <w:left w:val="single" w:sz="6" w:space="0" w:color="auto"/>
              <w:bottom w:val="single" w:sz="6" w:space="0" w:color="auto"/>
              <w:right w:val="single" w:sz="6" w:space="0" w:color="auto"/>
            </w:tcBorders>
          </w:tcPr>
          <w:p w14:paraId="49328E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3A0979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2E4891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46C469F"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8DE00A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07CAE32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D7A022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CB14C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06B21DC6" w14:textId="77777777">
        <w:trPr>
          <w:trHeight w:val="200"/>
        </w:trPr>
        <w:tc>
          <w:tcPr>
            <w:tcW w:w="3050" w:type="dxa"/>
            <w:tcBorders>
              <w:top w:val="single" w:sz="6" w:space="0" w:color="auto"/>
              <w:bottom w:val="single" w:sz="6" w:space="0" w:color="auto"/>
              <w:right w:val="single" w:sz="6" w:space="0" w:color="auto"/>
            </w:tcBorders>
            <w:vAlign w:val="center"/>
          </w:tcPr>
          <w:p w14:paraId="7C1E8441"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kern w:val="0"/>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39C4A2A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4291</w:t>
            </w:r>
          </w:p>
        </w:tc>
        <w:tc>
          <w:tcPr>
            <w:tcW w:w="1100" w:type="dxa"/>
            <w:tcBorders>
              <w:top w:val="single" w:sz="6" w:space="0" w:color="auto"/>
              <w:left w:val="single" w:sz="6" w:space="0" w:color="auto"/>
              <w:bottom w:val="single" w:sz="6" w:space="0" w:color="auto"/>
              <w:right w:val="single" w:sz="6" w:space="0" w:color="auto"/>
            </w:tcBorders>
          </w:tcPr>
          <w:p w14:paraId="47A1CAC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4EDC8E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1421D9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076F0FD"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E081BC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381DD970"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C2B701B"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978B4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r>
      <w:tr w:rsidR="0061304F" w:rsidRPr="00F66A01" w14:paraId="23BF9604" w14:textId="77777777">
        <w:trPr>
          <w:trHeight w:val="200"/>
        </w:trPr>
        <w:tc>
          <w:tcPr>
            <w:tcW w:w="3050" w:type="dxa"/>
            <w:tcBorders>
              <w:top w:val="single" w:sz="6" w:space="0" w:color="auto"/>
              <w:bottom w:val="single" w:sz="6" w:space="0" w:color="auto"/>
              <w:right w:val="single" w:sz="6" w:space="0" w:color="auto"/>
            </w:tcBorders>
            <w:vAlign w:val="center"/>
          </w:tcPr>
          <w:p w14:paraId="7A2CE508"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275B554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4295</w:t>
            </w:r>
          </w:p>
        </w:tc>
        <w:tc>
          <w:tcPr>
            <w:tcW w:w="1100" w:type="dxa"/>
            <w:tcBorders>
              <w:top w:val="single" w:sz="6" w:space="0" w:color="auto"/>
              <w:left w:val="single" w:sz="6" w:space="0" w:color="auto"/>
              <w:bottom w:val="single" w:sz="6" w:space="0" w:color="auto"/>
              <w:right w:val="single" w:sz="6" w:space="0" w:color="auto"/>
            </w:tcBorders>
          </w:tcPr>
          <w:p w14:paraId="75E33186"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7EFCC61"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58071E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B9E0AB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90D4AD3"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c>
          <w:tcPr>
            <w:tcW w:w="1500" w:type="dxa"/>
            <w:gridSpan w:val="2"/>
            <w:tcBorders>
              <w:top w:val="single" w:sz="6" w:space="0" w:color="auto"/>
              <w:left w:val="single" w:sz="6" w:space="0" w:color="auto"/>
              <w:bottom w:val="single" w:sz="6" w:space="0" w:color="auto"/>
              <w:right w:val="single" w:sz="6" w:space="0" w:color="auto"/>
            </w:tcBorders>
          </w:tcPr>
          <w:p w14:paraId="2DFC334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F49091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FEE4AFC"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124 878</w:t>
            </w:r>
          </w:p>
        </w:tc>
      </w:tr>
      <w:tr w:rsidR="0061304F" w:rsidRPr="00F66A01" w14:paraId="7E9E0042" w14:textId="77777777">
        <w:trPr>
          <w:trHeight w:val="200"/>
        </w:trPr>
        <w:tc>
          <w:tcPr>
            <w:tcW w:w="3050" w:type="dxa"/>
            <w:tcBorders>
              <w:top w:val="single" w:sz="6" w:space="0" w:color="auto"/>
              <w:bottom w:val="single" w:sz="6" w:space="0" w:color="auto"/>
              <w:right w:val="single" w:sz="6" w:space="0" w:color="auto"/>
            </w:tcBorders>
            <w:vAlign w:val="center"/>
          </w:tcPr>
          <w:p w14:paraId="07EAE3A9" w14:textId="77777777" w:rsidR="0061304F" w:rsidRPr="00F66A01" w:rsidRDefault="0061304F">
            <w:pPr>
              <w:widowControl w:val="0"/>
              <w:autoSpaceDE w:val="0"/>
              <w:autoSpaceDN w:val="0"/>
              <w:adjustRightInd w:val="0"/>
              <w:spacing w:after="0" w:line="240" w:lineRule="auto"/>
              <w:rPr>
                <w:rFonts w:ascii="Times New Roman CYR" w:hAnsi="Times New Roman CYR" w:cs="Times New Roman CYR"/>
                <w:kern w:val="0"/>
              </w:rPr>
            </w:pPr>
            <w:r w:rsidRPr="00F66A01">
              <w:rPr>
                <w:rFonts w:ascii="Times New Roman CYR" w:hAnsi="Times New Roman CYR" w:cs="Times New Roman CYR"/>
                <w:b/>
                <w:bCs/>
                <w:kern w:val="0"/>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592C737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4300</w:t>
            </w:r>
          </w:p>
        </w:tc>
        <w:tc>
          <w:tcPr>
            <w:tcW w:w="1100" w:type="dxa"/>
            <w:tcBorders>
              <w:top w:val="single" w:sz="6" w:space="0" w:color="auto"/>
              <w:left w:val="single" w:sz="6" w:space="0" w:color="auto"/>
              <w:bottom w:val="single" w:sz="6" w:space="0" w:color="auto"/>
              <w:right w:val="single" w:sz="6" w:space="0" w:color="auto"/>
            </w:tcBorders>
          </w:tcPr>
          <w:p w14:paraId="195617A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3 820</w:t>
            </w:r>
          </w:p>
        </w:tc>
        <w:tc>
          <w:tcPr>
            <w:tcW w:w="1350" w:type="dxa"/>
            <w:tcBorders>
              <w:top w:val="single" w:sz="6" w:space="0" w:color="auto"/>
              <w:left w:val="single" w:sz="6" w:space="0" w:color="auto"/>
              <w:bottom w:val="single" w:sz="6" w:space="0" w:color="auto"/>
              <w:right w:val="single" w:sz="6" w:space="0" w:color="auto"/>
            </w:tcBorders>
          </w:tcPr>
          <w:p w14:paraId="16D6852A"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EBF5CC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E56DA77"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573</w:t>
            </w:r>
          </w:p>
        </w:tc>
        <w:tc>
          <w:tcPr>
            <w:tcW w:w="1300" w:type="dxa"/>
            <w:tcBorders>
              <w:top w:val="single" w:sz="6" w:space="0" w:color="auto"/>
              <w:left w:val="single" w:sz="6" w:space="0" w:color="auto"/>
              <w:bottom w:val="single" w:sz="6" w:space="0" w:color="auto"/>
              <w:right w:val="single" w:sz="6" w:space="0" w:color="auto"/>
            </w:tcBorders>
          </w:tcPr>
          <w:p w14:paraId="7507EC75"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596 137</w:t>
            </w:r>
          </w:p>
        </w:tc>
        <w:tc>
          <w:tcPr>
            <w:tcW w:w="1500" w:type="dxa"/>
            <w:gridSpan w:val="2"/>
            <w:tcBorders>
              <w:top w:val="single" w:sz="6" w:space="0" w:color="auto"/>
              <w:left w:val="single" w:sz="6" w:space="0" w:color="auto"/>
              <w:bottom w:val="single" w:sz="6" w:space="0" w:color="auto"/>
              <w:right w:val="single" w:sz="6" w:space="0" w:color="auto"/>
            </w:tcBorders>
          </w:tcPr>
          <w:p w14:paraId="4C072D8E"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A6B6D89"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6560F84" w14:textId="77777777" w:rsidR="0061304F" w:rsidRPr="00F66A01" w:rsidRDefault="0061304F">
            <w:pPr>
              <w:widowControl w:val="0"/>
              <w:autoSpaceDE w:val="0"/>
              <w:autoSpaceDN w:val="0"/>
              <w:adjustRightInd w:val="0"/>
              <w:spacing w:after="0" w:line="240" w:lineRule="auto"/>
              <w:jc w:val="center"/>
              <w:rPr>
                <w:rFonts w:ascii="Times New Roman CYR" w:hAnsi="Times New Roman CYR" w:cs="Times New Roman CYR"/>
                <w:kern w:val="0"/>
              </w:rPr>
            </w:pPr>
            <w:r w:rsidRPr="00F66A01">
              <w:rPr>
                <w:rFonts w:ascii="Times New Roman CYR" w:hAnsi="Times New Roman CYR" w:cs="Times New Roman CYR"/>
                <w:kern w:val="0"/>
              </w:rPr>
              <w:t>600 530</w:t>
            </w:r>
          </w:p>
        </w:tc>
      </w:tr>
    </w:tbl>
    <w:p w14:paraId="0E7CE4DB"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68646937"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Сенчик О.О.</w:t>
      </w:r>
    </w:p>
    <w:p w14:paraId="6F256401"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p>
    <w:p w14:paraId="087A7254"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Куценок Г.А.</w:t>
      </w:r>
    </w:p>
    <w:p w14:paraId="5C80ACA6"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rPr>
        <w:sectPr w:rsidR="0061304F">
          <w:pgSz w:w="16838" w:h="11906" w:orient="landscape"/>
          <w:pgMar w:top="570" w:right="720" w:bottom="570" w:left="720" w:header="708" w:footer="708" w:gutter="0"/>
          <w:cols w:space="720"/>
          <w:noEndnote/>
        </w:sectPr>
      </w:pPr>
    </w:p>
    <w:p w14:paraId="4F6C359E" w14:textId="77777777" w:rsidR="0061304F" w:rsidRDefault="0061304F">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Примітки до фінансової звітності, складеної відповідно до міжнародних стандартів фінансової звітності</w:t>
      </w:r>
    </w:p>
    <w:p w14:paraId="0551DC06" w14:textId="77777777" w:rsidR="00FE3F10" w:rsidRPr="000E586C" w:rsidRDefault="00FE3F10" w:rsidP="00FE3F10">
      <w:pPr>
        <w:rPr>
          <w:rFonts w:ascii="Arial" w:hAnsi="Arial" w:cs="Arial"/>
        </w:rPr>
      </w:pPr>
    </w:p>
    <w:p w14:paraId="30727BB1" w14:textId="77777777" w:rsidR="00FE3F10" w:rsidRPr="000E586C" w:rsidRDefault="00FE3F10" w:rsidP="00FE3F10">
      <w:pPr>
        <w:pStyle w:val="25"/>
        <w:numPr>
          <w:ilvl w:val="0"/>
          <w:numId w:val="11"/>
        </w:numPr>
        <w:rPr>
          <w:sz w:val="20"/>
          <w:szCs w:val="20"/>
        </w:rPr>
      </w:pPr>
      <w:bookmarkStart w:id="18" w:name="_Toc225499311"/>
      <w:r w:rsidRPr="000E586C">
        <w:rPr>
          <w:sz w:val="20"/>
          <w:szCs w:val="20"/>
        </w:rPr>
        <w:t>Інформація про підприємство</w:t>
      </w:r>
      <w:bookmarkEnd w:id="18"/>
    </w:p>
    <w:p w14:paraId="330000E8" w14:textId="77777777" w:rsidR="00FE3F10" w:rsidRPr="000E586C" w:rsidRDefault="00FE3F10" w:rsidP="00FE3F10">
      <w:pPr>
        <w:pStyle w:val="FS"/>
        <w:spacing w:before="120" w:after="0" w:line="240" w:lineRule="exact"/>
        <w:rPr>
          <w:sz w:val="20"/>
          <w:szCs w:val="20"/>
        </w:rPr>
      </w:pPr>
      <w:r w:rsidRPr="000E586C">
        <w:rPr>
          <w:sz w:val="20"/>
          <w:szCs w:val="20"/>
        </w:rPr>
        <w:t xml:space="preserve">Приватне акціонерне товариство «Кремінь» створене у формі Приватного акціонерного товариства до законодавства України. </w:t>
      </w:r>
    </w:p>
    <w:p w14:paraId="222F8253" w14:textId="77777777" w:rsidR="00FE3F10" w:rsidRPr="000E586C" w:rsidRDefault="00FE3F10" w:rsidP="00FE3F10">
      <w:pPr>
        <w:pStyle w:val="FS"/>
        <w:rPr>
          <w:sz w:val="20"/>
          <w:szCs w:val="20"/>
        </w:rPr>
      </w:pPr>
      <w:r w:rsidRPr="000E586C">
        <w:rPr>
          <w:sz w:val="20"/>
          <w:szCs w:val="20"/>
        </w:rPr>
        <w:t>Підприємство було зареєстровано 11 березня 1996 року. Учасниками акціонерного товариства є:</w:t>
      </w:r>
    </w:p>
    <w:p w14:paraId="13A76CEB" w14:textId="77777777" w:rsidR="00FE3F10" w:rsidRPr="000E586C" w:rsidRDefault="00FE3F10" w:rsidP="00FE3F10">
      <w:pPr>
        <w:pStyle w:val="FS"/>
        <w:rPr>
          <w:sz w:val="20"/>
          <w:szCs w:val="20"/>
        </w:rPr>
      </w:pPr>
    </w:p>
    <w:tbl>
      <w:tblPr>
        <w:tblW w:w="9690" w:type="dxa"/>
        <w:tblLayout w:type="fixed"/>
        <w:tblLook w:val="0000" w:firstRow="0" w:lastRow="0" w:firstColumn="0" w:lastColumn="0" w:noHBand="0" w:noVBand="0"/>
      </w:tblPr>
      <w:tblGrid>
        <w:gridCol w:w="4111"/>
        <w:gridCol w:w="2977"/>
        <w:gridCol w:w="283"/>
        <w:gridCol w:w="2319"/>
      </w:tblGrid>
      <w:tr w:rsidR="00FE3F10" w:rsidRPr="000E586C" w14:paraId="2DFB2FF9" w14:textId="77777777" w:rsidTr="008E7909">
        <w:trPr>
          <w:trHeight w:val="31"/>
        </w:trPr>
        <w:tc>
          <w:tcPr>
            <w:tcW w:w="4111" w:type="dxa"/>
            <w:vAlign w:val="bottom"/>
          </w:tcPr>
          <w:p w14:paraId="190A20C8" w14:textId="77777777" w:rsidR="00FE3F10" w:rsidRPr="000E586C" w:rsidRDefault="00FE3F10" w:rsidP="008E7909">
            <w:pPr>
              <w:keepNext/>
              <w:keepLines/>
              <w:ind w:left="426"/>
              <w:rPr>
                <w:rFonts w:ascii="Arial" w:hAnsi="Arial" w:cs="Arial"/>
                <w:color w:val="000000"/>
                <w:spacing w:val="2"/>
                <w:sz w:val="20"/>
                <w:szCs w:val="20"/>
              </w:rPr>
            </w:pPr>
          </w:p>
        </w:tc>
        <w:tc>
          <w:tcPr>
            <w:tcW w:w="2977" w:type="dxa"/>
            <w:tcBorders>
              <w:bottom w:val="single" w:sz="6" w:space="0" w:color="auto"/>
            </w:tcBorders>
            <w:vAlign w:val="bottom"/>
          </w:tcPr>
          <w:p w14:paraId="34984EFB" w14:textId="77777777" w:rsidR="00FE3F10" w:rsidRPr="000E586C" w:rsidRDefault="00FE3F10" w:rsidP="008E7909">
            <w:pPr>
              <w:ind w:left="426"/>
              <w:jc w:val="right"/>
              <w:rPr>
                <w:rFonts w:ascii="Arial" w:hAnsi="Arial" w:cs="Arial"/>
                <w:b/>
                <w:sz w:val="20"/>
                <w:szCs w:val="20"/>
              </w:rPr>
            </w:pPr>
            <w:r w:rsidRPr="000E586C">
              <w:rPr>
                <w:rFonts w:ascii="Arial" w:hAnsi="Arial" w:cs="Arial"/>
                <w:b/>
                <w:color w:val="000000"/>
                <w:sz w:val="20"/>
                <w:szCs w:val="20"/>
              </w:rPr>
              <w:t xml:space="preserve">Номінальна вартість частки, тис. грн </w:t>
            </w:r>
          </w:p>
        </w:tc>
        <w:tc>
          <w:tcPr>
            <w:tcW w:w="283" w:type="dxa"/>
            <w:vAlign w:val="bottom"/>
          </w:tcPr>
          <w:p w14:paraId="521AC11C" w14:textId="77777777" w:rsidR="00FE3F10" w:rsidRPr="000E586C" w:rsidRDefault="00FE3F10" w:rsidP="008E7909">
            <w:pPr>
              <w:ind w:left="426"/>
              <w:jc w:val="right"/>
              <w:rPr>
                <w:rFonts w:ascii="Arial" w:hAnsi="Arial" w:cs="Arial"/>
                <w:b/>
                <w:sz w:val="20"/>
                <w:szCs w:val="20"/>
              </w:rPr>
            </w:pPr>
          </w:p>
        </w:tc>
        <w:tc>
          <w:tcPr>
            <w:tcW w:w="2319" w:type="dxa"/>
            <w:tcBorders>
              <w:bottom w:val="single" w:sz="6" w:space="0" w:color="auto"/>
            </w:tcBorders>
            <w:vAlign w:val="bottom"/>
          </w:tcPr>
          <w:p w14:paraId="676F256A" w14:textId="77777777" w:rsidR="00FE3F10" w:rsidRPr="000E586C" w:rsidRDefault="00FE3F10" w:rsidP="008E7909">
            <w:pPr>
              <w:ind w:left="426"/>
              <w:jc w:val="right"/>
              <w:rPr>
                <w:rFonts w:ascii="Arial" w:hAnsi="Arial" w:cs="Arial"/>
                <w:b/>
                <w:sz w:val="20"/>
                <w:szCs w:val="20"/>
              </w:rPr>
            </w:pPr>
            <w:r w:rsidRPr="000E586C">
              <w:rPr>
                <w:rFonts w:ascii="Arial" w:hAnsi="Arial" w:cs="Arial"/>
                <w:b/>
                <w:color w:val="000000"/>
                <w:sz w:val="20"/>
                <w:szCs w:val="20"/>
              </w:rPr>
              <w:t>% від загальної величини</w:t>
            </w:r>
          </w:p>
        </w:tc>
      </w:tr>
      <w:tr w:rsidR="00FE3F10" w:rsidRPr="000E586C" w14:paraId="35AB7247" w14:textId="77777777" w:rsidTr="008E7909">
        <w:trPr>
          <w:trHeight w:val="31"/>
        </w:trPr>
        <w:tc>
          <w:tcPr>
            <w:tcW w:w="4111" w:type="dxa"/>
            <w:vAlign w:val="bottom"/>
          </w:tcPr>
          <w:p w14:paraId="186C1C7B" w14:textId="77777777" w:rsidR="00FE3F10" w:rsidRPr="000E586C" w:rsidRDefault="00FE3F10" w:rsidP="008E7909">
            <w:pPr>
              <w:keepNext/>
              <w:keepLines/>
              <w:rPr>
                <w:rFonts w:ascii="Arial" w:hAnsi="Arial" w:cs="Arial"/>
                <w:color w:val="000000"/>
                <w:sz w:val="20"/>
                <w:szCs w:val="20"/>
              </w:rPr>
            </w:pPr>
            <w:r w:rsidRPr="000E586C">
              <w:rPr>
                <w:rFonts w:ascii="Arial" w:hAnsi="Arial" w:cs="Arial"/>
                <w:color w:val="000000"/>
                <w:sz w:val="20"/>
                <w:szCs w:val="20"/>
              </w:rPr>
              <w:t>Сенчик Олександр Васильович</w:t>
            </w:r>
          </w:p>
        </w:tc>
        <w:tc>
          <w:tcPr>
            <w:tcW w:w="2977" w:type="dxa"/>
            <w:vAlign w:val="bottom"/>
          </w:tcPr>
          <w:p w14:paraId="068D56EE"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1 586</w:t>
            </w:r>
          </w:p>
        </w:tc>
        <w:tc>
          <w:tcPr>
            <w:tcW w:w="283" w:type="dxa"/>
            <w:vAlign w:val="bottom"/>
          </w:tcPr>
          <w:p w14:paraId="774C9D6F"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51409546"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41,51</w:t>
            </w:r>
          </w:p>
        </w:tc>
      </w:tr>
      <w:tr w:rsidR="00FE3F10" w:rsidRPr="000E586C" w14:paraId="1D5E105F" w14:textId="77777777" w:rsidTr="008E7909">
        <w:trPr>
          <w:trHeight w:val="31"/>
        </w:trPr>
        <w:tc>
          <w:tcPr>
            <w:tcW w:w="4111" w:type="dxa"/>
            <w:vAlign w:val="bottom"/>
          </w:tcPr>
          <w:p w14:paraId="0D4BCB16" w14:textId="77777777" w:rsidR="00FE3F10" w:rsidRPr="000E586C" w:rsidRDefault="00FE3F10" w:rsidP="008E7909">
            <w:pPr>
              <w:keepNext/>
              <w:keepLines/>
              <w:rPr>
                <w:rFonts w:ascii="Arial" w:hAnsi="Arial" w:cs="Arial"/>
                <w:color w:val="000000"/>
                <w:sz w:val="20"/>
                <w:szCs w:val="20"/>
              </w:rPr>
            </w:pPr>
            <w:r w:rsidRPr="000E586C">
              <w:rPr>
                <w:rFonts w:ascii="Arial" w:hAnsi="Arial" w:cs="Arial"/>
                <w:color w:val="000000"/>
                <w:sz w:val="20"/>
                <w:szCs w:val="20"/>
              </w:rPr>
              <w:t>Сенчик Олександр Олександрович</w:t>
            </w:r>
          </w:p>
        </w:tc>
        <w:tc>
          <w:tcPr>
            <w:tcW w:w="2977" w:type="dxa"/>
            <w:vAlign w:val="bottom"/>
          </w:tcPr>
          <w:p w14:paraId="2FBAD4CC"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959</w:t>
            </w:r>
          </w:p>
        </w:tc>
        <w:tc>
          <w:tcPr>
            <w:tcW w:w="283" w:type="dxa"/>
            <w:vAlign w:val="bottom"/>
          </w:tcPr>
          <w:p w14:paraId="2D826CBA"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7F91F482"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25,10</w:t>
            </w:r>
          </w:p>
        </w:tc>
      </w:tr>
      <w:tr w:rsidR="00FE3F10" w:rsidRPr="000E586C" w14:paraId="2C4EFC63" w14:textId="77777777" w:rsidTr="008E7909">
        <w:trPr>
          <w:trHeight w:val="31"/>
        </w:trPr>
        <w:tc>
          <w:tcPr>
            <w:tcW w:w="4111" w:type="dxa"/>
            <w:vAlign w:val="bottom"/>
          </w:tcPr>
          <w:p w14:paraId="3CA6CAC7" w14:textId="77777777" w:rsidR="00FE3F10" w:rsidRPr="000E586C" w:rsidRDefault="00FE3F10" w:rsidP="008E7909">
            <w:pPr>
              <w:keepNext/>
              <w:keepLines/>
              <w:rPr>
                <w:rFonts w:ascii="Arial" w:hAnsi="Arial" w:cs="Arial"/>
                <w:color w:val="000000"/>
                <w:sz w:val="20"/>
                <w:szCs w:val="20"/>
              </w:rPr>
            </w:pPr>
            <w:r w:rsidRPr="000E586C">
              <w:rPr>
                <w:rFonts w:ascii="Arial" w:hAnsi="Arial" w:cs="Arial"/>
                <w:color w:val="000000"/>
                <w:sz w:val="20"/>
                <w:szCs w:val="20"/>
              </w:rPr>
              <w:t>Мостова Світлана Олександрівна</w:t>
            </w:r>
          </w:p>
        </w:tc>
        <w:tc>
          <w:tcPr>
            <w:tcW w:w="2977" w:type="dxa"/>
            <w:vAlign w:val="bottom"/>
          </w:tcPr>
          <w:p w14:paraId="65BE0BF5"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3</w:t>
            </w:r>
            <w:r>
              <w:rPr>
                <w:rFonts w:ascii="Arial" w:hAnsi="Arial" w:cs="Arial"/>
                <w:color w:val="000000"/>
                <w:sz w:val="20"/>
                <w:szCs w:val="20"/>
              </w:rPr>
              <w:t>48</w:t>
            </w:r>
          </w:p>
        </w:tc>
        <w:tc>
          <w:tcPr>
            <w:tcW w:w="283" w:type="dxa"/>
            <w:vAlign w:val="bottom"/>
          </w:tcPr>
          <w:p w14:paraId="46DDA3C6"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3FE0C0BE"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9,12</w:t>
            </w:r>
          </w:p>
        </w:tc>
      </w:tr>
      <w:tr w:rsidR="00FE3F10" w:rsidRPr="000E586C" w14:paraId="7A10B98F" w14:textId="77777777" w:rsidTr="008E7909">
        <w:trPr>
          <w:trHeight w:val="31"/>
        </w:trPr>
        <w:tc>
          <w:tcPr>
            <w:tcW w:w="4111" w:type="dxa"/>
            <w:vAlign w:val="bottom"/>
          </w:tcPr>
          <w:p w14:paraId="6D3520C1" w14:textId="77777777" w:rsidR="00FE3F10" w:rsidRPr="000E586C" w:rsidRDefault="00FE3F10" w:rsidP="008E7909">
            <w:pPr>
              <w:keepNext/>
              <w:keepLines/>
              <w:rPr>
                <w:rFonts w:ascii="Arial" w:hAnsi="Arial" w:cs="Arial"/>
                <w:color w:val="000000"/>
                <w:sz w:val="20"/>
                <w:szCs w:val="20"/>
              </w:rPr>
            </w:pPr>
            <w:r>
              <w:rPr>
                <w:rFonts w:ascii="Arial" w:hAnsi="Arial" w:cs="Arial"/>
                <w:color w:val="000000"/>
                <w:sz w:val="20"/>
                <w:szCs w:val="20"/>
              </w:rPr>
              <w:t>Сенчик Валентина Андріївна</w:t>
            </w:r>
          </w:p>
        </w:tc>
        <w:tc>
          <w:tcPr>
            <w:tcW w:w="2977" w:type="dxa"/>
            <w:vAlign w:val="bottom"/>
          </w:tcPr>
          <w:p w14:paraId="2A366E32"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313</w:t>
            </w:r>
          </w:p>
        </w:tc>
        <w:tc>
          <w:tcPr>
            <w:tcW w:w="283" w:type="dxa"/>
            <w:vAlign w:val="bottom"/>
          </w:tcPr>
          <w:p w14:paraId="052E452A"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5B201D4B"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8,20</w:t>
            </w:r>
          </w:p>
        </w:tc>
      </w:tr>
      <w:tr w:rsidR="00FE3F10" w:rsidRPr="000E586C" w14:paraId="15F437DC" w14:textId="77777777" w:rsidTr="008E7909">
        <w:trPr>
          <w:trHeight w:val="31"/>
        </w:trPr>
        <w:tc>
          <w:tcPr>
            <w:tcW w:w="4111" w:type="dxa"/>
            <w:vAlign w:val="bottom"/>
          </w:tcPr>
          <w:p w14:paraId="6EAB91B1" w14:textId="77777777" w:rsidR="00FE3F10" w:rsidRPr="000E586C" w:rsidRDefault="00FE3F10" w:rsidP="008E7909">
            <w:pPr>
              <w:keepNext/>
              <w:keepLines/>
              <w:rPr>
                <w:rFonts w:ascii="Arial" w:hAnsi="Arial" w:cs="Arial"/>
                <w:color w:val="000000"/>
                <w:sz w:val="20"/>
                <w:szCs w:val="20"/>
              </w:rPr>
            </w:pPr>
            <w:r w:rsidRPr="000E586C">
              <w:rPr>
                <w:rFonts w:ascii="Arial" w:hAnsi="Arial" w:cs="Arial"/>
                <w:color w:val="000000"/>
                <w:sz w:val="20"/>
                <w:szCs w:val="20"/>
              </w:rPr>
              <w:t>Дорошенко Юрій Анатолійович</w:t>
            </w:r>
          </w:p>
        </w:tc>
        <w:tc>
          <w:tcPr>
            <w:tcW w:w="2977" w:type="dxa"/>
            <w:vAlign w:val="bottom"/>
          </w:tcPr>
          <w:p w14:paraId="47011F1F"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280</w:t>
            </w:r>
          </w:p>
        </w:tc>
        <w:tc>
          <w:tcPr>
            <w:tcW w:w="283" w:type="dxa"/>
            <w:vAlign w:val="bottom"/>
          </w:tcPr>
          <w:p w14:paraId="1113D0CA"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403D97C5"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7,3</w:t>
            </w:r>
            <w:r>
              <w:rPr>
                <w:rFonts w:ascii="Arial" w:hAnsi="Arial" w:cs="Arial"/>
                <w:color w:val="000000"/>
                <w:sz w:val="20"/>
                <w:szCs w:val="20"/>
              </w:rPr>
              <w:t>2</w:t>
            </w:r>
          </w:p>
        </w:tc>
      </w:tr>
      <w:tr w:rsidR="00FE3F10" w:rsidRPr="000E586C" w14:paraId="08758478" w14:textId="77777777" w:rsidTr="008E7909">
        <w:trPr>
          <w:trHeight w:val="31"/>
        </w:trPr>
        <w:tc>
          <w:tcPr>
            <w:tcW w:w="4111" w:type="dxa"/>
            <w:vAlign w:val="bottom"/>
          </w:tcPr>
          <w:p w14:paraId="550FBDD9" w14:textId="77777777" w:rsidR="00FE3F10" w:rsidRPr="000E586C" w:rsidRDefault="00FE3F10" w:rsidP="008E7909">
            <w:pPr>
              <w:keepNext/>
              <w:keepLines/>
              <w:rPr>
                <w:rFonts w:ascii="Arial" w:hAnsi="Arial" w:cs="Arial"/>
                <w:color w:val="000000"/>
                <w:sz w:val="20"/>
                <w:szCs w:val="20"/>
              </w:rPr>
            </w:pPr>
            <w:r w:rsidRPr="000E586C">
              <w:rPr>
                <w:rFonts w:ascii="Arial" w:hAnsi="Arial" w:cs="Arial"/>
                <w:color w:val="000000"/>
                <w:sz w:val="20"/>
                <w:szCs w:val="20"/>
              </w:rPr>
              <w:t>Давидок Іван Петрович</w:t>
            </w:r>
          </w:p>
        </w:tc>
        <w:tc>
          <w:tcPr>
            <w:tcW w:w="2977" w:type="dxa"/>
            <w:vAlign w:val="bottom"/>
          </w:tcPr>
          <w:p w14:paraId="57F3203F"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241</w:t>
            </w:r>
          </w:p>
        </w:tc>
        <w:tc>
          <w:tcPr>
            <w:tcW w:w="283" w:type="dxa"/>
            <w:vAlign w:val="bottom"/>
          </w:tcPr>
          <w:p w14:paraId="2528F8BD"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2FDB3B0F" w14:textId="77777777" w:rsidR="00FE3F10" w:rsidRPr="000E586C" w:rsidRDefault="00FE3F10" w:rsidP="008E7909">
            <w:pPr>
              <w:ind w:left="426"/>
              <w:jc w:val="right"/>
              <w:rPr>
                <w:rFonts w:ascii="Arial" w:hAnsi="Arial" w:cs="Arial"/>
                <w:color w:val="000000"/>
                <w:sz w:val="20"/>
                <w:szCs w:val="20"/>
              </w:rPr>
            </w:pPr>
            <w:r w:rsidRPr="000E586C">
              <w:rPr>
                <w:rFonts w:ascii="Arial" w:hAnsi="Arial" w:cs="Arial"/>
                <w:color w:val="000000"/>
                <w:sz w:val="20"/>
                <w:szCs w:val="20"/>
              </w:rPr>
              <w:t>6,</w:t>
            </w:r>
            <w:r>
              <w:rPr>
                <w:rFonts w:ascii="Arial" w:hAnsi="Arial" w:cs="Arial"/>
                <w:color w:val="000000"/>
                <w:sz w:val="20"/>
                <w:szCs w:val="20"/>
              </w:rPr>
              <w:t>30</w:t>
            </w:r>
          </w:p>
        </w:tc>
      </w:tr>
      <w:tr w:rsidR="00FE3F10" w:rsidRPr="000E586C" w14:paraId="022E254A" w14:textId="77777777" w:rsidTr="008E7909">
        <w:trPr>
          <w:trHeight w:val="31"/>
        </w:trPr>
        <w:tc>
          <w:tcPr>
            <w:tcW w:w="4111" w:type="dxa"/>
            <w:vAlign w:val="bottom"/>
          </w:tcPr>
          <w:p w14:paraId="1F67B727" w14:textId="77777777" w:rsidR="00FE3F10" w:rsidRPr="000E586C" w:rsidRDefault="00FE3F10" w:rsidP="008E7909">
            <w:pPr>
              <w:keepNext/>
              <w:keepLines/>
              <w:rPr>
                <w:rFonts w:ascii="Arial" w:hAnsi="Arial" w:cs="Arial"/>
                <w:color w:val="000000"/>
                <w:sz w:val="20"/>
                <w:szCs w:val="20"/>
              </w:rPr>
            </w:pPr>
            <w:r>
              <w:rPr>
                <w:rFonts w:ascii="Arial" w:hAnsi="Arial" w:cs="Arial"/>
                <w:color w:val="000000"/>
                <w:sz w:val="20"/>
                <w:szCs w:val="20"/>
              </w:rPr>
              <w:t>Сенчик Ольга Іванівна</w:t>
            </w:r>
          </w:p>
        </w:tc>
        <w:tc>
          <w:tcPr>
            <w:tcW w:w="2977" w:type="dxa"/>
            <w:vAlign w:val="bottom"/>
          </w:tcPr>
          <w:p w14:paraId="68EA188D"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57</w:t>
            </w:r>
          </w:p>
        </w:tc>
        <w:tc>
          <w:tcPr>
            <w:tcW w:w="283" w:type="dxa"/>
            <w:vAlign w:val="bottom"/>
          </w:tcPr>
          <w:p w14:paraId="77BCBAB4"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1E53714C"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1,50</w:t>
            </w:r>
          </w:p>
        </w:tc>
      </w:tr>
      <w:tr w:rsidR="00FE3F10" w:rsidRPr="000E586C" w14:paraId="265CB04F" w14:textId="77777777" w:rsidTr="008E7909">
        <w:trPr>
          <w:trHeight w:val="31"/>
        </w:trPr>
        <w:tc>
          <w:tcPr>
            <w:tcW w:w="4111" w:type="dxa"/>
            <w:vAlign w:val="bottom"/>
          </w:tcPr>
          <w:p w14:paraId="3F592F98" w14:textId="77777777" w:rsidR="00FE3F10" w:rsidRPr="000E586C" w:rsidRDefault="00FE3F10" w:rsidP="008E7909">
            <w:pPr>
              <w:keepNext/>
              <w:keepLines/>
              <w:rPr>
                <w:rFonts w:ascii="Arial" w:hAnsi="Arial" w:cs="Arial"/>
                <w:color w:val="000000"/>
                <w:sz w:val="20"/>
                <w:szCs w:val="20"/>
              </w:rPr>
            </w:pPr>
            <w:r w:rsidRPr="000E586C">
              <w:rPr>
                <w:rFonts w:ascii="Arial" w:hAnsi="Arial" w:cs="Arial"/>
                <w:color w:val="000000"/>
                <w:sz w:val="20"/>
                <w:szCs w:val="20"/>
              </w:rPr>
              <w:t>Інші акціонери</w:t>
            </w:r>
          </w:p>
        </w:tc>
        <w:tc>
          <w:tcPr>
            <w:tcW w:w="2977" w:type="dxa"/>
            <w:vAlign w:val="bottom"/>
          </w:tcPr>
          <w:p w14:paraId="5B83BE66"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36</w:t>
            </w:r>
          </w:p>
        </w:tc>
        <w:tc>
          <w:tcPr>
            <w:tcW w:w="283" w:type="dxa"/>
            <w:vAlign w:val="bottom"/>
          </w:tcPr>
          <w:p w14:paraId="682C3A46" w14:textId="77777777" w:rsidR="00FE3F10" w:rsidRPr="000E586C"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03C48CDD" w14:textId="77777777" w:rsidR="00FE3F10" w:rsidRPr="000E586C" w:rsidRDefault="00FE3F10" w:rsidP="008E7909">
            <w:pPr>
              <w:ind w:left="426"/>
              <w:jc w:val="right"/>
              <w:rPr>
                <w:rFonts w:ascii="Arial" w:hAnsi="Arial" w:cs="Arial"/>
                <w:color w:val="000000"/>
                <w:sz w:val="20"/>
                <w:szCs w:val="20"/>
              </w:rPr>
            </w:pPr>
            <w:r>
              <w:rPr>
                <w:rFonts w:ascii="Arial" w:hAnsi="Arial" w:cs="Arial"/>
                <w:color w:val="000000"/>
                <w:sz w:val="20"/>
                <w:szCs w:val="20"/>
              </w:rPr>
              <w:t>0,95</w:t>
            </w:r>
          </w:p>
        </w:tc>
      </w:tr>
      <w:tr w:rsidR="00FE3F10" w:rsidRPr="000E586C" w14:paraId="2BE8A918" w14:textId="77777777" w:rsidTr="008E7909">
        <w:trPr>
          <w:trHeight w:val="31"/>
        </w:trPr>
        <w:tc>
          <w:tcPr>
            <w:tcW w:w="4111" w:type="dxa"/>
            <w:vAlign w:val="bottom"/>
          </w:tcPr>
          <w:p w14:paraId="4CE49F1D" w14:textId="77777777" w:rsidR="00FE3F10" w:rsidRPr="000E586C" w:rsidRDefault="00FE3F10" w:rsidP="008E7909">
            <w:pPr>
              <w:keepNext/>
              <w:keepLines/>
              <w:rPr>
                <w:rFonts w:ascii="Arial" w:hAnsi="Arial" w:cs="Arial"/>
                <w:b/>
                <w:color w:val="000000"/>
                <w:spacing w:val="2"/>
                <w:sz w:val="20"/>
                <w:szCs w:val="20"/>
              </w:rPr>
            </w:pPr>
            <w:r w:rsidRPr="000E586C">
              <w:rPr>
                <w:rFonts w:ascii="Arial" w:eastAsia="MS Mincho" w:hAnsi="Arial" w:cs="Arial"/>
                <w:b/>
                <w:bCs/>
                <w:sz w:val="20"/>
                <w:szCs w:val="20"/>
                <w:lang w:eastAsia="ja-JP"/>
              </w:rPr>
              <w:t xml:space="preserve">Разом </w:t>
            </w:r>
          </w:p>
        </w:tc>
        <w:tc>
          <w:tcPr>
            <w:tcW w:w="2977" w:type="dxa"/>
            <w:tcBorders>
              <w:top w:val="single" w:sz="6" w:space="0" w:color="auto"/>
              <w:bottom w:val="single" w:sz="4" w:space="0" w:color="auto"/>
            </w:tcBorders>
            <w:vAlign w:val="bottom"/>
          </w:tcPr>
          <w:p w14:paraId="79B90242" w14:textId="77777777" w:rsidR="00FE3F10" w:rsidRPr="000E586C" w:rsidRDefault="00FE3F10" w:rsidP="008E7909">
            <w:pPr>
              <w:ind w:left="426"/>
              <w:jc w:val="right"/>
              <w:rPr>
                <w:rFonts w:ascii="Arial" w:hAnsi="Arial" w:cs="Arial"/>
                <w:b/>
                <w:color w:val="000000"/>
                <w:sz w:val="20"/>
                <w:szCs w:val="20"/>
              </w:rPr>
            </w:pPr>
            <w:r w:rsidRPr="000E586C">
              <w:rPr>
                <w:rFonts w:ascii="Arial" w:hAnsi="Arial" w:cs="Arial"/>
                <w:b/>
                <w:color w:val="000000"/>
                <w:sz w:val="20"/>
                <w:szCs w:val="20"/>
              </w:rPr>
              <w:t>3 820</w:t>
            </w:r>
          </w:p>
        </w:tc>
        <w:tc>
          <w:tcPr>
            <w:tcW w:w="283" w:type="dxa"/>
            <w:vAlign w:val="bottom"/>
          </w:tcPr>
          <w:p w14:paraId="49989F4D" w14:textId="77777777" w:rsidR="00FE3F10" w:rsidRPr="000E586C" w:rsidRDefault="00FE3F10" w:rsidP="008E7909">
            <w:pPr>
              <w:pStyle w:val="af"/>
              <w:tabs>
                <w:tab w:val="left" w:pos="481"/>
              </w:tabs>
              <w:spacing w:after="0" w:line="240" w:lineRule="auto"/>
              <w:ind w:left="426" w:right="12"/>
              <w:jc w:val="right"/>
              <w:rPr>
                <w:rFonts w:ascii="Arial" w:hAnsi="Arial" w:cs="Arial"/>
                <w:i w:val="0"/>
                <w:sz w:val="20"/>
                <w:szCs w:val="20"/>
                <w:lang w:val="uk-UA"/>
              </w:rPr>
            </w:pPr>
          </w:p>
        </w:tc>
        <w:tc>
          <w:tcPr>
            <w:tcW w:w="2319" w:type="dxa"/>
            <w:tcBorders>
              <w:top w:val="single" w:sz="6" w:space="0" w:color="auto"/>
              <w:bottom w:val="single" w:sz="4" w:space="0" w:color="auto"/>
            </w:tcBorders>
            <w:vAlign w:val="bottom"/>
          </w:tcPr>
          <w:p w14:paraId="7F243A97" w14:textId="77777777" w:rsidR="00FE3F10" w:rsidRPr="000E586C" w:rsidRDefault="00FE3F10" w:rsidP="008E7909">
            <w:pPr>
              <w:ind w:left="426"/>
              <w:jc w:val="right"/>
              <w:rPr>
                <w:rFonts w:ascii="Arial" w:hAnsi="Arial" w:cs="Arial"/>
                <w:b/>
                <w:color w:val="000000"/>
                <w:sz w:val="20"/>
                <w:szCs w:val="20"/>
              </w:rPr>
            </w:pPr>
            <w:r w:rsidRPr="000E586C">
              <w:rPr>
                <w:rFonts w:ascii="Arial" w:hAnsi="Arial" w:cs="Arial"/>
                <w:b/>
                <w:color w:val="000000"/>
                <w:sz w:val="20"/>
                <w:szCs w:val="20"/>
              </w:rPr>
              <w:t>100</w:t>
            </w:r>
          </w:p>
        </w:tc>
      </w:tr>
    </w:tbl>
    <w:p w14:paraId="17ABC979" w14:textId="77777777" w:rsidR="00FE3F10" w:rsidRPr="000E586C" w:rsidRDefault="00FE3F10" w:rsidP="00FE3F10">
      <w:pPr>
        <w:pStyle w:val="FS"/>
        <w:rPr>
          <w:sz w:val="20"/>
          <w:szCs w:val="20"/>
        </w:rPr>
      </w:pPr>
    </w:p>
    <w:p w14:paraId="345CF2EF" w14:textId="77777777" w:rsidR="00FE3F10" w:rsidRPr="000E586C" w:rsidRDefault="00FE3F10" w:rsidP="00FE3F10">
      <w:pPr>
        <w:pStyle w:val="FS"/>
        <w:spacing w:line="250" w:lineRule="auto"/>
        <w:rPr>
          <w:sz w:val="20"/>
          <w:szCs w:val="20"/>
        </w:rPr>
      </w:pPr>
      <w:r w:rsidRPr="000E586C">
        <w:rPr>
          <w:sz w:val="20"/>
          <w:szCs w:val="20"/>
        </w:rPr>
        <w:t xml:space="preserve">Основним видом діяльності </w:t>
      </w:r>
      <w:r w:rsidRPr="00BC46E1">
        <w:rPr>
          <w:sz w:val="20"/>
          <w:szCs w:val="20"/>
        </w:rPr>
        <w:t>Підприємств</w:t>
      </w:r>
      <w:r>
        <w:rPr>
          <w:sz w:val="20"/>
          <w:szCs w:val="20"/>
        </w:rPr>
        <w:t>а</w:t>
      </w:r>
      <w:r w:rsidRPr="00BC46E1">
        <w:rPr>
          <w:sz w:val="20"/>
          <w:szCs w:val="20"/>
        </w:rPr>
        <w:t xml:space="preserve"> </w:t>
      </w:r>
      <w:r w:rsidRPr="000E586C">
        <w:rPr>
          <w:sz w:val="20"/>
          <w:szCs w:val="20"/>
        </w:rPr>
        <w:t xml:space="preserve">є вирощування зернових культур (крім рису), бобових культур і насіння олійних культур. </w:t>
      </w:r>
    </w:p>
    <w:p w14:paraId="6CE09BB4" w14:textId="77777777" w:rsidR="00FE3F10" w:rsidRPr="000E586C" w:rsidRDefault="00FE3F10" w:rsidP="00FE3F10">
      <w:pPr>
        <w:spacing w:line="250" w:lineRule="auto"/>
        <w:jc w:val="both"/>
        <w:rPr>
          <w:rFonts w:ascii="Arial" w:hAnsi="Arial" w:cs="Arial"/>
          <w:sz w:val="20"/>
          <w:szCs w:val="20"/>
        </w:rPr>
      </w:pPr>
      <w:bookmarkStart w:id="19" w:name="_Ref285830537"/>
      <w:bookmarkStart w:id="20" w:name="_Ref520884835"/>
      <w:bookmarkStart w:id="21" w:name="_Ref520884845"/>
      <w:r w:rsidRPr="000E586C">
        <w:rPr>
          <w:rFonts w:ascii="Arial" w:hAnsi="Arial" w:cs="Arial"/>
          <w:sz w:val="20"/>
          <w:szCs w:val="20"/>
        </w:rPr>
        <w:t xml:space="preserve">Юридична адреса </w:t>
      </w:r>
      <w:r w:rsidRPr="00BC46E1">
        <w:rPr>
          <w:rFonts w:ascii="Arial" w:hAnsi="Arial" w:cs="Arial"/>
          <w:sz w:val="20"/>
          <w:szCs w:val="20"/>
        </w:rPr>
        <w:t>Підприємств</w:t>
      </w:r>
      <w:r>
        <w:rPr>
          <w:rFonts w:ascii="Arial" w:hAnsi="Arial" w:cs="Arial"/>
          <w:sz w:val="20"/>
          <w:szCs w:val="20"/>
        </w:rPr>
        <w:t>а</w:t>
      </w:r>
      <w:r w:rsidRPr="000E586C">
        <w:rPr>
          <w:rFonts w:ascii="Arial" w:hAnsi="Arial" w:cs="Arial"/>
          <w:sz w:val="20"/>
          <w:szCs w:val="20"/>
        </w:rPr>
        <w:t xml:space="preserve">: </w:t>
      </w:r>
      <w:bookmarkEnd w:id="19"/>
      <w:bookmarkEnd w:id="20"/>
      <w:bookmarkEnd w:id="21"/>
      <w:r w:rsidRPr="000E586C">
        <w:rPr>
          <w:rFonts w:ascii="Arial" w:hAnsi="Arial" w:cs="Arial"/>
          <w:sz w:val="20"/>
          <w:szCs w:val="20"/>
        </w:rPr>
        <w:t>16730 Чернігівська область, Ічнянський район, смт. Парафіївка вул. Т. Шевченка, будинок №97А.</w:t>
      </w:r>
    </w:p>
    <w:p w14:paraId="7FC24345" w14:textId="77777777" w:rsidR="00FE3F10" w:rsidRPr="000E586C" w:rsidRDefault="00FE3F10" w:rsidP="00FE3F10">
      <w:pPr>
        <w:spacing w:line="250" w:lineRule="auto"/>
        <w:rPr>
          <w:rFonts w:ascii="Arial" w:hAnsi="Arial" w:cs="Arial"/>
          <w:sz w:val="20"/>
          <w:szCs w:val="20"/>
        </w:rPr>
      </w:pPr>
      <w:r w:rsidRPr="000E586C">
        <w:rPr>
          <w:rFonts w:ascii="Arial" w:hAnsi="Arial" w:cs="Arial"/>
          <w:sz w:val="20"/>
          <w:szCs w:val="20"/>
        </w:rPr>
        <w:t>Середньорічна чисельність працюючих в 202</w:t>
      </w:r>
      <w:r>
        <w:rPr>
          <w:rFonts w:ascii="Arial" w:hAnsi="Arial" w:cs="Arial"/>
          <w:sz w:val="20"/>
          <w:szCs w:val="20"/>
        </w:rPr>
        <w:t>5</w:t>
      </w:r>
      <w:r w:rsidRPr="000E586C">
        <w:rPr>
          <w:rFonts w:ascii="Arial" w:hAnsi="Arial" w:cs="Arial"/>
          <w:sz w:val="20"/>
          <w:szCs w:val="20"/>
        </w:rPr>
        <w:t xml:space="preserve"> році дорівнювала </w:t>
      </w:r>
      <w:r>
        <w:rPr>
          <w:rFonts w:ascii="Arial" w:hAnsi="Arial" w:cs="Arial"/>
          <w:sz w:val="20"/>
          <w:szCs w:val="20"/>
        </w:rPr>
        <w:t>216</w:t>
      </w:r>
      <w:r w:rsidRPr="000E586C">
        <w:rPr>
          <w:rFonts w:ascii="Arial" w:hAnsi="Arial" w:cs="Arial"/>
          <w:sz w:val="20"/>
          <w:szCs w:val="20"/>
        </w:rPr>
        <w:t xml:space="preserve"> осіб (20</w:t>
      </w:r>
      <w:r>
        <w:rPr>
          <w:rFonts w:ascii="Arial" w:hAnsi="Arial" w:cs="Arial"/>
          <w:sz w:val="20"/>
          <w:szCs w:val="20"/>
        </w:rPr>
        <w:t>24</w:t>
      </w:r>
      <w:r w:rsidRPr="000E586C">
        <w:rPr>
          <w:rFonts w:ascii="Arial" w:hAnsi="Arial" w:cs="Arial"/>
          <w:sz w:val="20"/>
          <w:szCs w:val="20"/>
        </w:rPr>
        <w:t xml:space="preserve">: </w:t>
      </w:r>
      <w:r>
        <w:rPr>
          <w:rFonts w:ascii="Arial" w:hAnsi="Arial" w:cs="Arial"/>
          <w:sz w:val="20"/>
          <w:szCs w:val="20"/>
        </w:rPr>
        <w:t>238</w:t>
      </w:r>
      <w:r w:rsidRPr="000E586C">
        <w:rPr>
          <w:rFonts w:ascii="Arial" w:hAnsi="Arial" w:cs="Arial"/>
          <w:sz w:val="20"/>
          <w:szCs w:val="20"/>
        </w:rPr>
        <w:t xml:space="preserve"> осіб).</w:t>
      </w:r>
    </w:p>
    <w:p w14:paraId="5A9BAA12" w14:textId="77777777" w:rsidR="00FE3F10" w:rsidRPr="000E586C" w:rsidRDefault="00FE3F10" w:rsidP="00FE3F10">
      <w:pPr>
        <w:pStyle w:val="000Normal"/>
        <w:spacing w:before="0" w:after="0" w:line="250" w:lineRule="auto"/>
        <w:ind w:left="426"/>
        <w:jc w:val="left"/>
        <w:rPr>
          <w:rFonts w:ascii="Arial" w:hAnsi="Arial" w:cs="Arial"/>
          <w:sz w:val="20"/>
          <w:szCs w:val="20"/>
          <w:lang w:val="uk-UA" w:eastAsia="x-none"/>
        </w:rPr>
      </w:pPr>
    </w:p>
    <w:p w14:paraId="20D8660F" w14:textId="77777777" w:rsidR="00FE3F10" w:rsidRPr="000E586C" w:rsidRDefault="00FE3F10" w:rsidP="00FE3F10">
      <w:pPr>
        <w:pStyle w:val="25"/>
        <w:spacing w:line="250" w:lineRule="auto"/>
        <w:ind w:left="360"/>
        <w:rPr>
          <w:sz w:val="20"/>
          <w:szCs w:val="20"/>
        </w:rPr>
      </w:pPr>
      <w:bookmarkStart w:id="22" w:name="_Toc106951871"/>
      <w:bookmarkStart w:id="23" w:name="_Toc107289586"/>
      <w:bookmarkStart w:id="24" w:name="_Toc107289912"/>
      <w:bookmarkStart w:id="25" w:name="_Toc257975373"/>
      <w:bookmarkStart w:id="26" w:name="_Toc225499312"/>
      <w:bookmarkStart w:id="27" w:name="_Toc138126952"/>
      <w:bookmarkStart w:id="28" w:name="_Toc225590725"/>
      <w:bookmarkEnd w:id="22"/>
      <w:bookmarkEnd w:id="23"/>
      <w:bookmarkEnd w:id="24"/>
      <w:r w:rsidRPr="000E586C">
        <w:rPr>
          <w:sz w:val="20"/>
          <w:szCs w:val="20"/>
        </w:rPr>
        <w:t>Основа представлення</w:t>
      </w:r>
      <w:bookmarkEnd w:id="25"/>
      <w:r w:rsidRPr="000E586C">
        <w:rPr>
          <w:sz w:val="20"/>
          <w:szCs w:val="20"/>
        </w:rPr>
        <w:t xml:space="preserve"> фінансової звітності</w:t>
      </w:r>
      <w:bookmarkEnd w:id="26"/>
    </w:p>
    <w:p w14:paraId="28D0080B" w14:textId="77777777" w:rsidR="00FE3F10" w:rsidRPr="000E586C" w:rsidRDefault="00FE3F10" w:rsidP="00FE3F10">
      <w:pPr>
        <w:pStyle w:val="000Normal"/>
        <w:spacing w:before="120" w:after="0" w:line="250" w:lineRule="auto"/>
        <w:rPr>
          <w:rFonts w:ascii="Arial" w:hAnsi="Arial" w:cs="Arial"/>
          <w:sz w:val="20"/>
          <w:szCs w:val="20"/>
          <w:lang w:val="uk-UA" w:eastAsia="x-none"/>
        </w:rPr>
      </w:pPr>
      <w:r w:rsidRPr="000E586C">
        <w:rPr>
          <w:rFonts w:ascii="Arial" w:hAnsi="Arial" w:cs="Arial"/>
          <w:sz w:val="20"/>
          <w:szCs w:val="20"/>
          <w:lang w:val="uk-UA" w:eastAsia="x-none"/>
        </w:rPr>
        <w:t xml:space="preserve">Ця фінансова звітність Підприємства була підготовлена відповідно до </w:t>
      </w:r>
      <w:r>
        <w:rPr>
          <w:rFonts w:ascii="Arial" w:hAnsi="Arial" w:cs="Arial"/>
          <w:sz w:val="20"/>
          <w:szCs w:val="20"/>
          <w:lang w:val="uk-UA" w:eastAsia="x-none"/>
        </w:rPr>
        <w:t>Національних п</w:t>
      </w:r>
      <w:r w:rsidRPr="000E586C">
        <w:rPr>
          <w:rFonts w:ascii="Arial" w:hAnsi="Arial" w:cs="Arial"/>
          <w:sz w:val="20"/>
          <w:szCs w:val="20"/>
          <w:lang w:val="uk-UA" w:eastAsia="x-none"/>
        </w:rPr>
        <w:t>оложень (стандартів) бухгалтерського обліку України (</w:t>
      </w:r>
      <w:r>
        <w:rPr>
          <w:rFonts w:ascii="Arial" w:hAnsi="Arial" w:cs="Arial"/>
          <w:sz w:val="20"/>
          <w:szCs w:val="20"/>
          <w:lang w:val="uk-UA" w:eastAsia="x-none"/>
        </w:rPr>
        <w:t>Н</w:t>
      </w:r>
      <w:r w:rsidRPr="000E586C">
        <w:rPr>
          <w:rFonts w:ascii="Arial" w:hAnsi="Arial" w:cs="Arial"/>
          <w:sz w:val="20"/>
          <w:szCs w:val="20"/>
          <w:lang w:val="uk-UA" w:eastAsia="x-none"/>
        </w:rPr>
        <w:t>П(С)БО), затверджених Міністерством фінансів України та зареєстрованих Міністерством юстиції України на дату підготовки фінансової звітності, та інших нормативних вимог до ведення бухгалтерського обліку і звітності в Україні. Ця фінансова звітність підготовлена з метою оцінки фінансового положення та результатів діяльності Підприємства.</w:t>
      </w:r>
    </w:p>
    <w:p w14:paraId="4FD1697C" w14:textId="77777777" w:rsidR="00FE3F10" w:rsidRPr="000E586C" w:rsidRDefault="00FE3F10" w:rsidP="00FE3F10">
      <w:pPr>
        <w:pStyle w:val="000Normal"/>
        <w:spacing w:before="0" w:after="0" w:line="250" w:lineRule="auto"/>
        <w:rPr>
          <w:rFonts w:ascii="Arial" w:hAnsi="Arial" w:cs="Arial"/>
          <w:sz w:val="20"/>
          <w:szCs w:val="20"/>
          <w:lang w:val="uk-UA" w:eastAsia="x-none"/>
        </w:rPr>
      </w:pPr>
      <w:r w:rsidRPr="000E586C">
        <w:rPr>
          <w:rFonts w:ascii="Arial" w:hAnsi="Arial" w:cs="Arial"/>
          <w:sz w:val="20"/>
          <w:szCs w:val="20"/>
          <w:lang w:val="uk-UA" w:eastAsia="x-none"/>
        </w:rPr>
        <w:t>Фінансова звітність складена у функціональній валюті - в українській гривні. Суми наведені в тисячах гривень (тис. грн.), якщо не зазначено інше. Фінансова звітність підготовлена на основі принципу історичної вартості. Фінансова звітність підготовлена станом на 31 грудня 202</w:t>
      </w:r>
      <w:r>
        <w:rPr>
          <w:rFonts w:ascii="Arial" w:hAnsi="Arial" w:cs="Arial"/>
          <w:sz w:val="20"/>
          <w:szCs w:val="20"/>
          <w:lang w:val="uk-UA" w:eastAsia="x-none"/>
        </w:rPr>
        <w:t>5</w:t>
      </w:r>
      <w:r w:rsidRPr="000E586C">
        <w:rPr>
          <w:rFonts w:ascii="Arial" w:hAnsi="Arial" w:cs="Arial"/>
          <w:sz w:val="20"/>
          <w:szCs w:val="20"/>
          <w:lang w:val="uk-UA" w:eastAsia="x-none"/>
        </w:rPr>
        <w:t> року та охоплює період із 1 січня до 31 грудня 202</w:t>
      </w:r>
      <w:r>
        <w:rPr>
          <w:rFonts w:ascii="Arial" w:hAnsi="Arial" w:cs="Arial"/>
          <w:sz w:val="20"/>
          <w:szCs w:val="20"/>
          <w:lang w:val="uk-UA" w:eastAsia="x-none"/>
        </w:rPr>
        <w:t>5</w:t>
      </w:r>
      <w:r w:rsidRPr="000E586C">
        <w:rPr>
          <w:rFonts w:ascii="Arial" w:hAnsi="Arial" w:cs="Arial"/>
          <w:sz w:val="20"/>
          <w:szCs w:val="20"/>
          <w:lang w:val="uk-UA" w:eastAsia="x-none"/>
        </w:rPr>
        <w:t> року.</w:t>
      </w:r>
    </w:p>
    <w:p w14:paraId="2FC88B92" w14:textId="77777777" w:rsidR="00FE3F10" w:rsidRPr="000E586C" w:rsidRDefault="00FE3F10" w:rsidP="00FE3F10">
      <w:pPr>
        <w:pStyle w:val="000Normal"/>
        <w:spacing w:before="0" w:after="0" w:line="250" w:lineRule="auto"/>
        <w:ind w:left="426"/>
        <w:jc w:val="left"/>
        <w:rPr>
          <w:rFonts w:ascii="Arial" w:hAnsi="Arial" w:cs="Arial"/>
          <w:sz w:val="20"/>
          <w:szCs w:val="20"/>
          <w:lang w:val="uk-UA" w:eastAsia="x-none"/>
        </w:rPr>
      </w:pPr>
    </w:p>
    <w:p w14:paraId="3B9F2B7E" w14:textId="77777777" w:rsidR="00FE3F10" w:rsidRPr="00141981" w:rsidRDefault="00FE3F10" w:rsidP="00FE3F10">
      <w:pPr>
        <w:pStyle w:val="25"/>
        <w:spacing w:line="250" w:lineRule="auto"/>
        <w:ind w:left="360"/>
        <w:jc w:val="both"/>
        <w:rPr>
          <w:sz w:val="20"/>
          <w:szCs w:val="20"/>
        </w:rPr>
      </w:pPr>
      <w:bookmarkStart w:id="29" w:name="_Toc225499313"/>
      <w:r w:rsidRPr="00141981">
        <w:rPr>
          <w:sz w:val="20"/>
          <w:szCs w:val="20"/>
        </w:rPr>
        <w:t>Безперервність діяльності підприємства</w:t>
      </w:r>
      <w:bookmarkEnd w:id="29"/>
    </w:p>
    <w:p w14:paraId="6454573D" w14:textId="77777777" w:rsidR="00FE3F10" w:rsidRPr="00141981" w:rsidRDefault="00FE3F10" w:rsidP="00FE3F10">
      <w:pPr>
        <w:pStyle w:val="FS"/>
        <w:spacing w:line="250" w:lineRule="auto"/>
        <w:rPr>
          <w:sz w:val="20"/>
          <w:szCs w:val="20"/>
        </w:rPr>
      </w:pPr>
      <w:bookmarkStart w:id="30" w:name="_Toc257975374"/>
      <w:r w:rsidRPr="00141981">
        <w:rPr>
          <w:sz w:val="20"/>
          <w:szCs w:val="20"/>
        </w:rPr>
        <w:t>Фінансові звіти було підготовлено на основі припущення про безперервність функціонування. Незважаючи на нижченаведену інформацію, менеджмент Підприємства, оцінюючи доречність припущення про безперервність діяльності, бере до уваги всю наявну інформацію щодо майбутнього - щонайменше на 12 місяців з кінця звітного періоду. І в результаті оцінювання менеджмент не має інформації про суттєві невизначеності, пов'язані з подіями чи умовами, які можуть спричинити значний сумнів щодо здатності Підприємство продовжувати діяльність на безперервній основі.</w:t>
      </w:r>
    </w:p>
    <w:p w14:paraId="12A3B088" w14:textId="77777777" w:rsidR="00FE3F10" w:rsidRPr="00141981" w:rsidRDefault="00FE3F10" w:rsidP="00FE3F10">
      <w:pPr>
        <w:pStyle w:val="FS"/>
        <w:spacing w:line="250" w:lineRule="auto"/>
        <w:rPr>
          <w:sz w:val="20"/>
          <w:szCs w:val="20"/>
        </w:rPr>
      </w:pPr>
      <w:r w:rsidRPr="00141981">
        <w:rPr>
          <w:sz w:val="20"/>
          <w:szCs w:val="20"/>
        </w:rPr>
        <w:t>Чистий прибуток Підприємства за рік, що закінчився 31 грудня 2025 року, склав 124 878 тис. гривень, чистий прибуток за рік, що закінчився станом на 31 грудня 2024 року, склав 107 325 тис. гривень.</w:t>
      </w:r>
    </w:p>
    <w:p w14:paraId="2CB7FE11" w14:textId="77777777" w:rsidR="00FE3F10" w:rsidRPr="00141981" w:rsidRDefault="00FE3F10" w:rsidP="00FE3F10">
      <w:pPr>
        <w:pStyle w:val="FS"/>
        <w:spacing w:line="250" w:lineRule="auto"/>
        <w:rPr>
          <w:sz w:val="20"/>
          <w:szCs w:val="20"/>
        </w:rPr>
      </w:pPr>
      <w:r w:rsidRPr="00141981">
        <w:rPr>
          <w:sz w:val="20"/>
          <w:szCs w:val="20"/>
        </w:rPr>
        <w:t>Поточні активи Підприємства перевищили його поточні зобов’язання на суму 325 535 тис. грн. (станом на 31 грудня 2024 року: 234 707 тис. грн.).</w:t>
      </w:r>
    </w:p>
    <w:p w14:paraId="299A8F8B" w14:textId="77777777" w:rsidR="00FE3F10" w:rsidRDefault="00FE3F10" w:rsidP="00FE3F10">
      <w:pPr>
        <w:pStyle w:val="FS"/>
        <w:spacing w:line="250" w:lineRule="auto"/>
        <w:rPr>
          <w:sz w:val="20"/>
          <w:szCs w:val="20"/>
        </w:rPr>
      </w:pPr>
      <w:r>
        <w:rPr>
          <w:sz w:val="20"/>
          <w:szCs w:val="20"/>
        </w:rPr>
        <w:lastRenderedPageBreak/>
        <w:t>С</w:t>
      </w:r>
      <w:r w:rsidRPr="000E48B8">
        <w:rPr>
          <w:sz w:val="20"/>
          <w:szCs w:val="20"/>
        </w:rPr>
        <w:t>таном на дату підготовки цієї фінансової звітності війна триває, і Керівництво визнає, що майбутній розвиток воєнних дій, їх тривалість та наслідки не можуть бути передбачені та є джерелом невизначеності. Крім того, дії Російської Федерації, включаючи ракетні удари по території України, залишаються непередбачуваними. Відповідно, Керівництво визнає, що потенційне погіршення ситуації в Україні становить невід'ємний ризик та фактор загальної макроекономічної невизначеності, що може вплинути на операційне середовище Компанії</w:t>
      </w:r>
      <w:r>
        <w:rPr>
          <w:sz w:val="20"/>
          <w:szCs w:val="20"/>
        </w:rPr>
        <w:t>, а тому існує суттєва невизначеність щодо безперервності діяльності.</w:t>
      </w:r>
    </w:p>
    <w:p w14:paraId="29819845" w14:textId="77777777" w:rsidR="00FE3F10" w:rsidRPr="000E586C" w:rsidRDefault="00FE3F10" w:rsidP="00FE3F10">
      <w:pPr>
        <w:pStyle w:val="FS"/>
        <w:spacing w:line="250" w:lineRule="auto"/>
        <w:rPr>
          <w:sz w:val="20"/>
          <w:szCs w:val="20"/>
        </w:rPr>
      </w:pPr>
    </w:p>
    <w:p w14:paraId="6BBB618F" w14:textId="77777777" w:rsidR="00FE3F10" w:rsidRPr="000E586C" w:rsidRDefault="00FE3F10" w:rsidP="00FE3F10">
      <w:pPr>
        <w:pStyle w:val="25"/>
        <w:spacing w:line="250" w:lineRule="auto"/>
        <w:ind w:left="360"/>
        <w:rPr>
          <w:sz w:val="20"/>
          <w:szCs w:val="20"/>
        </w:rPr>
      </w:pPr>
      <w:bookmarkStart w:id="31" w:name="_Toc225499314"/>
      <w:r w:rsidRPr="000E586C">
        <w:rPr>
          <w:sz w:val="20"/>
          <w:szCs w:val="20"/>
        </w:rPr>
        <w:t>Використання оцінок та припущень</w:t>
      </w:r>
      <w:bookmarkEnd w:id="31"/>
    </w:p>
    <w:p w14:paraId="0E9AAAA1" w14:textId="77777777" w:rsidR="00FE3F10" w:rsidRPr="000E586C" w:rsidRDefault="00FE3F10" w:rsidP="00FE3F10">
      <w:pPr>
        <w:pStyle w:val="000Normal"/>
        <w:spacing w:before="120" w:after="60" w:line="250" w:lineRule="auto"/>
        <w:rPr>
          <w:rFonts w:ascii="Arial" w:hAnsi="Arial" w:cs="Arial"/>
          <w:sz w:val="20"/>
          <w:szCs w:val="20"/>
          <w:lang w:val="uk-UA" w:eastAsia="x-none"/>
        </w:rPr>
      </w:pPr>
      <w:r w:rsidRPr="000E586C">
        <w:rPr>
          <w:rFonts w:ascii="Arial" w:hAnsi="Arial" w:cs="Arial"/>
          <w:sz w:val="20"/>
          <w:szCs w:val="20"/>
          <w:lang w:val="uk-UA" w:eastAsia="x-none"/>
        </w:rPr>
        <w:t>Підготовка фінансової звітності відповідно до облікової політики вимагає від керівництва використання оцінок та припущень, що впливають на наведені у фінансовій звітності суми активів та зобов’язань, розкриття інформації про умовні активи та зобов’язання на звітну дату, а також на суми доходів та витрат за звітний період.  Хоча ці оцінки здійснено на основі наявної у керівництва інформації про стан справ, фактичні результати можуть відрізнятися від зазначених оцінок. Оцінки періодично переглядаються, коригування, які привели до зміни облікових оцінок, відображаються у складі фінансових результатів того періоду, коли вони були проведені.</w:t>
      </w:r>
    </w:p>
    <w:p w14:paraId="5E90A9BE" w14:textId="77777777" w:rsidR="00FE3F10" w:rsidRPr="000E586C" w:rsidRDefault="00FE3F10" w:rsidP="00FE3F10">
      <w:pPr>
        <w:pStyle w:val="NormalText"/>
        <w:tabs>
          <w:tab w:val="num" w:pos="284"/>
        </w:tabs>
        <w:spacing w:before="60" w:after="60" w:line="250" w:lineRule="auto"/>
        <w:jc w:val="both"/>
        <w:rPr>
          <w:rFonts w:cs="Arial"/>
          <w:sz w:val="20"/>
          <w:szCs w:val="20"/>
          <w:lang w:val="uk-UA" w:eastAsia="ru-RU"/>
        </w:rPr>
      </w:pPr>
      <w:r w:rsidRPr="000E586C">
        <w:rPr>
          <w:rFonts w:cs="Arial"/>
          <w:sz w:val="20"/>
          <w:szCs w:val="20"/>
          <w:lang w:val="uk-UA"/>
        </w:rPr>
        <w:t>Ця фінансова звітність містить оцінки керівництва Підприємства щодо вартості активів, зобов’язань, доходів, витрат та визнаних контрактних зобов’язань.  Ці оцінки, головним чином, включають:</w:t>
      </w:r>
      <w:r w:rsidRPr="000E586C">
        <w:rPr>
          <w:rFonts w:cs="Arial"/>
          <w:sz w:val="20"/>
          <w:szCs w:val="20"/>
          <w:lang w:val="uk-UA" w:eastAsia="ru-RU"/>
        </w:rPr>
        <w:t xml:space="preserve"> </w:t>
      </w:r>
    </w:p>
    <w:p w14:paraId="6ECCD442" w14:textId="77777777" w:rsidR="00FE3F10" w:rsidRPr="000E586C" w:rsidRDefault="00FE3F10" w:rsidP="00FE3F10">
      <w:pPr>
        <w:pStyle w:val="NormalText"/>
        <w:tabs>
          <w:tab w:val="num" w:pos="284"/>
        </w:tabs>
        <w:spacing w:before="60" w:after="60" w:line="250" w:lineRule="auto"/>
        <w:jc w:val="both"/>
        <w:rPr>
          <w:rFonts w:cs="Arial"/>
          <w:sz w:val="20"/>
          <w:szCs w:val="20"/>
          <w:lang w:val="uk-UA" w:eastAsia="ru-RU"/>
        </w:rPr>
      </w:pPr>
    </w:p>
    <w:p w14:paraId="42F7D9F1" w14:textId="77777777" w:rsidR="00FE3F10" w:rsidRPr="000E586C" w:rsidRDefault="00FE3F10" w:rsidP="00FE3F10">
      <w:pPr>
        <w:pStyle w:val="NormalText"/>
        <w:tabs>
          <w:tab w:val="num" w:pos="284"/>
        </w:tabs>
        <w:spacing w:before="60" w:after="60" w:line="250" w:lineRule="auto"/>
        <w:jc w:val="both"/>
        <w:rPr>
          <w:rFonts w:cs="Arial"/>
          <w:sz w:val="20"/>
          <w:szCs w:val="20"/>
          <w:lang w:val="uk-UA" w:eastAsia="ru-RU"/>
        </w:rPr>
      </w:pPr>
      <w:r w:rsidRPr="000E586C">
        <w:rPr>
          <w:rFonts w:cs="Arial"/>
          <w:b/>
          <w:sz w:val="20"/>
          <w:szCs w:val="20"/>
          <w:lang w:val="uk-UA" w:eastAsia="ru-RU"/>
        </w:rPr>
        <w:t>Строк корисного використання нематеріальних активів та основних засобів</w:t>
      </w:r>
      <w:r w:rsidRPr="000E586C">
        <w:rPr>
          <w:rFonts w:cs="Arial"/>
          <w:sz w:val="20"/>
          <w:szCs w:val="20"/>
          <w:lang w:val="uk-UA" w:eastAsia="ru-RU"/>
        </w:rPr>
        <w:t xml:space="preserve">. </w:t>
      </w:r>
    </w:p>
    <w:p w14:paraId="3970D708" w14:textId="77777777" w:rsidR="00FE3F10" w:rsidRPr="000E586C" w:rsidRDefault="00FE3F10" w:rsidP="00FE3F10">
      <w:pPr>
        <w:pStyle w:val="NormalText"/>
        <w:tabs>
          <w:tab w:val="num" w:pos="284"/>
        </w:tabs>
        <w:spacing w:before="60" w:after="60" w:line="250" w:lineRule="auto"/>
        <w:jc w:val="both"/>
        <w:rPr>
          <w:rFonts w:cs="Arial"/>
          <w:sz w:val="20"/>
          <w:szCs w:val="20"/>
          <w:lang w:val="uk-UA"/>
        </w:rPr>
      </w:pPr>
      <w:r w:rsidRPr="000E586C">
        <w:rPr>
          <w:rFonts w:cs="Arial"/>
          <w:sz w:val="20"/>
          <w:szCs w:val="20"/>
          <w:lang w:val="uk-UA" w:eastAsia="ru-RU"/>
        </w:rPr>
        <w:t xml:space="preserve">Знос або амортизація на нематеріальні активи та основні засоби нараховується протягом строку їх корисного використання. Строки корисного використання засновані на оцінках керівництва того періоду, протягом якого актив приноситиме прибуток. Ці строки періодично </w:t>
      </w:r>
      <w:r w:rsidRPr="000E586C">
        <w:rPr>
          <w:rFonts w:cs="Arial"/>
          <w:sz w:val="20"/>
          <w:szCs w:val="20"/>
          <w:lang w:val="uk-UA"/>
        </w:rPr>
        <w:t>переглядаються на предмет подальшої відповідності.</w:t>
      </w:r>
    </w:p>
    <w:p w14:paraId="38F617A3" w14:textId="77777777" w:rsidR="00FE3F10" w:rsidRPr="000E586C" w:rsidRDefault="00FE3F10" w:rsidP="00FE3F10">
      <w:pPr>
        <w:pStyle w:val="NormalText"/>
        <w:tabs>
          <w:tab w:val="num" w:pos="284"/>
        </w:tabs>
        <w:spacing w:before="60" w:after="60" w:line="250" w:lineRule="auto"/>
        <w:jc w:val="both"/>
        <w:rPr>
          <w:rFonts w:cs="Arial"/>
          <w:b/>
          <w:sz w:val="20"/>
          <w:szCs w:val="20"/>
          <w:lang w:val="uk-UA" w:eastAsia="ru-RU"/>
        </w:rPr>
      </w:pPr>
      <w:r w:rsidRPr="000E586C">
        <w:rPr>
          <w:rFonts w:cs="Arial"/>
          <w:b/>
          <w:sz w:val="20"/>
          <w:szCs w:val="20"/>
          <w:lang w:val="uk-UA" w:eastAsia="ru-RU"/>
        </w:rPr>
        <w:t xml:space="preserve">Дебіторська заборгованість та передоплати постачальникам. </w:t>
      </w:r>
    </w:p>
    <w:p w14:paraId="53F597DD" w14:textId="77777777" w:rsidR="00FE3F10" w:rsidRPr="000E586C" w:rsidRDefault="00FE3F10" w:rsidP="00FE3F10">
      <w:pPr>
        <w:pStyle w:val="NormalText"/>
        <w:tabs>
          <w:tab w:val="num" w:pos="284"/>
        </w:tabs>
        <w:spacing w:after="0" w:line="250" w:lineRule="auto"/>
        <w:jc w:val="both"/>
        <w:rPr>
          <w:rFonts w:cs="Arial"/>
          <w:sz w:val="20"/>
          <w:szCs w:val="20"/>
          <w:lang w:val="uk-UA" w:eastAsia="ru-RU"/>
        </w:rPr>
      </w:pPr>
      <w:r w:rsidRPr="000E586C">
        <w:rPr>
          <w:rFonts w:cs="Arial"/>
          <w:sz w:val="20"/>
          <w:szCs w:val="20"/>
          <w:lang w:val="uk-UA"/>
        </w:rPr>
        <w:t>Щодо дебіторської заборгованості та передоплати постачальникам створюється резерв під</w:t>
      </w:r>
      <w:r w:rsidRPr="000E586C">
        <w:rPr>
          <w:rFonts w:cs="Arial"/>
          <w:sz w:val="20"/>
          <w:szCs w:val="20"/>
          <w:lang w:val="uk-UA" w:eastAsia="ru-RU"/>
        </w:rPr>
        <w:t xml:space="preserve"> знецінення у тому випадку, якщо існує об'єктивне свідчення (наприклад, ймовірність неплатоспроможності чи інших істотних фінансових труднощів дебітора) того, що Підприємство не отримає всі суми, що належать їй відповідно до умов поставки. Балансова вартість дебіторської заборгованості зменшується за допомогою використання рахунку резерву. Знецінені заборгованості припиняють визнаватися, якщо вони вважаються безнадійними. Зміни в припущеннях щодо цих факторів можуть вплинути на справедливу вартість, дебіторської заборгованості відображену у фінансовій звітності.</w:t>
      </w:r>
    </w:p>
    <w:p w14:paraId="0FCFD659" w14:textId="77777777" w:rsidR="00FE3F10" w:rsidRPr="000E586C" w:rsidRDefault="00FE3F10" w:rsidP="00FE3F10">
      <w:pPr>
        <w:pStyle w:val="NormalText"/>
        <w:tabs>
          <w:tab w:val="num" w:pos="284"/>
        </w:tabs>
        <w:spacing w:after="0" w:line="250" w:lineRule="auto"/>
        <w:jc w:val="both"/>
        <w:rPr>
          <w:rFonts w:cs="Arial"/>
          <w:b/>
          <w:sz w:val="20"/>
          <w:szCs w:val="20"/>
          <w:lang w:val="uk-UA" w:eastAsia="ru-RU"/>
        </w:rPr>
      </w:pPr>
      <w:r w:rsidRPr="000E586C">
        <w:rPr>
          <w:rFonts w:cs="Arial"/>
          <w:b/>
          <w:sz w:val="20"/>
          <w:szCs w:val="20"/>
          <w:lang w:val="uk-UA" w:eastAsia="ru-RU"/>
        </w:rPr>
        <w:t>Визнання біологічних активів за справедливою вартістю.</w:t>
      </w:r>
    </w:p>
    <w:p w14:paraId="335EDEBD" w14:textId="77777777" w:rsidR="00FE3F10" w:rsidRPr="000E586C" w:rsidRDefault="00FE3F10" w:rsidP="00FE3F10">
      <w:pPr>
        <w:pStyle w:val="FS"/>
        <w:spacing w:line="250" w:lineRule="auto"/>
        <w:rPr>
          <w:sz w:val="20"/>
          <w:szCs w:val="20"/>
        </w:rPr>
      </w:pPr>
      <w:r w:rsidRPr="000E586C">
        <w:rPr>
          <w:sz w:val="20"/>
          <w:szCs w:val="20"/>
        </w:rPr>
        <w:t>Біологічні активи при їх первісному визнанні оцінюються за справедливою вартістю зменшеною на очікувані витрати на продаж, та відображаються звітну дату за справедливою вартістю, зменшеною на очікувані витрати на продаж. Визначення справедливої вартості біологічних активів і сільськогосподарської продукції відбувається за рахунок порівняння із  цінами активного ринку. Збільшення (зменшення) на дату балансу балансової вартості біологічних активів, оцінених за справедливою вартістю, відображається у складі інших операційних доходів (інших операційних витрат) у фінансовій звітності.</w:t>
      </w:r>
    </w:p>
    <w:p w14:paraId="5993BA4C" w14:textId="77777777" w:rsidR="00FE3F10" w:rsidRPr="000E586C" w:rsidRDefault="00FE3F10" w:rsidP="00FE3F10">
      <w:pPr>
        <w:pStyle w:val="NormalText"/>
        <w:tabs>
          <w:tab w:val="num" w:pos="284"/>
        </w:tabs>
        <w:spacing w:after="0" w:line="250" w:lineRule="auto"/>
        <w:jc w:val="both"/>
        <w:rPr>
          <w:rFonts w:cs="Arial"/>
          <w:sz w:val="20"/>
          <w:szCs w:val="20"/>
          <w:lang w:val="uk-UA" w:eastAsia="ru-RU"/>
        </w:rPr>
      </w:pPr>
    </w:p>
    <w:p w14:paraId="135ED3F2" w14:textId="77777777" w:rsidR="00FE3F10" w:rsidRPr="000E586C" w:rsidRDefault="00FE3F10" w:rsidP="00FE3F10">
      <w:pPr>
        <w:pStyle w:val="25"/>
        <w:spacing w:line="250" w:lineRule="auto"/>
        <w:ind w:left="0" w:firstLine="0"/>
        <w:rPr>
          <w:sz w:val="20"/>
          <w:szCs w:val="20"/>
        </w:rPr>
      </w:pPr>
      <w:bookmarkStart w:id="32" w:name="_Toc225499315"/>
      <w:bookmarkStart w:id="33" w:name="_Hlk29457361"/>
      <w:bookmarkEnd w:id="27"/>
      <w:bookmarkEnd w:id="28"/>
      <w:bookmarkEnd w:id="30"/>
      <w:r w:rsidRPr="000E586C">
        <w:rPr>
          <w:sz w:val="20"/>
          <w:szCs w:val="20"/>
        </w:rPr>
        <w:t>Облікова політика</w:t>
      </w:r>
      <w:bookmarkEnd w:id="32"/>
    </w:p>
    <w:p w14:paraId="37F5B8B1" w14:textId="77777777" w:rsidR="00FE3F10" w:rsidRPr="000E586C" w:rsidRDefault="00FE3F10" w:rsidP="00FE3F10">
      <w:pPr>
        <w:spacing w:before="120" w:line="250" w:lineRule="auto"/>
        <w:jc w:val="both"/>
        <w:rPr>
          <w:rFonts w:ascii="Arial" w:hAnsi="Arial" w:cs="Arial"/>
          <w:sz w:val="20"/>
          <w:szCs w:val="20"/>
        </w:rPr>
      </w:pPr>
      <w:r w:rsidRPr="000E586C">
        <w:rPr>
          <w:rFonts w:ascii="Arial" w:hAnsi="Arial" w:cs="Arial"/>
          <w:sz w:val="20"/>
          <w:szCs w:val="20"/>
        </w:rPr>
        <w:t>Основні принципи облікової політики, що застосовується для представлення даної фінансової звітності, викладено нижче.</w:t>
      </w:r>
    </w:p>
    <w:p w14:paraId="68BB269B" w14:textId="77777777" w:rsidR="00FE3F10" w:rsidRPr="000E586C" w:rsidRDefault="00FE3F10" w:rsidP="00FE3F10">
      <w:pPr>
        <w:pStyle w:val="000Normal"/>
        <w:spacing w:after="60" w:line="250" w:lineRule="auto"/>
        <w:ind w:right="-144"/>
        <w:rPr>
          <w:rFonts w:ascii="Arial" w:hAnsi="Arial" w:cs="Arial"/>
          <w:b/>
          <w:i/>
          <w:sz w:val="20"/>
          <w:szCs w:val="20"/>
          <w:lang w:val="uk-UA" w:eastAsia="x-none"/>
        </w:rPr>
      </w:pPr>
      <w:bookmarkStart w:id="34" w:name="_Ref12339602"/>
      <w:r w:rsidRPr="000E586C">
        <w:rPr>
          <w:rFonts w:ascii="Arial" w:hAnsi="Arial" w:cs="Arial"/>
          <w:b/>
          <w:i/>
          <w:sz w:val="20"/>
          <w:szCs w:val="20"/>
          <w:lang w:val="uk-UA" w:eastAsia="x-none"/>
        </w:rPr>
        <w:t>Нематеріальні активи</w:t>
      </w:r>
      <w:bookmarkEnd w:id="34"/>
    </w:p>
    <w:p w14:paraId="6EC4ED02"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Нематеріальні активи відображаються за первісною вартістю за вирахуванням накопиченої амортизації та втрат від зменшення корисності. Первісна вартість придбаного нематеріального активу складається з ціни (вартості) придбання, ввізного мита, непрямих податків, які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w:t>
      </w:r>
    </w:p>
    <w:p w14:paraId="13C56ABA" w14:textId="77777777" w:rsidR="00FE3F10" w:rsidRPr="000E586C" w:rsidRDefault="00FE3F10" w:rsidP="00FE3F10">
      <w:pPr>
        <w:pStyle w:val="000Normal"/>
        <w:spacing w:before="120" w:after="60" w:line="250" w:lineRule="auto"/>
        <w:rPr>
          <w:rFonts w:ascii="Arial" w:hAnsi="Arial" w:cs="Arial"/>
          <w:sz w:val="20"/>
          <w:szCs w:val="20"/>
          <w:lang w:val="uk-UA" w:eastAsia="x-none"/>
        </w:rPr>
      </w:pPr>
      <w:r w:rsidRPr="000E586C">
        <w:rPr>
          <w:rFonts w:ascii="Arial" w:hAnsi="Arial" w:cs="Arial"/>
          <w:sz w:val="20"/>
          <w:szCs w:val="20"/>
          <w:lang w:val="uk-UA" w:eastAsia="x-none"/>
        </w:rPr>
        <w:t xml:space="preserve">Первісна вартість нематеріальних активів збільшується на суму витрат, пов’язаних із удосконаленням цих нематеріальних активів і підвищенням їхніх можливостей та терміну корисного використання, які сприятимуть збільшенню первісно очікуваних майбутніх економічних вигід. </w:t>
      </w:r>
    </w:p>
    <w:p w14:paraId="179C24EF"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Витрати, які здійснюються для підтримання об’єкта у придатному для використання стані та одержання первісно визначеного розміру майбутніх економічних вигід від його використання, включено до складу витрат звітного періоду.</w:t>
      </w:r>
    </w:p>
    <w:p w14:paraId="5C41A39D"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Амортизація розраховується із застосуванням прямолінійного методу з тим, щоб списати вартість активів протягом строку їх експлуатації.</w:t>
      </w:r>
    </w:p>
    <w:p w14:paraId="5D2EA01D"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lastRenderedPageBreak/>
        <w:t>Статті нематеріальних активів, представлені у цій фінансовій звітності, включають придбане програмне забезпечення, авторські права та інші нематеріальні активи.</w:t>
      </w:r>
    </w:p>
    <w:p w14:paraId="60C16FD2" w14:textId="77777777" w:rsidR="00FE3F10" w:rsidRPr="000E586C" w:rsidRDefault="00FE3F10" w:rsidP="00FE3F10">
      <w:pPr>
        <w:pStyle w:val="000Normal"/>
        <w:spacing w:after="60" w:line="250" w:lineRule="auto"/>
        <w:ind w:right="-144"/>
        <w:rPr>
          <w:rFonts w:ascii="Arial" w:hAnsi="Arial" w:cs="Arial"/>
          <w:b/>
          <w:i/>
          <w:sz w:val="20"/>
          <w:szCs w:val="20"/>
          <w:lang w:val="uk-UA" w:eastAsia="x-none"/>
        </w:rPr>
      </w:pPr>
      <w:bookmarkStart w:id="35" w:name="_Ref7505926"/>
      <w:r w:rsidRPr="000E586C">
        <w:rPr>
          <w:rFonts w:ascii="Arial" w:hAnsi="Arial" w:cs="Arial"/>
          <w:b/>
          <w:i/>
          <w:sz w:val="20"/>
          <w:szCs w:val="20"/>
          <w:lang w:val="uk-UA" w:eastAsia="x-none"/>
        </w:rPr>
        <w:t>Основні засоби</w:t>
      </w:r>
    </w:p>
    <w:p w14:paraId="77EBABB8" w14:textId="77777777" w:rsidR="00FE3F10" w:rsidRPr="000E586C" w:rsidRDefault="00FE3F10" w:rsidP="00FE3F10">
      <w:pPr>
        <w:pStyle w:val="000Normal"/>
        <w:spacing w:after="60" w:line="250" w:lineRule="auto"/>
        <w:ind w:right="-144"/>
        <w:rPr>
          <w:rFonts w:ascii="Arial" w:hAnsi="Arial" w:cs="Arial"/>
          <w:snapToGrid w:val="0"/>
          <w:sz w:val="20"/>
          <w:szCs w:val="20"/>
          <w:lang w:val="uk-UA" w:eastAsia="x-none"/>
        </w:rPr>
      </w:pPr>
      <w:r w:rsidRPr="000E586C">
        <w:rPr>
          <w:rFonts w:ascii="Arial" w:hAnsi="Arial" w:cs="Arial"/>
          <w:sz w:val="20"/>
          <w:szCs w:val="20"/>
          <w:lang w:val="uk-UA" w:eastAsia="x-none"/>
        </w:rPr>
        <w:t xml:space="preserve">Основні засоби обліковуються за первісною (історичною) вартістю за вирахуванням накопиченої амортизації та витрат від зменшення корисності. </w:t>
      </w:r>
      <w:r w:rsidRPr="000E586C">
        <w:rPr>
          <w:rFonts w:ascii="Arial" w:hAnsi="Arial" w:cs="Arial"/>
          <w:snapToGrid w:val="0"/>
          <w:sz w:val="20"/>
          <w:szCs w:val="20"/>
          <w:lang w:val="uk-UA" w:eastAsia="x-none"/>
        </w:rPr>
        <w:t xml:space="preserve">Первісна вартість основних засобів включає ціну придбання, непрямі податки, які пов’язані з придбанням основних засобів і не підлягають відшкодуванню, витрати на установку і налагодження основних засобів, а також інші витрати, безпосередньо пов’язані з доведенням основних засобів до стану, у якому вони придатні до використання із запланованою метою. </w:t>
      </w:r>
    </w:p>
    <w:p w14:paraId="2727A948"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Витрати на реконструкцію активу капіталізуються за умови, що в результаті цього очікується збільшення термінів корисної експлуатації активу або значне підвищення його здатності генерувати доходи. Витрати на підтримання робочого стану, ремонти та незначні поліпшення відносяться до звіту про фінансові результати по мірі їх виникнення.</w:t>
      </w:r>
    </w:p>
    <w:p w14:paraId="3795F750"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napToGrid w:val="0"/>
          <w:sz w:val="20"/>
          <w:szCs w:val="20"/>
          <w:lang w:val="uk-UA" w:eastAsia="x-none"/>
        </w:rPr>
        <w:t xml:space="preserve">Доходи чи витрати від вибуття основних засобів визначаються шляхом порівняння надходжень від реалізації та залишкової вартості і включаються в інші прибутки або збитки від звичайної діяльності. </w:t>
      </w:r>
      <w:r w:rsidRPr="000E586C">
        <w:rPr>
          <w:rFonts w:ascii="Arial" w:hAnsi="Arial" w:cs="Arial"/>
          <w:sz w:val="20"/>
          <w:szCs w:val="20"/>
          <w:lang w:val="uk-UA" w:eastAsia="x-none"/>
        </w:rPr>
        <w:t>Вартісна оцінка предметів строком корисного використання більше одного року, що включаються до складу основних засобів, встановлюється в сумі понад 20 тис. грн. за одиницю.</w:t>
      </w:r>
    </w:p>
    <w:p w14:paraId="0F3D8ED5" w14:textId="77777777" w:rsidR="00FE3F10" w:rsidRPr="000E586C" w:rsidRDefault="00FE3F10" w:rsidP="00FE3F10">
      <w:pPr>
        <w:pStyle w:val="000Normal"/>
        <w:spacing w:after="60" w:line="250" w:lineRule="auto"/>
        <w:ind w:right="-144"/>
        <w:rPr>
          <w:rFonts w:ascii="Arial" w:hAnsi="Arial" w:cs="Arial"/>
          <w:sz w:val="20"/>
          <w:szCs w:val="20"/>
          <w:lang w:val="uk-UA" w:eastAsia="x-none"/>
        </w:rPr>
      </w:pPr>
      <w:r w:rsidRPr="000E586C">
        <w:rPr>
          <w:rFonts w:ascii="Arial" w:hAnsi="Arial" w:cs="Arial"/>
          <w:sz w:val="20"/>
          <w:szCs w:val="20"/>
          <w:lang w:val="uk-UA" w:eastAsia="x-none"/>
        </w:rPr>
        <w:t>Основні засоби амортизуються на основі прямолінійного методу протягом термінів їхнього корисного використання.</w:t>
      </w:r>
    </w:p>
    <w:p w14:paraId="479D41E4" w14:textId="77777777" w:rsidR="00FE3F10" w:rsidRPr="000E586C" w:rsidRDefault="00FE3F10" w:rsidP="00FE3F10">
      <w:pPr>
        <w:pStyle w:val="000Normal"/>
        <w:spacing w:after="60" w:line="250" w:lineRule="auto"/>
        <w:ind w:right="-144"/>
        <w:rPr>
          <w:rFonts w:ascii="Arial" w:hAnsi="Arial" w:cs="Arial"/>
          <w:sz w:val="20"/>
          <w:szCs w:val="20"/>
          <w:lang w:val="uk-UA" w:eastAsia="x-none"/>
        </w:rPr>
      </w:pPr>
      <w:r w:rsidRPr="000E586C">
        <w:rPr>
          <w:rFonts w:ascii="Arial" w:hAnsi="Arial" w:cs="Arial"/>
          <w:sz w:val="20"/>
          <w:szCs w:val="20"/>
          <w:lang w:val="uk-UA" w:eastAsia="x-none"/>
        </w:rPr>
        <w:t xml:space="preserve">Очікувані строки корисного використання груп основних засобів, які застосовувались у звітному році, представлені таким чином: </w:t>
      </w:r>
    </w:p>
    <w:tbl>
      <w:tblPr>
        <w:tblW w:w="7543" w:type="dxa"/>
        <w:tblLayout w:type="fixed"/>
        <w:tblCellMar>
          <w:left w:w="30" w:type="dxa"/>
          <w:right w:w="30" w:type="dxa"/>
        </w:tblCellMar>
        <w:tblLook w:val="0000" w:firstRow="0" w:lastRow="0" w:firstColumn="0" w:lastColumn="0" w:noHBand="0" w:noVBand="0"/>
      </w:tblPr>
      <w:tblGrid>
        <w:gridCol w:w="3969"/>
        <w:gridCol w:w="173"/>
        <w:gridCol w:w="3401"/>
      </w:tblGrid>
      <w:tr w:rsidR="00FE3F10" w:rsidRPr="000E586C" w14:paraId="1FE9DF3C" w14:textId="77777777" w:rsidTr="008E7909">
        <w:trPr>
          <w:trHeight w:val="227"/>
        </w:trPr>
        <w:tc>
          <w:tcPr>
            <w:tcW w:w="3969" w:type="dxa"/>
            <w:tcBorders>
              <w:bottom w:val="single" w:sz="4" w:space="0" w:color="auto"/>
            </w:tcBorders>
            <w:vAlign w:val="bottom"/>
          </w:tcPr>
          <w:bookmarkEnd w:id="35"/>
          <w:p w14:paraId="76F5B0BA" w14:textId="77777777" w:rsidR="00FE3F10" w:rsidRPr="000E586C" w:rsidRDefault="00FE3F10" w:rsidP="008E7909">
            <w:pPr>
              <w:rPr>
                <w:rFonts w:ascii="Arial" w:hAnsi="Arial" w:cs="Arial"/>
                <w:b/>
                <w:spacing w:val="-2"/>
                <w:sz w:val="20"/>
                <w:szCs w:val="20"/>
              </w:rPr>
            </w:pPr>
            <w:r w:rsidRPr="000E586C">
              <w:rPr>
                <w:rFonts w:ascii="Arial" w:hAnsi="Arial" w:cs="Arial"/>
                <w:b/>
                <w:spacing w:val="-2"/>
                <w:sz w:val="20"/>
                <w:szCs w:val="20"/>
              </w:rPr>
              <w:t>Група основних засобів</w:t>
            </w:r>
          </w:p>
        </w:tc>
        <w:tc>
          <w:tcPr>
            <w:tcW w:w="3574" w:type="dxa"/>
            <w:gridSpan w:val="2"/>
            <w:tcBorders>
              <w:bottom w:val="single" w:sz="4" w:space="0" w:color="auto"/>
            </w:tcBorders>
            <w:vAlign w:val="bottom"/>
          </w:tcPr>
          <w:p w14:paraId="4A89B4CC" w14:textId="77777777" w:rsidR="00FE3F10" w:rsidRPr="000E586C" w:rsidRDefault="00FE3F10" w:rsidP="008E7909">
            <w:pPr>
              <w:ind w:left="284"/>
              <w:jc w:val="center"/>
              <w:rPr>
                <w:rFonts w:ascii="Arial" w:hAnsi="Arial" w:cs="Arial"/>
                <w:b/>
                <w:spacing w:val="-2"/>
                <w:sz w:val="20"/>
                <w:szCs w:val="20"/>
              </w:rPr>
            </w:pPr>
            <w:r w:rsidRPr="000E586C">
              <w:rPr>
                <w:rFonts w:ascii="Arial" w:hAnsi="Arial" w:cs="Arial"/>
                <w:b/>
                <w:spacing w:val="-2"/>
                <w:sz w:val="20"/>
                <w:szCs w:val="20"/>
              </w:rPr>
              <w:t>Термін експлуатації, років</w:t>
            </w:r>
          </w:p>
        </w:tc>
      </w:tr>
      <w:tr w:rsidR="00FE3F10" w:rsidRPr="000E586C" w14:paraId="0A4D0CB7" w14:textId="77777777" w:rsidTr="008E7909">
        <w:trPr>
          <w:trHeight w:val="227"/>
        </w:trPr>
        <w:tc>
          <w:tcPr>
            <w:tcW w:w="3969" w:type="dxa"/>
            <w:vAlign w:val="bottom"/>
          </w:tcPr>
          <w:p w14:paraId="6A25D491" w14:textId="77777777" w:rsidR="00FE3F10" w:rsidRPr="000E586C" w:rsidRDefault="00FE3F10" w:rsidP="008E7909">
            <w:pPr>
              <w:rPr>
                <w:rFonts w:ascii="Arial" w:hAnsi="Arial" w:cs="Arial"/>
                <w:bCs/>
                <w:spacing w:val="-2"/>
                <w:sz w:val="20"/>
                <w:szCs w:val="20"/>
              </w:rPr>
            </w:pPr>
            <w:r w:rsidRPr="000E586C">
              <w:rPr>
                <w:rFonts w:ascii="Arial" w:hAnsi="Arial" w:cs="Arial"/>
                <w:bCs/>
                <w:spacing w:val="-2"/>
                <w:sz w:val="20"/>
                <w:szCs w:val="20"/>
              </w:rPr>
              <w:t>Група 1 – земельні ділянки</w:t>
            </w:r>
          </w:p>
        </w:tc>
        <w:tc>
          <w:tcPr>
            <w:tcW w:w="3574" w:type="dxa"/>
            <w:gridSpan w:val="2"/>
            <w:vAlign w:val="bottom"/>
          </w:tcPr>
          <w:p w14:paraId="48589B5D" w14:textId="77777777" w:rsidR="00FE3F10" w:rsidRPr="000E586C" w:rsidRDefault="00FE3F10" w:rsidP="008E7909">
            <w:pPr>
              <w:ind w:left="284"/>
              <w:jc w:val="center"/>
              <w:rPr>
                <w:rFonts w:ascii="Arial" w:hAnsi="Arial" w:cs="Arial"/>
                <w:bCs/>
                <w:spacing w:val="-2"/>
                <w:sz w:val="20"/>
                <w:szCs w:val="20"/>
              </w:rPr>
            </w:pPr>
            <w:r w:rsidRPr="000E586C">
              <w:rPr>
                <w:rFonts w:ascii="Arial" w:hAnsi="Arial" w:cs="Arial"/>
                <w:bCs/>
                <w:spacing w:val="-2"/>
                <w:sz w:val="20"/>
                <w:szCs w:val="20"/>
              </w:rPr>
              <w:t>-</w:t>
            </w:r>
          </w:p>
        </w:tc>
      </w:tr>
      <w:tr w:rsidR="00FE3F10" w:rsidRPr="000E586C" w14:paraId="158C0108" w14:textId="77777777" w:rsidTr="008E7909">
        <w:trPr>
          <w:trHeight w:val="1052"/>
        </w:trPr>
        <w:tc>
          <w:tcPr>
            <w:tcW w:w="4142" w:type="dxa"/>
            <w:gridSpan w:val="2"/>
            <w:vAlign w:val="bottom"/>
          </w:tcPr>
          <w:p w14:paraId="48ED785C" w14:textId="77777777" w:rsidR="00FE3F10" w:rsidRPr="000E586C" w:rsidRDefault="00FE3F10" w:rsidP="008E7909">
            <w:pPr>
              <w:rPr>
                <w:rFonts w:ascii="Arial" w:hAnsi="Arial" w:cs="Arial"/>
                <w:bCs/>
                <w:spacing w:val="-2"/>
                <w:sz w:val="20"/>
                <w:szCs w:val="20"/>
              </w:rPr>
            </w:pPr>
            <w:r w:rsidRPr="000E586C">
              <w:rPr>
                <w:rFonts w:ascii="Arial" w:hAnsi="Arial" w:cs="Arial"/>
                <w:bCs/>
                <w:spacing w:val="-2"/>
                <w:sz w:val="20"/>
                <w:szCs w:val="20"/>
              </w:rPr>
              <w:t>Група 3 – будівлі, споруди</w:t>
            </w:r>
          </w:p>
          <w:p w14:paraId="592F3DE2" w14:textId="77777777" w:rsidR="00FE3F10" w:rsidRPr="000E586C" w:rsidRDefault="00FE3F10" w:rsidP="008E7909">
            <w:pPr>
              <w:rPr>
                <w:rFonts w:ascii="Arial" w:hAnsi="Arial" w:cs="Arial"/>
                <w:bCs/>
                <w:spacing w:val="-2"/>
                <w:sz w:val="20"/>
                <w:szCs w:val="20"/>
              </w:rPr>
            </w:pPr>
            <w:r w:rsidRPr="000E586C">
              <w:rPr>
                <w:rFonts w:ascii="Arial" w:hAnsi="Arial" w:cs="Arial"/>
                <w:bCs/>
                <w:spacing w:val="-2"/>
                <w:sz w:val="20"/>
                <w:szCs w:val="20"/>
              </w:rPr>
              <w:t>Група 4 – машини та обладнання</w:t>
            </w:r>
          </w:p>
          <w:p w14:paraId="0465E67D" w14:textId="77777777" w:rsidR="00FE3F10" w:rsidRPr="000E586C" w:rsidRDefault="00FE3F10" w:rsidP="008E7909">
            <w:pPr>
              <w:rPr>
                <w:rFonts w:ascii="Arial" w:hAnsi="Arial" w:cs="Arial"/>
                <w:bCs/>
                <w:spacing w:val="-2"/>
                <w:sz w:val="20"/>
                <w:szCs w:val="20"/>
              </w:rPr>
            </w:pPr>
            <w:r w:rsidRPr="000E586C">
              <w:rPr>
                <w:rFonts w:ascii="Arial" w:hAnsi="Arial" w:cs="Arial"/>
                <w:bCs/>
                <w:spacing w:val="-2"/>
                <w:sz w:val="20"/>
                <w:szCs w:val="20"/>
              </w:rPr>
              <w:t>Група 5 – транспортні засоби</w:t>
            </w:r>
          </w:p>
          <w:p w14:paraId="544805A7" w14:textId="77777777" w:rsidR="00FE3F10" w:rsidRPr="000E586C" w:rsidRDefault="00FE3F10" w:rsidP="008E7909">
            <w:pPr>
              <w:rPr>
                <w:rFonts w:ascii="Arial" w:hAnsi="Arial" w:cs="Arial"/>
                <w:bCs/>
                <w:spacing w:val="-2"/>
                <w:sz w:val="20"/>
                <w:szCs w:val="20"/>
              </w:rPr>
            </w:pPr>
            <w:r w:rsidRPr="000E586C">
              <w:rPr>
                <w:rFonts w:ascii="Arial" w:hAnsi="Arial" w:cs="Arial"/>
                <w:bCs/>
                <w:spacing w:val="-2"/>
                <w:sz w:val="20"/>
                <w:szCs w:val="20"/>
              </w:rPr>
              <w:t>Група 6 – інструменти, прилади, інвентар</w:t>
            </w:r>
          </w:p>
          <w:p w14:paraId="6A0DB301" w14:textId="77777777" w:rsidR="00FE3F10" w:rsidRPr="000E586C" w:rsidRDefault="00FE3F10" w:rsidP="008E7909">
            <w:pPr>
              <w:rPr>
                <w:rFonts w:ascii="Arial" w:hAnsi="Arial" w:cs="Arial"/>
                <w:bCs/>
                <w:spacing w:val="-2"/>
                <w:sz w:val="20"/>
                <w:szCs w:val="20"/>
              </w:rPr>
            </w:pPr>
            <w:r w:rsidRPr="000E586C">
              <w:rPr>
                <w:rFonts w:ascii="Arial" w:hAnsi="Arial" w:cs="Arial"/>
                <w:bCs/>
                <w:spacing w:val="-2"/>
                <w:sz w:val="20"/>
                <w:szCs w:val="20"/>
              </w:rPr>
              <w:t>Група 9 – інші основні засоби</w:t>
            </w:r>
          </w:p>
        </w:tc>
        <w:tc>
          <w:tcPr>
            <w:tcW w:w="3401" w:type="dxa"/>
            <w:vAlign w:val="bottom"/>
          </w:tcPr>
          <w:p w14:paraId="2A991750" w14:textId="77777777" w:rsidR="00FE3F10" w:rsidRPr="000E586C" w:rsidRDefault="00FE3F10" w:rsidP="008E7909">
            <w:pPr>
              <w:jc w:val="center"/>
              <w:rPr>
                <w:rFonts w:ascii="Arial" w:hAnsi="Arial" w:cs="Arial"/>
                <w:spacing w:val="-2"/>
                <w:sz w:val="20"/>
                <w:szCs w:val="20"/>
              </w:rPr>
            </w:pPr>
            <w:r w:rsidRPr="000E586C">
              <w:rPr>
                <w:rFonts w:ascii="Arial" w:hAnsi="Arial" w:cs="Arial"/>
                <w:spacing w:val="-2"/>
                <w:sz w:val="20"/>
                <w:szCs w:val="20"/>
              </w:rPr>
              <w:t>20</w:t>
            </w:r>
          </w:p>
          <w:p w14:paraId="4E202BC2" w14:textId="77777777" w:rsidR="00FE3F10" w:rsidRPr="000E586C" w:rsidRDefault="00FE3F10" w:rsidP="008E7909">
            <w:pPr>
              <w:jc w:val="center"/>
              <w:rPr>
                <w:rFonts w:ascii="Arial" w:hAnsi="Arial" w:cs="Arial"/>
                <w:spacing w:val="-2"/>
                <w:sz w:val="20"/>
                <w:szCs w:val="20"/>
              </w:rPr>
            </w:pPr>
            <w:r w:rsidRPr="000E586C">
              <w:rPr>
                <w:rFonts w:ascii="Arial" w:hAnsi="Arial" w:cs="Arial"/>
                <w:spacing w:val="-2"/>
                <w:sz w:val="20"/>
                <w:szCs w:val="20"/>
              </w:rPr>
              <w:t>5</w:t>
            </w:r>
          </w:p>
          <w:p w14:paraId="433B8732" w14:textId="77777777" w:rsidR="00FE3F10" w:rsidRPr="000E586C" w:rsidRDefault="00FE3F10" w:rsidP="008E7909">
            <w:pPr>
              <w:jc w:val="center"/>
              <w:rPr>
                <w:rFonts w:ascii="Arial" w:hAnsi="Arial" w:cs="Arial"/>
                <w:spacing w:val="-2"/>
                <w:sz w:val="20"/>
                <w:szCs w:val="20"/>
              </w:rPr>
            </w:pPr>
            <w:r w:rsidRPr="000E586C">
              <w:rPr>
                <w:rFonts w:ascii="Arial" w:hAnsi="Arial" w:cs="Arial"/>
                <w:spacing w:val="-2"/>
                <w:sz w:val="20"/>
                <w:szCs w:val="20"/>
              </w:rPr>
              <w:t>5</w:t>
            </w:r>
          </w:p>
          <w:p w14:paraId="5DBE5B36" w14:textId="77777777" w:rsidR="00FE3F10" w:rsidRPr="000E586C" w:rsidRDefault="00FE3F10" w:rsidP="008E7909">
            <w:pPr>
              <w:jc w:val="center"/>
              <w:rPr>
                <w:rFonts w:ascii="Arial" w:hAnsi="Arial" w:cs="Arial"/>
                <w:spacing w:val="-2"/>
                <w:sz w:val="20"/>
                <w:szCs w:val="20"/>
              </w:rPr>
            </w:pPr>
            <w:r w:rsidRPr="000E586C">
              <w:rPr>
                <w:rFonts w:ascii="Arial" w:hAnsi="Arial" w:cs="Arial"/>
                <w:spacing w:val="-2"/>
                <w:sz w:val="20"/>
                <w:szCs w:val="20"/>
              </w:rPr>
              <w:t>4</w:t>
            </w:r>
          </w:p>
          <w:p w14:paraId="6ABDFC7C" w14:textId="77777777" w:rsidR="00FE3F10" w:rsidRPr="000E586C" w:rsidRDefault="00FE3F10" w:rsidP="008E7909">
            <w:pPr>
              <w:jc w:val="center"/>
              <w:rPr>
                <w:rFonts w:ascii="Arial" w:hAnsi="Arial" w:cs="Arial"/>
                <w:spacing w:val="-2"/>
                <w:sz w:val="20"/>
                <w:szCs w:val="20"/>
              </w:rPr>
            </w:pPr>
            <w:r w:rsidRPr="000E586C">
              <w:rPr>
                <w:rFonts w:ascii="Arial" w:hAnsi="Arial" w:cs="Arial"/>
                <w:spacing w:val="-2"/>
                <w:sz w:val="20"/>
                <w:szCs w:val="20"/>
              </w:rPr>
              <w:t>12</w:t>
            </w:r>
          </w:p>
        </w:tc>
      </w:tr>
      <w:tr w:rsidR="00FE3F10" w:rsidRPr="000E586C" w14:paraId="19752AAA" w14:textId="77777777" w:rsidTr="008E7909">
        <w:trPr>
          <w:trHeight w:val="80"/>
        </w:trPr>
        <w:tc>
          <w:tcPr>
            <w:tcW w:w="4142" w:type="dxa"/>
            <w:gridSpan w:val="2"/>
            <w:tcBorders>
              <w:bottom w:val="single" w:sz="4" w:space="0" w:color="auto"/>
            </w:tcBorders>
            <w:vAlign w:val="bottom"/>
          </w:tcPr>
          <w:p w14:paraId="37105D88" w14:textId="77777777" w:rsidR="00FE3F10" w:rsidRPr="000E586C" w:rsidRDefault="00FE3F10" w:rsidP="008E7909">
            <w:pPr>
              <w:rPr>
                <w:rFonts w:ascii="Arial" w:hAnsi="Arial" w:cs="Arial"/>
                <w:spacing w:val="-2"/>
                <w:sz w:val="20"/>
                <w:szCs w:val="20"/>
              </w:rPr>
            </w:pPr>
          </w:p>
        </w:tc>
        <w:tc>
          <w:tcPr>
            <w:tcW w:w="3401" w:type="dxa"/>
            <w:tcBorders>
              <w:bottom w:val="single" w:sz="4" w:space="0" w:color="auto"/>
            </w:tcBorders>
            <w:vAlign w:val="bottom"/>
          </w:tcPr>
          <w:p w14:paraId="09E10B24" w14:textId="77777777" w:rsidR="00FE3F10" w:rsidRPr="000E586C" w:rsidRDefault="00FE3F10" w:rsidP="008E7909">
            <w:pPr>
              <w:rPr>
                <w:rFonts w:ascii="Arial" w:hAnsi="Arial" w:cs="Arial"/>
                <w:spacing w:val="-2"/>
                <w:sz w:val="20"/>
                <w:szCs w:val="20"/>
              </w:rPr>
            </w:pPr>
          </w:p>
        </w:tc>
      </w:tr>
    </w:tbl>
    <w:p w14:paraId="3EF27348" w14:textId="77777777" w:rsidR="00FE3F10" w:rsidRPr="000E586C" w:rsidRDefault="00FE3F10" w:rsidP="00FE3F10">
      <w:pPr>
        <w:pStyle w:val="000Normal"/>
        <w:spacing w:after="60" w:line="250" w:lineRule="auto"/>
        <w:rPr>
          <w:rFonts w:ascii="Arial" w:hAnsi="Arial" w:cs="Arial"/>
          <w:color w:val="FF0000"/>
          <w:sz w:val="20"/>
          <w:szCs w:val="20"/>
          <w:lang w:val="uk-UA" w:eastAsia="x-none"/>
        </w:rPr>
      </w:pPr>
      <w:r w:rsidRPr="000E586C">
        <w:rPr>
          <w:rFonts w:ascii="Arial" w:hAnsi="Arial" w:cs="Arial"/>
          <w:snapToGrid w:val="0"/>
          <w:sz w:val="20"/>
          <w:szCs w:val="20"/>
          <w:lang w:val="uk-UA" w:eastAsia="x-none"/>
        </w:rPr>
        <w:t xml:space="preserve">Доходи чи витрати від вибуття основних засобів визначаються шляхом порівняння надходжень від реалізації та залишкової вартості і включаються в інші прибутки або збитки від звичайної діяльності. </w:t>
      </w:r>
      <w:r w:rsidRPr="000E586C">
        <w:rPr>
          <w:rFonts w:ascii="Arial" w:hAnsi="Arial" w:cs="Arial"/>
          <w:sz w:val="20"/>
          <w:szCs w:val="20"/>
          <w:lang w:val="uk-UA" w:eastAsia="x-none"/>
        </w:rPr>
        <w:t>Вартісна оцінка предметів строком корисного використання більше одного року, що включаються до складу основних засобів, встановлюється в сумі понад 6 тис. грн. за одиницю до 23.05.2020 і, відповідно, з 23.05.2020 – 20 тис. грн.</w:t>
      </w:r>
    </w:p>
    <w:p w14:paraId="763D5B7B"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Вартість малоцінних і швидкозношуваних предметів повністю списується на відповідну статтю витрат при їх передачі в експлуатацію.</w:t>
      </w:r>
    </w:p>
    <w:p w14:paraId="2AEB8515" w14:textId="77777777" w:rsidR="00FE3F10" w:rsidRPr="000E586C" w:rsidRDefault="00FE3F10" w:rsidP="00FE3F10">
      <w:pPr>
        <w:pStyle w:val="000Normal"/>
        <w:spacing w:after="60" w:line="250" w:lineRule="auto"/>
        <w:rPr>
          <w:rFonts w:ascii="Arial" w:hAnsi="Arial" w:cs="Arial"/>
          <w:b/>
          <w:i/>
          <w:sz w:val="20"/>
          <w:szCs w:val="20"/>
          <w:lang w:val="uk-UA" w:eastAsia="x-none"/>
        </w:rPr>
      </w:pPr>
      <w:r w:rsidRPr="000E586C">
        <w:rPr>
          <w:rFonts w:ascii="Arial" w:hAnsi="Arial" w:cs="Arial"/>
          <w:b/>
          <w:i/>
          <w:sz w:val="20"/>
          <w:szCs w:val="20"/>
          <w:lang w:val="uk-UA" w:eastAsia="x-none"/>
        </w:rPr>
        <w:t>Інвестиційна нерухомість</w:t>
      </w:r>
    </w:p>
    <w:p w14:paraId="285D32CC"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Інвестиційна нерухомість у складі активів визнається відповідно до  П(С)БО 32 «Інвестиційна нерухомість». Придбана (створена) інвестиційна нерухомість зараховується на баланс підприємства за первісною вартістю. Одиницею обліку інвестиційної нерухомості є земельна ділянка, будівля (частина будівлі) або їх поєднання, а також активи, які утворюють з інвестиційною нерухомістю єдиний (цілісний) комплекс і в сукупності генерують грошові потоки.</w:t>
      </w:r>
    </w:p>
    <w:p w14:paraId="1A72907B"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Первісна вартість придбаної інвестиційної нерухомості складається з таких витрат: суми, що сплачують постачальникам (продавцям) та підрядникам за виконання будівельно-монтажних робіт (без непрямих податків); реєстраційні збори, державне мито та аналогічні платежі, що здійснюються у зв'язку з придбанням (отриманням) прав на інвестиційну нерухомість; суми непрямих податків у зв'язку з придбанням(створенням) інвестиційної нерухомості (якщо вони не відшкодовуються підприємству); юридичні послуги, комісійні винагороди, пов'язані з придбанням інвестиційної нерухомості; інші витрати безпосередньо пов'язані з придбанням та доведенням об'єктів інвестиційної нерухомості до стану, у якому вони придатні для використання із запланованою метою.</w:t>
      </w:r>
    </w:p>
    <w:p w14:paraId="381D8664"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Первісною вартістю інвестиційної нерухомості, створеної підприємством, є її вартість визначена на дату початку використання інвестиційної нерухомості, виходячи із загальної суми витрат на її створення.</w:t>
      </w:r>
    </w:p>
    <w:p w14:paraId="5FB97DA6"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 xml:space="preserve">Первісна вартість інвестиційної нерухомості збільшується на суму витрат, пов'язаних з її поліпшенням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інвестиційної нерухомості. Витрати, що здійснюються для </w:t>
      </w:r>
      <w:r w:rsidRPr="000E586C">
        <w:rPr>
          <w:rFonts w:ascii="Arial" w:hAnsi="Arial" w:cs="Arial"/>
          <w:sz w:val="20"/>
          <w:szCs w:val="20"/>
          <w:lang w:val="uk-UA" w:eastAsia="x-none"/>
        </w:rPr>
        <w:lastRenderedPageBreak/>
        <w:t>підтримання інвестиційної нерухомості в робочому стані та одержання первісно визначеної суми майбутніх економічних вигод від її  використання, уключаються до складу витрат звітного періоду.</w:t>
      </w:r>
    </w:p>
    <w:p w14:paraId="6A16228B" w14:textId="77777777" w:rsidR="00FE3F10" w:rsidRPr="000E586C" w:rsidRDefault="00FE3F10" w:rsidP="00FE3F10">
      <w:pPr>
        <w:pStyle w:val="000Normal"/>
        <w:spacing w:after="60" w:line="250" w:lineRule="auto"/>
        <w:rPr>
          <w:rFonts w:ascii="Arial" w:hAnsi="Arial" w:cs="Arial"/>
          <w:b/>
          <w:i/>
          <w:sz w:val="20"/>
          <w:szCs w:val="20"/>
          <w:lang w:val="uk-UA" w:eastAsia="x-none"/>
        </w:rPr>
      </w:pPr>
      <w:r w:rsidRPr="000E586C">
        <w:rPr>
          <w:rFonts w:ascii="Arial" w:hAnsi="Arial" w:cs="Arial"/>
          <w:b/>
          <w:i/>
          <w:sz w:val="20"/>
          <w:szCs w:val="20"/>
          <w:lang w:val="uk-UA" w:eastAsia="x-none"/>
        </w:rPr>
        <w:t>Фінансові інструменти</w:t>
      </w:r>
    </w:p>
    <w:p w14:paraId="6E381525"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Фінансові інструменти первісно оцінюються та відображаються за їх фактичною собівартістю, яка складається із справедливої вартості активів, зобов'язань або інструментів власного капіталу, наданих або отриманих в обмін на відповідний фінансовий інструмент, і витрат, які безпосередньо пов'язані з придбанням або вибуттям фінансового інструмента (комісійні, обов'язкові зборів і платежі, при передачі цінних паперів тощо).</w:t>
      </w:r>
    </w:p>
    <w:p w14:paraId="789026CC"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На кожну наступну після визнання дату балансу фінансові активи оцінюються за їх справедливою вартістю, крім: дебіторської заборгованості, яка не призначена для перепродажу, фінансових інвестицій, що утримуються підприємством до їх погашення, фінансових активів, справедливу вартість яких неможливо достовірно визначити, фінансовим інвестиціям та іншим фінансовим активам, щодо яких не застосовується оцінка за справедливою вартістю.</w:t>
      </w:r>
    </w:p>
    <w:p w14:paraId="4D2D51C6"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На кожну наступну після визнання дату балансу фінансові зобов'язання оцінюються за амортизованою собівартістю, крім фінансових зобов'язань, призначених для перепродажу, і зобов'язань, за похідними фінансовими інструментами.</w:t>
      </w:r>
    </w:p>
    <w:p w14:paraId="5EA707E6"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Фінансові зобов'язання, призначені для перепродажу, і фінансові зобов'язання, за похідними фінансовими інструментами (крім зобов'язання за похідним фінансовим інструментом, яке має бути погашено шляхом передачі пов'язаного з ним інструмента власного капіталу) на кожну наступну після визнання дату балансу оцінюються за справедливою вартістю.</w:t>
      </w:r>
    </w:p>
    <w:p w14:paraId="48E6DCC5" w14:textId="77777777" w:rsidR="00FE3F10" w:rsidRPr="000E586C" w:rsidRDefault="00FE3F10" w:rsidP="00FE3F10">
      <w:pPr>
        <w:pStyle w:val="000Normal"/>
        <w:spacing w:before="120" w:after="60" w:line="250" w:lineRule="auto"/>
        <w:rPr>
          <w:rFonts w:ascii="Arial" w:hAnsi="Arial" w:cs="Arial"/>
          <w:sz w:val="20"/>
          <w:szCs w:val="20"/>
          <w:lang w:val="uk-UA" w:eastAsia="x-none"/>
        </w:rPr>
      </w:pPr>
      <w:r w:rsidRPr="000E586C">
        <w:rPr>
          <w:rFonts w:ascii="Arial" w:hAnsi="Arial" w:cs="Arial"/>
          <w:sz w:val="20"/>
          <w:szCs w:val="20"/>
          <w:lang w:val="uk-UA" w:eastAsia="x-none"/>
        </w:rPr>
        <w:t>Зобов'язання за похідним фінансовим інструментом, яке має бути погашено шляхом передачі пов'язаного з ним інструмента власного капіталу, справедливу вартість якого на кожну наступну після визнання дату балансу не можна достовірно визначити, оцінюється за собівартістю.</w:t>
      </w:r>
    </w:p>
    <w:p w14:paraId="5BB03FB7"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 xml:space="preserve">Збільшення або зменшення балансової вартості фінансових інструментів, які не є об'єктом хеджування та оцінюються за справедливою вартістю, визнається іншими доходами або іншими витратами. </w:t>
      </w:r>
    </w:p>
    <w:p w14:paraId="13893AA2"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 xml:space="preserve">Балансова вартість фінансових активів, щодо яких не застосовується оцінка за справедливою вартістю, переглядається щодо можливого зменшення корисності на кожну дату балансу на основі аналізу очікуваних грошових потоків. </w:t>
      </w:r>
    </w:p>
    <w:p w14:paraId="129B0297"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Сума втрат від зменшення корисності фінансового активу визначається як різниця між його балансовою вартістю та теперішньою вартістю очікуваних грошових потоків, дисконтованих за поточною ринковою ставкою відсотка на подібний фінансовий актив, з визнанням цієї різниці іншими витратами звітного періоду.</w:t>
      </w:r>
    </w:p>
    <w:p w14:paraId="5FBF1500"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Фінансові активи та фінансові зобов'язання відображаються, якщо підприємство є стороною-укладачем угоди щодо фінансового інструмента.</w:t>
      </w:r>
    </w:p>
    <w:p w14:paraId="4095790B"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Фінансові активи або фінансові зобов'язання, які виникають в результаті твердих контрактів на придбання або продаж ресурсів (робіт, послуг), відображаються в балансі після виникнення права на отримання активу або зобов'язання на його передачу.</w:t>
      </w:r>
    </w:p>
    <w:p w14:paraId="41515EE2"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Фінансові активи, придбані в результаті систематичних операцій, визнаються на дату виконання контракту. При цьому цей метод визнання застосовується послідовно до кожного виду фінансових активів.</w:t>
      </w:r>
    </w:p>
    <w:p w14:paraId="69B1CD4E"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Продаж фінансових активів у результаті систематичних операцій визнається на дату виконання контракту.</w:t>
      </w:r>
    </w:p>
    <w:p w14:paraId="651E14EE"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Зміни справедливої вартості фінансового активу в період між датою укладення контракту і датою його виконання визнаються як витрати або доходів, крім фінансових активів, які обліковуються за фактичною або амортизованою собівартістю, та активів, які є інструментом хеджування.</w:t>
      </w:r>
    </w:p>
    <w:p w14:paraId="4E15E85E" w14:textId="77777777" w:rsidR="00FE3F10" w:rsidRPr="000E586C" w:rsidRDefault="00FE3F10" w:rsidP="00FE3F10">
      <w:pPr>
        <w:pStyle w:val="FS1"/>
        <w:spacing w:before="60" w:after="60" w:line="250" w:lineRule="auto"/>
        <w:rPr>
          <w:sz w:val="20"/>
          <w:szCs w:val="20"/>
        </w:rPr>
      </w:pPr>
      <w:r w:rsidRPr="000E586C">
        <w:rPr>
          <w:sz w:val="20"/>
          <w:szCs w:val="20"/>
        </w:rPr>
        <w:t>Знецінення активів</w:t>
      </w:r>
    </w:p>
    <w:p w14:paraId="39804C4B"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Зменшення корисності активів відображається у фінансовій звітності відповідно до П(С)БО 28 «Зменшення корисності активів».</w:t>
      </w:r>
    </w:p>
    <w:p w14:paraId="09FBB38A" w14:textId="77777777" w:rsidR="00FE3F10" w:rsidRPr="000E586C" w:rsidRDefault="00FE3F10" w:rsidP="00FE3F10">
      <w:pPr>
        <w:pStyle w:val="000Normal"/>
        <w:spacing w:after="60" w:line="250" w:lineRule="auto"/>
        <w:rPr>
          <w:rFonts w:ascii="Arial" w:hAnsi="Arial" w:cs="Arial"/>
          <w:sz w:val="20"/>
          <w:szCs w:val="20"/>
          <w:lang w:val="uk-UA" w:eastAsia="x-none"/>
        </w:rPr>
      </w:pPr>
      <w:r w:rsidRPr="000E586C">
        <w:rPr>
          <w:rFonts w:ascii="Arial" w:hAnsi="Arial" w:cs="Arial"/>
          <w:sz w:val="20"/>
          <w:szCs w:val="20"/>
          <w:lang w:val="uk-UA" w:eastAsia="x-none"/>
        </w:rPr>
        <w:t>До об’єктів зменшення корисності відносяться: групи активів, що генерують грошові потоки (об’єкт зменшення корисності, одиниця активів, яка генерує грошові потоки, є ресурсом  контрольованим   підприємством у результаті минулих подій, від використання яких збільшиться сума прогнозованих або фактичних надходжень від діяльності (використання) об'єкта оцінки та  який впливає на величину власного капіталу); окремий актив, який є об’єктом оцінки; нематеріальні активи з невизначеним  строком корисного використання та такі, що не використовувались на дату річної фінансової звітності,  для  яких  незалежно від наявності ознак про зменшення їх корисності, на дату річного балансу  визначається сума очікуваного відшкодування (майнові права, права на об'єкти промислової власності, ліцензії тощо).</w:t>
      </w:r>
    </w:p>
    <w:p w14:paraId="182363E4" w14:textId="77777777" w:rsidR="00FE3F10" w:rsidRPr="000E586C" w:rsidRDefault="00FE3F10" w:rsidP="00FE3F10">
      <w:pPr>
        <w:pStyle w:val="000Normal"/>
        <w:spacing w:after="0" w:line="250" w:lineRule="auto"/>
        <w:rPr>
          <w:rFonts w:ascii="Arial" w:hAnsi="Arial" w:cs="Arial"/>
          <w:sz w:val="20"/>
          <w:szCs w:val="20"/>
          <w:lang w:val="uk-UA" w:eastAsia="x-none"/>
        </w:rPr>
      </w:pPr>
      <w:r w:rsidRPr="000E586C">
        <w:rPr>
          <w:rFonts w:ascii="Arial" w:hAnsi="Arial" w:cs="Arial"/>
          <w:sz w:val="20"/>
          <w:szCs w:val="20"/>
          <w:lang w:val="uk-UA" w:eastAsia="x-none"/>
        </w:rPr>
        <w:lastRenderedPageBreak/>
        <w:t>За наявності ознак  про зменшення корисності  активу  визначається сума  очікуваного  відшкодування активу  як чиста вартість реалізації.</w:t>
      </w:r>
      <w:r w:rsidRPr="000E586C">
        <w:rPr>
          <w:lang w:val="uk-UA" w:eastAsia="x-none"/>
        </w:rPr>
        <w:t xml:space="preserve"> </w:t>
      </w:r>
      <w:r w:rsidRPr="000E586C">
        <w:rPr>
          <w:rFonts w:ascii="Arial" w:hAnsi="Arial" w:cs="Arial"/>
          <w:sz w:val="20"/>
          <w:szCs w:val="20"/>
          <w:lang w:val="uk-UA" w:eastAsia="x-none"/>
        </w:rPr>
        <w:t>При віднесенні збитків  від зменшення корисності активів  до  одиниць, що генерують грошові потоки, виконується принцип послідовності їх розподілу.</w:t>
      </w:r>
    </w:p>
    <w:p w14:paraId="20BBE27E" w14:textId="77777777" w:rsidR="00FE3F10" w:rsidRDefault="00FE3F10" w:rsidP="00FE3F10">
      <w:pPr>
        <w:pStyle w:val="000Normal"/>
        <w:spacing w:before="0" w:after="0" w:line="250" w:lineRule="auto"/>
        <w:rPr>
          <w:rFonts w:ascii="Arial" w:hAnsi="Arial" w:cs="Arial"/>
          <w:sz w:val="20"/>
          <w:szCs w:val="20"/>
          <w:lang w:val="uk-UA" w:eastAsia="x-none"/>
        </w:rPr>
      </w:pPr>
      <w:r w:rsidRPr="000E586C">
        <w:rPr>
          <w:rFonts w:ascii="Arial" w:hAnsi="Arial" w:cs="Arial"/>
          <w:sz w:val="20"/>
          <w:szCs w:val="20"/>
          <w:lang w:val="uk-UA" w:eastAsia="x-none"/>
        </w:rPr>
        <w:t>Витрати від зменшення активів та вигоди від їх відновлення визнаються іншими витратами та іншими доходами,  а  для активів, що амортизуються, визначено порядок від зменшення корисності активу, що генерують грошові потоки, та порядок  відновлення їх корисності, та передбачена уцінка та переоцінка  при відображенні в обліку.</w:t>
      </w:r>
      <w:r>
        <w:rPr>
          <w:rFonts w:ascii="Arial" w:hAnsi="Arial" w:cs="Arial"/>
          <w:sz w:val="20"/>
          <w:szCs w:val="20"/>
          <w:lang w:val="uk-UA" w:eastAsia="x-none"/>
        </w:rPr>
        <w:t xml:space="preserve"> </w:t>
      </w:r>
    </w:p>
    <w:p w14:paraId="62ECCC3F" w14:textId="77777777" w:rsidR="00FE3F10" w:rsidRPr="000E586C" w:rsidRDefault="00FE3F10" w:rsidP="00FE3F10">
      <w:pPr>
        <w:pStyle w:val="FS1"/>
        <w:spacing w:before="60" w:after="60" w:line="250" w:lineRule="auto"/>
        <w:rPr>
          <w:sz w:val="20"/>
          <w:szCs w:val="20"/>
        </w:rPr>
      </w:pPr>
      <w:r>
        <w:rPr>
          <w:sz w:val="20"/>
          <w:szCs w:val="20"/>
        </w:rPr>
        <w:t>Запаси</w:t>
      </w:r>
    </w:p>
    <w:p w14:paraId="316469E0" w14:textId="77777777" w:rsidR="00FE3F10" w:rsidRPr="003A05F6" w:rsidRDefault="00FE3F10" w:rsidP="00FE3F10">
      <w:pPr>
        <w:pStyle w:val="000Normal"/>
        <w:spacing w:after="60" w:line="250" w:lineRule="auto"/>
        <w:rPr>
          <w:rFonts w:ascii="Arial" w:hAnsi="Arial" w:cs="Arial"/>
          <w:sz w:val="20"/>
          <w:szCs w:val="20"/>
          <w:lang w:val="uk-UA" w:eastAsia="x-none"/>
        </w:rPr>
      </w:pPr>
      <w:r w:rsidRPr="003A05F6">
        <w:rPr>
          <w:rFonts w:ascii="Arial" w:hAnsi="Arial" w:cs="Arial"/>
          <w:sz w:val="20"/>
          <w:szCs w:val="20"/>
          <w:lang w:val="uk-UA" w:eastAsia="x-none"/>
        </w:rPr>
        <w:t>Запаси визнаються, оцінюються при придбанні та вибутті у відповідності з вимогами П(С)БО 9 «Запаси». Запаси відображаються у фінансовій звітності за найменшою з двох оцінок: первісної вартості (собівартості) або чистої вартості реалізації. Собівартість придбаних запасів включає витрати на придбання, які сплачуються відповідно до угоди з постачальником (за вирахуванням непрямих податків), суми непрямих податків, які пов’язані з придбанням запасів і які не відшкодовуються Підприємству, транспортно-заготівельні витрати та інші витрати, які безпосередньо пов’язані з придбанням запасів і доведенням їх до стану, в якому вони придатні для використання у запланованих цілях. Чиста вартість реалізації являє собою розрахункову ціну продажу в ході нормального ведення бізнесу мінус витрати на реалізацію.</w:t>
      </w:r>
    </w:p>
    <w:p w14:paraId="743E79CF" w14:textId="77777777" w:rsidR="00FE3F10" w:rsidRPr="003A05F6" w:rsidRDefault="00FE3F10" w:rsidP="00FE3F10">
      <w:pPr>
        <w:pStyle w:val="FS"/>
        <w:spacing w:line="250" w:lineRule="auto"/>
        <w:rPr>
          <w:sz w:val="20"/>
          <w:szCs w:val="20"/>
        </w:rPr>
      </w:pPr>
      <w:r w:rsidRPr="003A05F6">
        <w:rPr>
          <w:sz w:val="20"/>
          <w:szCs w:val="20"/>
        </w:rPr>
        <w:t>У момент передачі у виробництво, реалізацію або іншого вибуття запаси оцінюються методом середньозваженої собівартості.</w:t>
      </w:r>
    </w:p>
    <w:p w14:paraId="1BD3E653" w14:textId="77777777" w:rsidR="00FE3F10" w:rsidRPr="000E586C" w:rsidRDefault="00FE3F10" w:rsidP="00FE3F10">
      <w:pPr>
        <w:pStyle w:val="FS1"/>
        <w:spacing w:before="60" w:after="60" w:line="250" w:lineRule="auto"/>
        <w:rPr>
          <w:sz w:val="20"/>
          <w:szCs w:val="20"/>
        </w:rPr>
      </w:pPr>
      <w:r w:rsidRPr="000E586C">
        <w:rPr>
          <w:sz w:val="20"/>
          <w:szCs w:val="20"/>
        </w:rPr>
        <w:t>Біологічні активи</w:t>
      </w:r>
    </w:p>
    <w:p w14:paraId="2B37B5D3" w14:textId="77777777" w:rsidR="00FE3F10" w:rsidRPr="000E586C" w:rsidRDefault="00FE3F10" w:rsidP="00FE3F10">
      <w:pPr>
        <w:pStyle w:val="FS"/>
        <w:spacing w:line="250" w:lineRule="auto"/>
        <w:rPr>
          <w:sz w:val="20"/>
          <w:szCs w:val="20"/>
        </w:rPr>
      </w:pPr>
      <w:r w:rsidRPr="000E586C">
        <w:rPr>
          <w:sz w:val="20"/>
          <w:szCs w:val="20"/>
        </w:rPr>
        <w:t>Біологічні активи визнаються у відповідності з вимогами П(С)БО 30 «Біологічні активи».</w:t>
      </w:r>
    </w:p>
    <w:p w14:paraId="134737EC" w14:textId="77777777" w:rsidR="00FE3F10" w:rsidRPr="000E586C" w:rsidRDefault="00FE3F10" w:rsidP="00FE3F10">
      <w:pPr>
        <w:pStyle w:val="FS"/>
        <w:spacing w:line="250" w:lineRule="auto"/>
        <w:rPr>
          <w:sz w:val="20"/>
          <w:szCs w:val="20"/>
        </w:rPr>
      </w:pPr>
      <w:r w:rsidRPr="000E586C">
        <w:rPr>
          <w:sz w:val="20"/>
          <w:szCs w:val="20"/>
        </w:rPr>
        <w:t>Біологічний актив та/або сільськогосподарська продукція визнаються активом, якщо підприємство контролює їх в результаті минулих подій, існує імовірність отримання підприємством у майбутньому економічних вигод, пов'язаних з їх використанням, та їх вартість може бути достовірно визначена.</w:t>
      </w:r>
    </w:p>
    <w:p w14:paraId="2E390B2A" w14:textId="77777777" w:rsidR="00FE3F10" w:rsidRPr="000E586C" w:rsidRDefault="00FE3F10" w:rsidP="00FE3F10">
      <w:pPr>
        <w:pStyle w:val="FS"/>
        <w:spacing w:line="250" w:lineRule="auto"/>
        <w:rPr>
          <w:sz w:val="20"/>
          <w:szCs w:val="20"/>
        </w:rPr>
      </w:pPr>
      <w:r w:rsidRPr="000E586C">
        <w:rPr>
          <w:sz w:val="20"/>
          <w:szCs w:val="20"/>
        </w:rPr>
        <w:t>Біологічні активи при їх первісному визнанні оцінюються за справедливою вартістю зменшеною на очікувані витрати на продаж, крім  випадків, коли справедливу вартість достовірно визначити неможливо. Якщо справедливу вартість достовірно визначити неможливо, біологічний актив зараховується на баланс підприємства за первісною вартістю, яка визначається відповідно до П(С)БО 7 "Основні засоби", або П(С)БО 9 "Запаси" Біологічні активи відображаються звітну дату за справедливою вартістю, зменшеною на очікувані витрати на продаж.</w:t>
      </w:r>
    </w:p>
    <w:p w14:paraId="5D6E0719" w14:textId="77777777" w:rsidR="00FE3F10" w:rsidRPr="000E586C" w:rsidRDefault="00FE3F10" w:rsidP="00FE3F10">
      <w:pPr>
        <w:pStyle w:val="FS"/>
        <w:spacing w:line="250" w:lineRule="auto"/>
        <w:rPr>
          <w:sz w:val="20"/>
          <w:szCs w:val="20"/>
        </w:rPr>
      </w:pPr>
      <w:r w:rsidRPr="000E586C">
        <w:rPr>
          <w:sz w:val="20"/>
          <w:szCs w:val="20"/>
        </w:rPr>
        <w:t>Визначення справедливої вартості біологічних активів і сільськогосподарської продукції грунтується на  цінах активного ринку.</w:t>
      </w:r>
    </w:p>
    <w:p w14:paraId="611336CD" w14:textId="77777777" w:rsidR="00FE3F10" w:rsidRPr="000E586C" w:rsidRDefault="00FE3F10" w:rsidP="00FE3F10">
      <w:pPr>
        <w:pStyle w:val="FS"/>
        <w:spacing w:line="250" w:lineRule="auto"/>
        <w:rPr>
          <w:sz w:val="20"/>
          <w:szCs w:val="20"/>
        </w:rPr>
      </w:pPr>
      <w:r w:rsidRPr="000E586C">
        <w:rPr>
          <w:sz w:val="20"/>
          <w:szCs w:val="20"/>
        </w:rPr>
        <w:t>Збільшення (зменшення) на дату балансу балансової вартості біологічних активів, які оцінюються за справедливою вартістю за вирахуванням очікуваних витрат на продаж, відображається у складі інших операційних доходів (інших операційних витрат).</w:t>
      </w:r>
    </w:p>
    <w:p w14:paraId="392A45D1" w14:textId="77777777" w:rsidR="00FE3F10" w:rsidRPr="000E586C" w:rsidRDefault="00FE3F10" w:rsidP="00FE3F10">
      <w:pPr>
        <w:pStyle w:val="FS1"/>
        <w:spacing w:line="250" w:lineRule="auto"/>
        <w:rPr>
          <w:sz w:val="20"/>
          <w:szCs w:val="20"/>
        </w:rPr>
      </w:pPr>
      <w:r w:rsidRPr="000E586C">
        <w:rPr>
          <w:sz w:val="20"/>
          <w:szCs w:val="20"/>
        </w:rPr>
        <w:t>Дебіторська заборгованість</w:t>
      </w:r>
    </w:p>
    <w:p w14:paraId="25C5399F" w14:textId="77777777" w:rsidR="00FE3F10" w:rsidRPr="000E586C" w:rsidRDefault="00FE3F10" w:rsidP="00FE3F10">
      <w:pPr>
        <w:pStyle w:val="FS"/>
        <w:spacing w:line="250" w:lineRule="auto"/>
        <w:rPr>
          <w:sz w:val="20"/>
          <w:szCs w:val="20"/>
        </w:rPr>
      </w:pPr>
      <w:r w:rsidRPr="000E586C">
        <w:rPr>
          <w:sz w:val="20"/>
          <w:szCs w:val="20"/>
        </w:rPr>
        <w:t>Дебіторська заборгованість, яка є фінансовим активом, крім заборгованості, яка була придбана і призначена для продажу, враховується в балансі за чистою реалізаційною вартістю, визначеною як різниця між первісною вартістю дебіторської заборгованості та нарахованого резерву сумнівних боргів.</w:t>
      </w:r>
    </w:p>
    <w:p w14:paraId="1A40424F" w14:textId="77777777" w:rsidR="00FE3F10" w:rsidRPr="000E586C" w:rsidRDefault="00FE3F10" w:rsidP="00FE3F10">
      <w:pPr>
        <w:pStyle w:val="FS"/>
        <w:spacing w:line="250" w:lineRule="auto"/>
        <w:rPr>
          <w:sz w:val="20"/>
          <w:szCs w:val="20"/>
        </w:rPr>
      </w:pPr>
      <w:r w:rsidRPr="000E586C">
        <w:rPr>
          <w:sz w:val="20"/>
          <w:szCs w:val="20"/>
        </w:rPr>
        <w:t>Підприємство може створювати резерв сумнівних боргів щодо дебіторської заборгованості за реалізовані товари на підставі методу застосування коефіцієнту сумнівності. Безнадійна заборгованість списується, коли про неї стає відомо.</w:t>
      </w:r>
    </w:p>
    <w:p w14:paraId="2E3C975C" w14:textId="77777777" w:rsidR="00FE3F10" w:rsidRPr="000E586C" w:rsidRDefault="00FE3F10" w:rsidP="00FE3F10">
      <w:pPr>
        <w:pStyle w:val="FS1"/>
        <w:spacing w:before="60" w:after="60" w:line="250" w:lineRule="auto"/>
        <w:rPr>
          <w:sz w:val="20"/>
          <w:szCs w:val="20"/>
        </w:rPr>
      </w:pPr>
      <w:r w:rsidRPr="000E586C">
        <w:rPr>
          <w:sz w:val="20"/>
          <w:szCs w:val="20"/>
        </w:rPr>
        <w:t>Гроші та їх еквіваленти</w:t>
      </w:r>
    </w:p>
    <w:p w14:paraId="658762E9" w14:textId="77777777" w:rsidR="00FE3F10" w:rsidRPr="000E586C" w:rsidRDefault="00FE3F10" w:rsidP="00FE3F10">
      <w:pPr>
        <w:pStyle w:val="FS"/>
        <w:spacing w:line="250" w:lineRule="auto"/>
        <w:rPr>
          <w:sz w:val="20"/>
          <w:szCs w:val="20"/>
        </w:rPr>
      </w:pPr>
      <w:r w:rsidRPr="000E586C">
        <w:rPr>
          <w:sz w:val="20"/>
          <w:szCs w:val="20"/>
        </w:rPr>
        <w:t>Гроші та їх еквіваленти включають грошові кошти в касі та суми на банкі</w:t>
      </w:r>
      <w:bookmarkStart w:id="36" w:name="_Ref41901879"/>
      <w:r w:rsidRPr="000E586C">
        <w:rPr>
          <w:sz w:val="20"/>
          <w:szCs w:val="20"/>
        </w:rPr>
        <w:t xml:space="preserve">вських рахунках </w:t>
      </w:r>
      <w:r>
        <w:rPr>
          <w:sz w:val="20"/>
          <w:szCs w:val="20"/>
        </w:rPr>
        <w:t>«</w:t>
      </w:r>
      <w:r w:rsidRPr="000E586C">
        <w:rPr>
          <w:sz w:val="20"/>
          <w:szCs w:val="20"/>
        </w:rPr>
        <w:t>до запитання</w:t>
      </w:r>
      <w:r>
        <w:rPr>
          <w:sz w:val="20"/>
          <w:szCs w:val="20"/>
        </w:rPr>
        <w:t>»</w:t>
      </w:r>
      <w:r w:rsidRPr="000E586C">
        <w:rPr>
          <w:sz w:val="20"/>
          <w:szCs w:val="20"/>
        </w:rPr>
        <w:t>, депозити строком до 3х місяців та кошти на банківських рахунках з обмеженням у використанні (акредитиви, спец-рахунки з ПДВ, тощо).</w:t>
      </w:r>
    </w:p>
    <w:p w14:paraId="15EA7138" w14:textId="77777777" w:rsidR="00FE3F10" w:rsidRPr="000E586C" w:rsidRDefault="00FE3F10" w:rsidP="00FE3F10">
      <w:pPr>
        <w:pStyle w:val="FS1"/>
        <w:spacing w:before="60" w:after="60" w:line="250" w:lineRule="auto"/>
        <w:rPr>
          <w:sz w:val="20"/>
          <w:szCs w:val="20"/>
        </w:rPr>
      </w:pPr>
      <w:r w:rsidRPr="000E586C">
        <w:rPr>
          <w:sz w:val="20"/>
          <w:szCs w:val="20"/>
        </w:rPr>
        <w:t>Зобов'язання та забезпечення</w:t>
      </w:r>
    </w:p>
    <w:p w14:paraId="5E062C63" w14:textId="77777777" w:rsidR="00FE3F10" w:rsidRPr="000E586C" w:rsidRDefault="00FE3F10" w:rsidP="00FE3F10">
      <w:pPr>
        <w:pStyle w:val="FS"/>
        <w:spacing w:line="250" w:lineRule="auto"/>
        <w:rPr>
          <w:sz w:val="20"/>
          <w:szCs w:val="20"/>
        </w:rPr>
      </w:pPr>
      <w:r w:rsidRPr="000E586C">
        <w:rPr>
          <w:sz w:val="20"/>
          <w:szCs w:val="20"/>
        </w:rPr>
        <w:t>Зобов'язання, на які нараховуються відсотки, і які підлягають погашенню протягом 12 місяців від дати балансу, відображаються як довгострокові зобов'язання, якщо первісний термін погашення був більше, ніж 12 місяців та до затвердження фінансової звітності є угода про переоформлення цього зобов'язання на довгострокове.</w:t>
      </w:r>
    </w:p>
    <w:p w14:paraId="2DE1B0E7" w14:textId="77777777" w:rsidR="00FE3F10" w:rsidRPr="000E586C" w:rsidRDefault="00FE3F10" w:rsidP="00FE3F10">
      <w:pPr>
        <w:pStyle w:val="FS"/>
        <w:spacing w:before="120" w:line="250" w:lineRule="auto"/>
        <w:rPr>
          <w:sz w:val="20"/>
          <w:szCs w:val="20"/>
        </w:rPr>
      </w:pPr>
      <w:r w:rsidRPr="000E586C">
        <w:rPr>
          <w:sz w:val="20"/>
          <w:szCs w:val="20"/>
        </w:rPr>
        <w:t>Довгострокові зобов'язання, за якими нараховуються відсотки, відображаються в балансі за їх теперішньою вартістю.</w:t>
      </w:r>
    </w:p>
    <w:p w14:paraId="464C46B7" w14:textId="77777777" w:rsidR="00FE3F10" w:rsidRPr="000E586C" w:rsidRDefault="00FE3F10" w:rsidP="00FE3F10">
      <w:pPr>
        <w:pStyle w:val="FS"/>
        <w:spacing w:line="250" w:lineRule="auto"/>
        <w:rPr>
          <w:sz w:val="20"/>
          <w:szCs w:val="20"/>
        </w:rPr>
      </w:pPr>
      <w:r w:rsidRPr="000E586C">
        <w:rPr>
          <w:sz w:val="20"/>
          <w:szCs w:val="20"/>
        </w:rPr>
        <w:t>Поточні зобов'язання відображаються в балансі за сумою погашення.</w:t>
      </w:r>
    </w:p>
    <w:p w14:paraId="7741A82E" w14:textId="77777777" w:rsidR="00FE3F10" w:rsidRPr="000E586C" w:rsidRDefault="00FE3F10" w:rsidP="00FE3F10">
      <w:pPr>
        <w:pStyle w:val="FS"/>
        <w:spacing w:line="250" w:lineRule="auto"/>
        <w:rPr>
          <w:sz w:val="20"/>
          <w:szCs w:val="20"/>
        </w:rPr>
      </w:pPr>
      <w:r w:rsidRPr="000E586C">
        <w:rPr>
          <w:sz w:val="20"/>
          <w:szCs w:val="20"/>
        </w:rPr>
        <w:lastRenderedPageBreak/>
        <w:t>Підприємство створює забезпечення для відшкодування (майбутніх) операційних витрат на оплату. Забезпечення створюється за умови виникнення в результаті минулих подій зобов'язання, погашення якого ймовірно призведе до зменшення ресурсів і оцінка якого може бути визначена згідно з розрахунками. Сума забезпечення витрат визначається за обліковою оцінкою грошових ресурсів, необхідних для погашення відповідного зобов'язання на дату балансу. Забезпечення використовується для відшкодування лише тих витрат, для покриття яких воно було створено.</w:t>
      </w:r>
    </w:p>
    <w:p w14:paraId="2CDDD46A" w14:textId="77777777" w:rsidR="00FE3F10" w:rsidRDefault="00FE3F10" w:rsidP="00FE3F10">
      <w:pPr>
        <w:pStyle w:val="FS"/>
        <w:spacing w:line="250" w:lineRule="auto"/>
        <w:rPr>
          <w:sz w:val="20"/>
          <w:szCs w:val="20"/>
        </w:rPr>
      </w:pPr>
      <w:r w:rsidRPr="000E586C">
        <w:rPr>
          <w:sz w:val="20"/>
          <w:szCs w:val="20"/>
        </w:rPr>
        <w:t>Непередбачені зобов'язання відображаються на позабалансових рахунках за обліковою оцінкою.</w:t>
      </w:r>
    </w:p>
    <w:bookmarkEnd w:id="36"/>
    <w:p w14:paraId="552AA8F8" w14:textId="77777777" w:rsidR="00FE3F10" w:rsidRPr="000E586C" w:rsidRDefault="00FE3F10" w:rsidP="00FE3F10">
      <w:pPr>
        <w:pStyle w:val="FS1"/>
        <w:spacing w:before="60" w:after="60" w:line="250" w:lineRule="auto"/>
        <w:rPr>
          <w:sz w:val="20"/>
          <w:szCs w:val="20"/>
        </w:rPr>
      </w:pPr>
      <w:r w:rsidRPr="000E586C">
        <w:rPr>
          <w:sz w:val="20"/>
          <w:szCs w:val="20"/>
        </w:rPr>
        <w:t>Оплата праці</w:t>
      </w:r>
    </w:p>
    <w:p w14:paraId="60A1105A" w14:textId="77777777" w:rsidR="00FE3F10" w:rsidRDefault="00FE3F10" w:rsidP="00FE3F10">
      <w:pPr>
        <w:pStyle w:val="FS"/>
        <w:spacing w:line="250" w:lineRule="auto"/>
        <w:rPr>
          <w:sz w:val="20"/>
          <w:szCs w:val="20"/>
        </w:rPr>
      </w:pPr>
      <w:r w:rsidRPr="000E586C">
        <w:rPr>
          <w:sz w:val="20"/>
          <w:szCs w:val="20"/>
        </w:rPr>
        <w:t>Виплата основної, додаткової заробітної плати та інших заохочувальних та компенсаційних виплат здійснюється відповідно до положень колективного договору та Закону України про оплату праці. Відображення в обліку та фінансовій звітності зобов'язань з виплат працівникам здійснюється відповідно до П(С)БО 26 «Виплати працівникам».</w:t>
      </w:r>
      <w:r>
        <w:rPr>
          <w:sz w:val="20"/>
          <w:szCs w:val="20"/>
        </w:rPr>
        <w:t xml:space="preserve"> </w:t>
      </w:r>
      <w:r w:rsidRPr="000E586C">
        <w:rPr>
          <w:sz w:val="20"/>
          <w:szCs w:val="20"/>
        </w:rPr>
        <w:t xml:space="preserve">Зобов’язання за пенсійним та соціальним забезпеченням </w:t>
      </w:r>
      <w:r>
        <w:rPr>
          <w:sz w:val="20"/>
          <w:szCs w:val="20"/>
        </w:rPr>
        <w:t xml:space="preserve"> </w:t>
      </w:r>
    </w:p>
    <w:p w14:paraId="1DFD39DE" w14:textId="77777777" w:rsidR="00FE3F10" w:rsidRPr="00FE3F10" w:rsidRDefault="00FE3F10" w:rsidP="00FE3F10">
      <w:pPr>
        <w:pStyle w:val="FS"/>
        <w:spacing w:line="250" w:lineRule="auto"/>
        <w:rPr>
          <w:b/>
          <w:i/>
          <w:sz w:val="20"/>
          <w:szCs w:val="20"/>
        </w:rPr>
      </w:pPr>
      <w:r w:rsidRPr="00FE3F10">
        <w:rPr>
          <w:b/>
          <w:i/>
          <w:sz w:val="20"/>
          <w:szCs w:val="20"/>
        </w:rPr>
        <w:t xml:space="preserve">Зобов’язання за пенсійним та соціальним забезпеченням </w:t>
      </w:r>
    </w:p>
    <w:p w14:paraId="16A1C614" w14:textId="77777777" w:rsidR="00FE3F10" w:rsidRDefault="00FE3F10" w:rsidP="00FE3F10">
      <w:pPr>
        <w:pStyle w:val="FS"/>
        <w:spacing w:line="250" w:lineRule="auto"/>
        <w:rPr>
          <w:sz w:val="20"/>
          <w:szCs w:val="20"/>
        </w:rPr>
      </w:pPr>
      <w:r>
        <w:rPr>
          <w:sz w:val="20"/>
          <w:szCs w:val="20"/>
        </w:rPr>
        <w:t>П</w:t>
      </w:r>
      <w:r w:rsidRPr="000E586C">
        <w:rPr>
          <w:sz w:val="20"/>
          <w:szCs w:val="20"/>
        </w:rPr>
        <w:t>ідприємство здійснює внески до Пенсійного фонду України, фонду соціального страхування, фонду зайнятості та фонду страхування від нещасних випадків на виробництві на користь своїх співробітників.</w:t>
      </w:r>
      <w:r>
        <w:rPr>
          <w:sz w:val="20"/>
          <w:szCs w:val="20"/>
        </w:rPr>
        <w:t xml:space="preserve"> </w:t>
      </w:r>
      <w:r w:rsidRPr="000E586C">
        <w:rPr>
          <w:sz w:val="20"/>
          <w:szCs w:val="20"/>
        </w:rPr>
        <w:t>Внески розраховуються як процент від загальної заробітної плати працівників та відносяться на витрати</w:t>
      </w:r>
    </w:p>
    <w:p w14:paraId="5738AB3B" w14:textId="77777777" w:rsidR="00FE3F10" w:rsidRDefault="00FE3F10" w:rsidP="00FE3F10">
      <w:pPr>
        <w:pStyle w:val="FS"/>
        <w:spacing w:line="250" w:lineRule="auto"/>
        <w:rPr>
          <w:sz w:val="20"/>
          <w:szCs w:val="20"/>
        </w:rPr>
      </w:pPr>
      <w:r w:rsidRPr="000E586C">
        <w:rPr>
          <w:sz w:val="20"/>
          <w:szCs w:val="20"/>
        </w:rPr>
        <w:t xml:space="preserve"> </w:t>
      </w:r>
      <w:r>
        <w:rPr>
          <w:sz w:val="20"/>
          <w:szCs w:val="20"/>
        </w:rPr>
        <w:t xml:space="preserve"> </w:t>
      </w:r>
      <w:r w:rsidRPr="000E586C">
        <w:rPr>
          <w:sz w:val="20"/>
          <w:szCs w:val="20"/>
        </w:rPr>
        <w:t xml:space="preserve">в періоді, в якому відповідна сума заробітної плати нараховується працівнику. </w:t>
      </w:r>
    </w:p>
    <w:p w14:paraId="340DD897" w14:textId="77777777" w:rsidR="00FE3F10" w:rsidRPr="000E586C" w:rsidRDefault="00FE3F10" w:rsidP="00FE3F10">
      <w:pPr>
        <w:pStyle w:val="FS1"/>
        <w:spacing w:before="60" w:after="60" w:line="250" w:lineRule="auto"/>
        <w:rPr>
          <w:sz w:val="20"/>
          <w:szCs w:val="20"/>
        </w:rPr>
      </w:pPr>
      <w:r w:rsidRPr="000E586C">
        <w:rPr>
          <w:sz w:val="20"/>
          <w:szCs w:val="20"/>
        </w:rPr>
        <w:t>Інструменти власного капіталу</w:t>
      </w:r>
    </w:p>
    <w:p w14:paraId="123AF0C0" w14:textId="77777777" w:rsidR="00FE3F10" w:rsidRPr="000E586C" w:rsidRDefault="00FE3F10" w:rsidP="00FE3F10">
      <w:pPr>
        <w:pStyle w:val="FS2"/>
        <w:spacing w:before="60" w:line="250" w:lineRule="auto"/>
        <w:rPr>
          <w:sz w:val="20"/>
          <w:szCs w:val="20"/>
        </w:rPr>
      </w:pPr>
      <w:r w:rsidRPr="000E586C">
        <w:rPr>
          <w:sz w:val="20"/>
          <w:szCs w:val="20"/>
        </w:rPr>
        <w:t>Статутний капітал</w:t>
      </w:r>
    </w:p>
    <w:p w14:paraId="7A32ABB2" w14:textId="77777777" w:rsidR="00FE3F10" w:rsidRPr="000E586C" w:rsidRDefault="00FE3F10" w:rsidP="00FE3F10">
      <w:pPr>
        <w:pStyle w:val="FS"/>
        <w:spacing w:line="250" w:lineRule="auto"/>
        <w:rPr>
          <w:sz w:val="20"/>
          <w:szCs w:val="20"/>
          <w:lang w:eastAsia="ar-SA"/>
        </w:rPr>
      </w:pPr>
      <w:r w:rsidRPr="000E586C">
        <w:rPr>
          <w:sz w:val="20"/>
          <w:szCs w:val="20"/>
          <w:lang w:eastAsia="ar-SA"/>
        </w:rPr>
        <w:t>Статутний капітал Підприємства був сформований шляхом внесків учасників Товариства. Станом на 31 грудня 202</w:t>
      </w:r>
      <w:r>
        <w:rPr>
          <w:sz w:val="20"/>
          <w:szCs w:val="20"/>
          <w:lang w:eastAsia="ar-SA"/>
        </w:rPr>
        <w:t>5</w:t>
      </w:r>
      <w:r w:rsidRPr="000E586C">
        <w:rPr>
          <w:sz w:val="20"/>
          <w:szCs w:val="20"/>
          <w:lang w:eastAsia="ar-SA"/>
        </w:rPr>
        <w:t xml:space="preserve"> року сформований статутний капітал був оплачений повністю.</w:t>
      </w:r>
    </w:p>
    <w:p w14:paraId="04F1C37A" w14:textId="77777777" w:rsidR="00FE3F10" w:rsidRPr="000E586C" w:rsidRDefault="00FE3F10" w:rsidP="00FE3F10">
      <w:pPr>
        <w:pStyle w:val="FS2"/>
        <w:spacing w:before="60" w:line="250" w:lineRule="auto"/>
        <w:rPr>
          <w:sz w:val="20"/>
          <w:szCs w:val="20"/>
        </w:rPr>
      </w:pPr>
      <w:r w:rsidRPr="000E586C">
        <w:rPr>
          <w:sz w:val="20"/>
          <w:szCs w:val="20"/>
        </w:rPr>
        <w:t>Нерозподілений прибуток</w:t>
      </w:r>
    </w:p>
    <w:p w14:paraId="49E4E3E1" w14:textId="77777777" w:rsidR="00FE3F10" w:rsidRPr="000E586C" w:rsidRDefault="00FE3F10" w:rsidP="00FE3F10">
      <w:pPr>
        <w:pStyle w:val="FS"/>
        <w:spacing w:line="250" w:lineRule="auto"/>
        <w:rPr>
          <w:sz w:val="20"/>
          <w:szCs w:val="20"/>
          <w:lang w:eastAsia="ar-SA"/>
        </w:rPr>
      </w:pPr>
      <w:r w:rsidRPr="000E586C">
        <w:rPr>
          <w:sz w:val="20"/>
          <w:szCs w:val="20"/>
          <w:lang w:eastAsia="ar-SA"/>
        </w:rPr>
        <w:t xml:space="preserve">Нерозподілений прибуток являє собою прибуток, отриманий з початку ведення комерційної діяльності за вирахуванням збитків, дивідендів. Нерозподілений прибуток не є коштами, що підлягають у повному обсязі розподілу. Обмеженням суми нерозподіленого прибутку для виплати дивідендів є створення фондів відповідно  до Статуту </w:t>
      </w:r>
      <w:r w:rsidRPr="000E586C">
        <w:rPr>
          <w:sz w:val="20"/>
          <w:szCs w:val="20"/>
        </w:rPr>
        <w:t>Підприємства</w:t>
      </w:r>
      <w:r w:rsidRPr="000E586C">
        <w:rPr>
          <w:sz w:val="20"/>
          <w:szCs w:val="20"/>
          <w:lang w:eastAsia="ar-SA"/>
        </w:rPr>
        <w:t>.</w:t>
      </w:r>
    </w:p>
    <w:p w14:paraId="6D07104B" w14:textId="77777777" w:rsidR="00FE3F10" w:rsidRPr="000E586C" w:rsidRDefault="00FE3F10" w:rsidP="00FE3F10">
      <w:pPr>
        <w:pStyle w:val="FS1"/>
        <w:spacing w:before="60" w:after="60" w:line="250" w:lineRule="auto"/>
        <w:rPr>
          <w:sz w:val="20"/>
          <w:szCs w:val="20"/>
        </w:rPr>
      </w:pPr>
      <w:r w:rsidRPr="000E586C">
        <w:rPr>
          <w:sz w:val="20"/>
          <w:szCs w:val="20"/>
        </w:rPr>
        <w:t>Доходи і витрати</w:t>
      </w:r>
    </w:p>
    <w:p w14:paraId="4308FA1E" w14:textId="77777777" w:rsidR="00FE3F10" w:rsidRPr="000E586C" w:rsidRDefault="00FE3F10" w:rsidP="00FE3F10">
      <w:pPr>
        <w:pStyle w:val="FS"/>
        <w:spacing w:line="250" w:lineRule="auto"/>
        <w:rPr>
          <w:sz w:val="20"/>
          <w:szCs w:val="20"/>
          <w:lang w:eastAsia="ar-SA"/>
        </w:rPr>
      </w:pPr>
      <w:r w:rsidRPr="000E586C">
        <w:rPr>
          <w:sz w:val="20"/>
          <w:szCs w:val="20"/>
          <w:lang w:eastAsia="ar-SA"/>
        </w:rPr>
        <w:t>Облік доходів Підприємства здійснюється відповідно до вимог П(С)БО 15 «Дохід».</w:t>
      </w:r>
    </w:p>
    <w:p w14:paraId="4A7027E4" w14:textId="77777777" w:rsidR="00FE3F10" w:rsidRPr="000E586C" w:rsidRDefault="00FE3F10" w:rsidP="00FE3F10">
      <w:pPr>
        <w:pStyle w:val="FS"/>
        <w:spacing w:line="250" w:lineRule="auto"/>
        <w:rPr>
          <w:sz w:val="20"/>
          <w:szCs w:val="20"/>
        </w:rPr>
      </w:pPr>
      <w:r w:rsidRPr="000E586C">
        <w:rPr>
          <w:sz w:val="20"/>
          <w:szCs w:val="20"/>
          <w:lang w:eastAsia="ar-SA"/>
        </w:rPr>
        <w:t>Дохід від реалізації визнається за умови наявності всіх наведених нижче умов:</w:t>
      </w:r>
    </w:p>
    <w:p w14:paraId="4BB72B3F" w14:textId="77777777" w:rsidR="00FE3F10" w:rsidRPr="000E586C" w:rsidRDefault="00FE3F10" w:rsidP="00FE3F10">
      <w:pPr>
        <w:pStyle w:val="FS3"/>
        <w:numPr>
          <w:ilvl w:val="0"/>
          <w:numId w:val="5"/>
        </w:numPr>
        <w:tabs>
          <w:tab w:val="clear" w:pos="360"/>
        </w:tabs>
        <w:spacing w:line="250" w:lineRule="auto"/>
        <w:ind w:left="425" w:hanging="425"/>
      </w:pPr>
      <w:r w:rsidRPr="000E586C">
        <w:t>покупцю передані всі ризики і вигоди, пов'язані з правом власності;</w:t>
      </w:r>
    </w:p>
    <w:p w14:paraId="4D02EC6C" w14:textId="77777777" w:rsidR="00FE3F10" w:rsidRPr="000E586C" w:rsidRDefault="00FE3F10" w:rsidP="00FE3F10">
      <w:pPr>
        <w:pStyle w:val="FS3"/>
        <w:numPr>
          <w:ilvl w:val="0"/>
          <w:numId w:val="5"/>
        </w:numPr>
        <w:tabs>
          <w:tab w:val="clear" w:pos="360"/>
        </w:tabs>
        <w:spacing w:line="250" w:lineRule="auto"/>
        <w:ind w:left="425" w:hanging="425"/>
      </w:pPr>
      <w:r w:rsidRPr="000E586C">
        <w:t>підприємство не здійснює надалі управління та контроль за реалізованою продукцією (товарами, послугами, іншими активами);</w:t>
      </w:r>
    </w:p>
    <w:p w14:paraId="0434D197" w14:textId="77777777" w:rsidR="00FE3F10" w:rsidRPr="000E586C" w:rsidRDefault="00FE3F10" w:rsidP="00FE3F10">
      <w:pPr>
        <w:pStyle w:val="FS3"/>
        <w:numPr>
          <w:ilvl w:val="0"/>
          <w:numId w:val="5"/>
        </w:numPr>
        <w:tabs>
          <w:tab w:val="clear" w:pos="360"/>
        </w:tabs>
        <w:spacing w:line="250" w:lineRule="auto"/>
        <w:ind w:left="425" w:hanging="425"/>
      </w:pPr>
      <w:r w:rsidRPr="000E586C">
        <w:t>сума доходу (виручка) може бути достовірно визначена;</w:t>
      </w:r>
    </w:p>
    <w:p w14:paraId="795945F9" w14:textId="77777777" w:rsidR="00FE3F10" w:rsidRPr="000E586C" w:rsidRDefault="00FE3F10" w:rsidP="00FE3F10">
      <w:pPr>
        <w:pStyle w:val="FS3"/>
        <w:numPr>
          <w:ilvl w:val="0"/>
          <w:numId w:val="5"/>
        </w:numPr>
        <w:tabs>
          <w:tab w:val="clear" w:pos="360"/>
        </w:tabs>
        <w:spacing w:line="250" w:lineRule="auto"/>
        <w:ind w:left="425" w:hanging="425"/>
      </w:pPr>
      <w:r w:rsidRPr="000E586C">
        <w:t>є впевненість, що в результаті операції відбудеться збільшення економічних вигод підприємства,</w:t>
      </w:r>
    </w:p>
    <w:p w14:paraId="70DE6388" w14:textId="77777777" w:rsidR="00FE3F10" w:rsidRPr="000E586C" w:rsidRDefault="00FE3F10" w:rsidP="00FE3F10">
      <w:pPr>
        <w:pStyle w:val="FS3"/>
        <w:numPr>
          <w:ilvl w:val="0"/>
          <w:numId w:val="5"/>
        </w:numPr>
        <w:tabs>
          <w:tab w:val="clear" w:pos="360"/>
        </w:tabs>
        <w:spacing w:line="250" w:lineRule="auto"/>
        <w:ind w:left="425" w:hanging="425"/>
      </w:pPr>
      <w:r w:rsidRPr="000E586C">
        <w:t>витрати, пов'язані з цією операцією, можуть бути достовірно визначені.</w:t>
      </w:r>
    </w:p>
    <w:p w14:paraId="1E9D3ED6" w14:textId="77777777" w:rsidR="00FE3F10" w:rsidRPr="000E586C" w:rsidRDefault="00FE3F10" w:rsidP="00FE3F10">
      <w:pPr>
        <w:pStyle w:val="FS"/>
        <w:spacing w:line="250" w:lineRule="auto"/>
        <w:rPr>
          <w:sz w:val="20"/>
          <w:szCs w:val="20"/>
          <w:lang w:eastAsia="ar-SA"/>
        </w:rPr>
      </w:pPr>
      <w:r w:rsidRPr="000E586C">
        <w:rPr>
          <w:sz w:val="20"/>
          <w:szCs w:val="20"/>
          <w:lang w:eastAsia="ar-SA"/>
        </w:rPr>
        <w:t>Аванси, отримані від покупців або замовників, у бухгалтерському обліку та звітності не включаються до складу доходів від реалізації до дати відвантаження товарів або продукції, здачі виконаних на замовлення робіт і послуг.</w:t>
      </w:r>
    </w:p>
    <w:p w14:paraId="118056E9" w14:textId="77777777" w:rsidR="00FE3F10" w:rsidRPr="000E586C" w:rsidRDefault="00FE3F10" w:rsidP="00FE3F10">
      <w:pPr>
        <w:pStyle w:val="FS"/>
        <w:spacing w:line="250" w:lineRule="auto"/>
        <w:rPr>
          <w:sz w:val="20"/>
          <w:szCs w:val="20"/>
          <w:lang w:eastAsia="ar-SA"/>
        </w:rPr>
      </w:pPr>
      <w:r w:rsidRPr="000E586C">
        <w:rPr>
          <w:sz w:val="20"/>
          <w:szCs w:val="20"/>
          <w:lang w:eastAsia="ar-SA"/>
        </w:rPr>
        <w:t>Оцінка ступеня завершеності операції з надання послуг (виконання робіт) здійснюється за методом визначення питомої ваги обсягу послуг, наданих на певну дату, у загальному обсязі послуг, які мають бути надані. При цьому в бухгалтерському обліку доходи відображаються у звітному періоді підписанням акту наданих послуг (виконаних робіт).</w:t>
      </w:r>
    </w:p>
    <w:p w14:paraId="0392E0D8" w14:textId="77777777" w:rsidR="00FE3F10" w:rsidRPr="000E586C" w:rsidRDefault="00FE3F10" w:rsidP="00FE3F10">
      <w:pPr>
        <w:pStyle w:val="FS"/>
        <w:spacing w:line="250" w:lineRule="auto"/>
        <w:rPr>
          <w:sz w:val="20"/>
          <w:szCs w:val="20"/>
          <w:lang w:eastAsia="ar-SA"/>
        </w:rPr>
      </w:pPr>
      <w:r w:rsidRPr="000E586C">
        <w:rPr>
          <w:sz w:val="20"/>
          <w:szCs w:val="20"/>
          <w:lang w:eastAsia="ar-SA"/>
        </w:rPr>
        <w:t>Доходи від нарахування штрафів, пені, неустойки та інших санкцій, за невиконання або неналежне виконання умов договорів визнаються доходами і відображаються в обліку і звітності лише тоді, коли існує ймовірність їх погашення: рішення суду про задоволення позову або рішенні боржника про визнання санкцій.</w:t>
      </w:r>
    </w:p>
    <w:p w14:paraId="34C87AC9" w14:textId="77777777" w:rsidR="00FE3F10" w:rsidRPr="000E586C" w:rsidRDefault="00FE3F10" w:rsidP="00FE3F10">
      <w:pPr>
        <w:pStyle w:val="FS"/>
        <w:spacing w:line="250" w:lineRule="auto"/>
        <w:rPr>
          <w:sz w:val="20"/>
          <w:szCs w:val="20"/>
        </w:rPr>
      </w:pPr>
      <w:r w:rsidRPr="000E586C">
        <w:rPr>
          <w:sz w:val="20"/>
          <w:szCs w:val="20"/>
        </w:rPr>
        <w:t>Отримане цільове фінансування визнається доходом протягом тих періодів, у яких були понесені витрати, пов’язані з виконанням умов цільового фінансування.</w:t>
      </w:r>
    </w:p>
    <w:p w14:paraId="0A1B5354" w14:textId="77777777" w:rsidR="00FE3F10" w:rsidRPr="000E586C" w:rsidRDefault="00FE3F10" w:rsidP="00FE3F10">
      <w:pPr>
        <w:pStyle w:val="FS"/>
        <w:spacing w:line="250" w:lineRule="auto"/>
        <w:rPr>
          <w:sz w:val="20"/>
          <w:szCs w:val="20"/>
          <w:lang w:eastAsia="ar-SA"/>
        </w:rPr>
      </w:pPr>
      <w:r w:rsidRPr="000E586C">
        <w:rPr>
          <w:sz w:val="20"/>
          <w:szCs w:val="20"/>
          <w:lang w:eastAsia="ar-SA"/>
        </w:rPr>
        <w:t>Облік витрат Підприємства здійснюється відповідно до вимог П(С)БО 16 «Витрати».</w:t>
      </w:r>
    </w:p>
    <w:p w14:paraId="55587CFB" w14:textId="77777777" w:rsidR="00FE3F10" w:rsidRPr="000E586C" w:rsidRDefault="00FE3F10" w:rsidP="00FE3F10">
      <w:pPr>
        <w:pStyle w:val="FS"/>
        <w:spacing w:before="120" w:line="250" w:lineRule="auto"/>
        <w:rPr>
          <w:sz w:val="20"/>
          <w:szCs w:val="20"/>
          <w:lang w:eastAsia="ar-SA"/>
        </w:rPr>
      </w:pPr>
      <w:r w:rsidRPr="000E586C">
        <w:rPr>
          <w:sz w:val="20"/>
          <w:szCs w:val="20"/>
          <w:lang w:eastAsia="ar-SA"/>
        </w:rPr>
        <w:lastRenderedPageBreak/>
        <w:t>Доходи і витрати відображаються в бухгалтерському обліку та звітності в момент їх виникнення за принципами нарахування та відповідності незалежно від дати надходження або сплати коштів.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14:paraId="3EBF7D41" w14:textId="77777777" w:rsidR="00FE3F10" w:rsidRPr="000E586C" w:rsidRDefault="00FE3F10" w:rsidP="00FE3F10">
      <w:pPr>
        <w:pStyle w:val="FS"/>
        <w:spacing w:line="250" w:lineRule="auto"/>
        <w:rPr>
          <w:sz w:val="20"/>
          <w:szCs w:val="20"/>
          <w:lang w:eastAsia="ar-SA"/>
        </w:rPr>
      </w:pPr>
      <w:r w:rsidRPr="000E586C">
        <w:rPr>
          <w:sz w:val="20"/>
          <w:szCs w:val="20"/>
          <w:lang w:eastAsia="ar-SA"/>
        </w:rPr>
        <w:t>Доходи або витрати, які виявлені в звітному періоді, але відносяться до операцій, проведених у минулих періодах, зараховуються до фінансових результатів попередніх періодів.</w:t>
      </w:r>
    </w:p>
    <w:p w14:paraId="5334F8CF" w14:textId="77777777" w:rsidR="00FE3F10" w:rsidRPr="000E586C" w:rsidRDefault="00FE3F10" w:rsidP="00FE3F10">
      <w:pPr>
        <w:pStyle w:val="FS1"/>
        <w:spacing w:before="60" w:after="60" w:line="250" w:lineRule="auto"/>
        <w:rPr>
          <w:sz w:val="20"/>
          <w:szCs w:val="20"/>
        </w:rPr>
      </w:pPr>
      <w:r w:rsidRPr="000E586C">
        <w:rPr>
          <w:sz w:val="20"/>
          <w:szCs w:val="20"/>
        </w:rPr>
        <w:t>Операції в іноземній валюті</w:t>
      </w:r>
    </w:p>
    <w:p w14:paraId="323A0101" w14:textId="77777777" w:rsidR="00FE3F10" w:rsidRPr="000E586C" w:rsidRDefault="00FE3F10" w:rsidP="00FE3F10">
      <w:pPr>
        <w:pStyle w:val="FS"/>
        <w:spacing w:line="250" w:lineRule="auto"/>
        <w:rPr>
          <w:sz w:val="20"/>
          <w:szCs w:val="20"/>
        </w:rPr>
      </w:pPr>
      <w:r w:rsidRPr="000E586C">
        <w:rPr>
          <w:sz w:val="20"/>
          <w:szCs w:val="20"/>
        </w:rPr>
        <w:t>При первісному визнанні відображаються у валюті звітності шляхом перерахунку суми в іноземній валюті із застосуванням валютного курсу на дату здійснення операції (дата визнання активів, зобов'язань, власного капіталу, доходів і витрат).</w:t>
      </w:r>
    </w:p>
    <w:p w14:paraId="76455B1A" w14:textId="77777777" w:rsidR="00FE3F10" w:rsidRPr="000E586C" w:rsidRDefault="00FE3F10" w:rsidP="00FE3F10">
      <w:pPr>
        <w:pStyle w:val="FS"/>
        <w:spacing w:line="250" w:lineRule="auto"/>
        <w:rPr>
          <w:sz w:val="20"/>
          <w:szCs w:val="20"/>
        </w:rPr>
      </w:pPr>
      <w:r w:rsidRPr="000E586C">
        <w:rPr>
          <w:sz w:val="20"/>
          <w:szCs w:val="20"/>
        </w:rPr>
        <w:t>Сума авансу (попередньої оплати) в іноземній валюті, надана іншим особам у рахунок платежів для придбання немонетарних активів (запасів, основних засобів, нематеріальних активів, тощо) і отримання робіт і послуг, при включені до вартості цих активів (робіт, послуг) перераховується в національну валюту за курсом Національного банку України на дату сплати авансу.</w:t>
      </w:r>
    </w:p>
    <w:p w14:paraId="5DC4E92F" w14:textId="77777777" w:rsidR="00FE3F10" w:rsidRPr="00951C8F" w:rsidRDefault="00FE3F10" w:rsidP="00FE3F10">
      <w:pPr>
        <w:pStyle w:val="FS"/>
        <w:spacing w:line="250" w:lineRule="auto"/>
        <w:rPr>
          <w:sz w:val="20"/>
          <w:szCs w:val="20"/>
        </w:rPr>
      </w:pPr>
      <w:r w:rsidRPr="00951C8F">
        <w:rPr>
          <w:sz w:val="20"/>
          <w:szCs w:val="20"/>
        </w:rPr>
        <w:t>При реалізації (відвантаженні) готової продукції, товарів, виконання робіт, в рахунок отриманої попередньої оплати в іноземній валюті, дохід у бухгалтерському обліку визначається виходячи з валютного курсу, який діяв на дату отримання такого авансу.</w:t>
      </w:r>
    </w:p>
    <w:p w14:paraId="663289E9" w14:textId="77777777" w:rsidR="00FE3F10" w:rsidRPr="00951C8F" w:rsidRDefault="00FE3F10" w:rsidP="00FE3F10">
      <w:pPr>
        <w:pStyle w:val="FS"/>
        <w:spacing w:line="250" w:lineRule="auto"/>
        <w:rPr>
          <w:sz w:val="20"/>
          <w:szCs w:val="20"/>
        </w:rPr>
      </w:pPr>
      <w:r w:rsidRPr="00951C8F">
        <w:rPr>
          <w:sz w:val="20"/>
          <w:szCs w:val="20"/>
        </w:rPr>
        <w:t>Визначення курсової різниці щодо засобів та інших монетарних статей балансу, виражених в іноземній валюті, проводиться на дату здійснення розрахунків та на дату балансу.</w:t>
      </w:r>
    </w:p>
    <w:p w14:paraId="3BE1A7AE" w14:textId="77777777" w:rsidR="00FE3F10" w:rsidRPr="00951C8F" w:rsidRDefault="00FE3F10" w:rsidP="00FE3F10">
      <w:pPr>
        <w:pStyle w:val="FS"/>
        <w:spacing w:line="250" w:lineRule="auto"/>
        <w:rPr>
          <w:sz w:val="20"/>
          <w:szCs w:val="20"/>
        </w:rPr>
      </w:pPr>
      <w:r w:rsidRPr="00951C8F">
        <w:rPr>
          <w:sz w:val="20"/>
          <w:szCs w:val="20"/>
        </w:rPr>
        <w:t>За немонетарними статтями розрахунок курсових різниць не проводять. Вони відображаються в балансі за історичною собівартістю за валютним курсом на дату здійснення операції або за справедливою вартістю за валютним курсом на дату визначення цієї справедливої вартості.</w:t>
      </w:r>
    </w:p>
    <w:p w14:paraId="5AEA9799" w14:textId="77777777" w:rsidR="00FE3F10" w:rsidRPr="00951C8F" w:rsidRDefault="00FE3F10" w:rsidP="00FE3F10">
      <w:pPr>
        <w:pStyle w:val="FS1"/>
        <w:spacing w:before="60" w:after="60" w:line="250" w:lineRule="auto"/>
        <w:rPr>
          <w:sz w:val="20"/>
          <w:szCs w:val="20"/>
        </w:rPr>
      </w:pPr>
      <w:r w:rsidRPr="00951C8F">
        <w:rPr>
          <w:sz w:val="20"/>
          <w:szCs w:val="20"/>
        </w:rPr>
        <w:t xml:space="preserve">Облік оренди </w:t>
      </w:r>
    </w:p>
    <w:p w14:paraId="74C6BD2B" w14:textId="77777777" w:rsidR="00FE3F10" w:rsidRPr="00951C8F" w:rsidRDefault="00FE3F10" w:rsidP="00FE3F10">
      <w:pPr>
        <w:pStyle w:val="FS"/>
        <w:spacing w:line="250" w:lineRule="auto"/>
        <w:rPr>
          <w:sz w:val="20"/>
          <w:szCs w:val="20"/>
        </w:rPr>
      </w:pPr>
      <w:r w:rsidRPr="00951C8F">
        <w:rPr>
          <w:sz w:val="20"/>
          <w:szCs w:val="20"/>
        </w:rPr>
        <w:t>Оренда, при якій за орендодавцем зберігаються усі ризики і вигоди, пов'язані з правом власності на актив, класифікується як операційна оренда. Платежі, пов'язані з операційною орендою відображаються у звіті про фінансові результати за період з використанням прямолінійного методу списання таких витрат протягом строку оренди.</w:t>
      </w:r>
    </w:p>
    <w:bookmarkEnd w:id="33"/>
    <w:p w14:paraId="07540CBE" w14:textId="77777777" w:rsidR="00FE3F10" w:rsidRPr="00951C8F" w:rsidRDefault="00FE3F10" w:rsidP="00FE3F10">
      <w:pPr>
        <w:rPr>
          <w:rFonts w:ascii="Arial" w:hAnsi="Arial" w:cs="Arial"/>
          <w:sz w:val="20"/>
          <w:szCs w:val="20"/>
        </w:rPr>
      </w:pPr>
    </w:p>
    <w:p w14:paraId="3E797AB6" w14:textId="77777777" w:rsidR="00FE3F10" w:rsidRPr="00951C8F" w:rsidRDefault="00FE3F10" w:rsidP="00FE3F10">
      <w:pPr>
        <w:pStyle w:val="25"/>
        <w:ind w:left="0" w:firstLine="0"/>
        <w:rPr>
          <w:sz w:val="20"/>
          <w:szCs w:val="20"/>
        </w:rPr>
      </w:pPr>
      <w:bookmarkStart w:id="37" w:name="_Toc225499316"/>
      <w:r w:rsidRPr="00951C8F">
        <w:rPr>
          <w:sz w:val="20"/>
          <w:szCs w:val="20"/>
        </w:rPr>
        <w:t>Основні засоби</w:t>
      </w:r>
      <w:bookmarkEnd w:id="37"/>
    </w:p>
    <w:p w14:paraId="55657FF8"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Станом на 31 грудня 2025 та 2024 років Основні засоби (рядок 1011 Балансу) були представлені наступним чином:</w:t>
      </w: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FE3F10" w:rsidRPr="00951C8F" w14:paraId="47C3960E" w14:textId="77777777" w:rsidTr="008E7909">
        <w:trPr>
          <w:gridBefore w:val="1"/>
          <w:wBefore w:w="5920" w:type="dxa"/>
          <w:trHeight w:val="497"/>
        </w:trPr>
        <w:tc>
          <w:tcPr>
            <w:tcW w:w="1701" w:type="dxa"/>
            <w:gridSpan w:val="2"/>
            <w:tcBorders>
              <w:bottom w:val="single" w:sz="6" w:space="0" w:color="auto"/>
            </w:tcBorders>
            <w:vAlign w:val="bottom"/>
          </w:tcPr>
          <w:p w14:paraId="31EB1D7E"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23D740CB"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2025року</w:t>
            </w:r>
          </w:p>
        </w:tc>
        <w:tc>
          <w:tcPr>
            <w:tcW w:w="284" w:type="dxa"/>
            <w:gridSpan w:val="2"/>
            <w:vAlign w:val="bottom"/>
          </w:tcPr>
          <w:p w14:paraId="13DD734E" w14:textId="77777777" w:rsidR="00FE3F10" w:rsidRPr="00951C8F" w:rsidRDefault="00FE3F10" w:rsidP="008E7909">
            <w:pPr>
              <w:jc w:val="right"/>
              <w:rPr>
                <w:rFonts w:ascii="Arial" w:hAnsi="Arial" w:cs="Arial"/>
                <w:b/>
                <w:sz w:val="20"/>
                <w:szCs w:val="20"/>
              </w:rPr>
            </w:pPr>
          </w:p>
        </w:tc>
        <w:tc>
          <w:tcPr>
            <w:tcW w:w="1734" w:type="dxa"/>
            <w:gridSpan w:val="2"/>
            <w:tcBorders>
              <w:bottom w:val="single" w:sz="6" w:space="0" w:color="auto"/>
            </w:tcBorders>
            <w:vAlign w:val="bottom"/>
          </w:tcPr>
          <w:p w14:paraId="319D3CB9"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782F4053"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37AD5117" w14:textId="77777777" w:rsidTr="008E7909">
        <w:trPr>
          <w:trHeight w:val="227"/>
        </w:trPr>
        <w:tc>
          <w:tcPr>
            <w:tcW w:w="5954" w:type="dxa"/>
            <w:gridSpan w:val="2"/>
            <w:vAlign w:val="bottom"/>
          </w:tcPr>
          <w:p w14:paraId="35607220"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Машини та обладнання</w:t>
            </w:r>
          </w:p>
        </w:tc>
        <w:tc>
          <w:tcPr>
            <w:tcW w:w="1701" w:type="dxa"/>
            <w:gridSpan w:val="2"/>
          </w:tcPr>
          <w:p w14:paraId="500703B3"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271 002 </w:t>
            </w:r>
          </w:p>
        </w:tc>
        <w:tc>
          <w:tcPr>
            <w:tcW w:w="283" w:type="dxa"/>
            <w:gridSpan w:val="2"/>
            <w:vAlign w:val="bottom"/>
          </w:tcPr>
          <w:p w14:paraId="3825CE35" w14:textId="77777777" w:rsidR="00FE3F10" w:rsidRPr="00951C8F" w:rsidRDefault="00FE3F10" w:rsidP="008E7909">
            <w:pPr>
              <w:ind w:right="12"/>
              <w:jc w:val="right"/>
              <w:rPr>
                <w:rFonts w:ascii="Arial" w:hAnsi="Arial" w:cs="Arial"/>
                <w:bCs/>
                <w:sz w:val="20"/>
                <w:szCs w:val="20"/>
              </w:rPr>
            </w:pPr>
          </w:p>
        </w:tc>
        <w:tc>
          <w:tcPr>
            <w:tcW w:w="1701" w:type="dxa"/>
          </w:tcPr>
          <w:p w14:paraId="1D649B7A"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201 403 </w:t>
            </w:r>
          </w:p>
        </w:tc>
      </w:tr>
      <w:tr w:rsidR="00FE3F10" w:rsidRPr="00951C8F" w14:paraId="0FEDF802" w14:textId="77777777" w:rsidTr="008E7909">
        <w:trPr>
          <w:trHeight w:val="227"/>
        </w:trPr>
        <w:tc>
          <w:tcPr>
            <w:tcW w:w="5954" w:type="dxa"/>
            <w:gridSpan w:val="2"/>
            <w:vAlign w:val="bottom"/>
          </w:tcPr>
          <w:p w14:paraId="0F0CBAEC"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Будинки та споруди</w:t>
            </w:r>
          </w:p>
        </w:tc>
        <w:tc>
          <w:tcPr>
            <w:tcW w:w="1701" w:type="dxa"/>
            <w:gridSpan w:val="2"/>
          </w:tcPr>
          <w:p w14:paraId="766BA1DC"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192 667 </w:t>
            </w:r>
          </w:p>
        </w:tc>
        <w:tc>
          <w:tcPr>
            <w:tcW w:w="283" w:type="dxa"/>
            <w:gridSpan w:val="2"/>
            <w:vAlign w:val="bottom"/>
          </w:tcPr>
          <w:p w14:paraId="1A2D629F" w14:textId="77777777" w:rsidR="00FE3F10" w:rsidRPr="00951C8F" w:rsidRDefault="00FE3F10" w:rsidP="008E7909">
            <w:pPr>
              <w:ind w:right="12"/>
              <w:jc w:val="right"/>
              <w:rPr>
                <w:rFonts w:ascii="Arial" w:hAnsi="Arial" w:cs="Arial"/>
                <w:bCs/>
                <w:sz w:val="20"/>
                <w:szCs w:val="20"/>
              </w:rPr>
            </w:pPr>
          </w:p>
        </w:tc>
        <w:tc>
          <w:tcPr>
            <w:tcW w:w="1701" w:type="dxa"/>
          </w:tcPr>
          <w:p w14:paraId="5A2D1E3D"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181 557 </w:t>
            </w:r>
          </w:p>
        </w:tc>
      </w:tr>
      <w:tr w:rsidR="00FE3F10" w:rsidRPr="00951C8F" w14:paraId="4AAFD106" w14:textId="77777777" w:rsidTr="008E7909">
        <w:trPr>
          <w:trHeight w:val="227"/>
        </w:trPr>
        <w:tc>
          <w:tcPr>
            <w:tcW w:w="5954" w:type="dxa"/>
            <w:gridSpan w:val="2"/>
            <w:vAlign w:val="bottom"/>
          </w:tcPr>
          <w:p w14:paraId="37502325"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Транспортні засоби</w:t>
            </w:r>
          </w:p>
        </w:tc>
        <w:tc>
          <w:tcPr>
            <w:tcW w:w="1701" w:type="dxa"/>
            <w:gridSpan w:val="2"/>
          </w:tcPr>
          <w:p w14:paraId="186101AF"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29 585 </w:t>
            </w:r>
          </w:p>
        </w:tc>
        <w:tc>
          <w:tcPr>
            <w:tcW w:w="283" w:type="dxa"/>
            <w:gridSpan w:val="2"/>
            <w:vAlign w:val="bottom"/>
          </w:tcPr>
          <w:p w14:paraId="5C8A55BD" w14:textId="77777777" w:rsidR="00FE3F10" w:rsidRPr="00951C8F" w:rsidRDefault="00FE3F10" w:rsidP="008E7909">
            <w:pPr>
              <w:ind w:right="12"/>
              <w:jc w:val="right"/>
              <w:rPr>
                <w:rFonts w:ascii="Arial" w:hAnsi="Arial" w:cs="Arial"/>
                <w:bCs/>
                <w:sz w:val="20"/>
                <w:szCs w:val="20"/>
              </w:rPr>
            </w:pPr>
          </w:p>
        </w:tc>
        <w:tc>
          <w:tcPr>
            <w:tcW w:w="1701" w:type="dxa"/>
          </w:tcPr>
          <w:p w14:paraId="42081238"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12 127 </w:t>
            </w:r>
          </w:p>
        </w:tc>
      </w:tr>
      <w:tr w:rsidR="00FE3F10" w:rsidRPr="00951C8F" w14:paraId="772FA379" w14:textId="77777777" w:rsidTr="008E7909">
        <w:trPr>
          <w:trHeight w:val="227"/>
        </w:trPr>
        <w:tc>
          <w:tcPr>
            <w:tcW w:w="5954" w:type="dxa"/>
            <w:gridSpan w:val="2"/>
            <w:vAlign w:val="bottom"/>
          </w:tcPr>
          <w:p w14:paraId="55F2B57C"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Малоцінні необоротні матеріальні активи</w:t>
            </w:r>
          </w:p>
        </w:tc>
        <w:tc>
          <w:tcPr>
            <w:tcW w:w="1701" w:type="dxa"/>
            <w:gridSpan w:val="2"/>
          </w:tcPr>
          <w:p w14:paraId="5B293BE0"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4 793 </w:t>
            </w:r>
          </w:p>
        </w:tc>
        <w:tc>
          <w:tcPr>
            <w:tcW w:w="283" w:type="dxa"/>
            <w:gridSpan w:val="2"/>
            <w:vAlign w:val="bottom"/>
          </w:tcPr>
          <w:p w14:paraId="57EAD472" w14:textId="77777777" w:rsidR="00FE3F10" w:rsidRPr="00951C8F" w:rsidRDefault="00FE3F10" w:rsidP="008E7909">
            <w:pPr>
              <w:ind w:right="12"/>
              <w:jc w:val="right"/>
              <w:rPr>
                <w:rFonts w:ascii="Arial" w:hAnsi="Arial" w:cs="Arial"/>
                <w:bCs/>
                <w:sz w:val="20"/>
                <w:szCs w:val="20"/>
              </w:rPr>
            </w:pPr>
          </w:p>
        </w:tc>
        <w:tc>
          <w:tcPr>
            <w:tcW w:w="1701" w:type="dxa"/>
          </w:tcPr>
          <w:p w14:paraId="66E4EB9C"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3 996 </w:t>
            </w:r>
          </w:p>
        </w:tc>
      </w:tr>
      <w:tr w:rsidR="00FE3F10" w:rsidRPr="00951C8F" w14:paraId="51E9A3CD" w14:textId="77777777" w:rsidTr="008E7909">
        <w:trPr>
          <w:trHeight w:val="227"/>
        </w:trPr>
        <w:tc>
          <w:tcPr>
            <w:tcW w:w="5954" w:type="dxa"/>
            <w:gridSpan w:val="2"/>
            <w:vAlign w:val="bottom"/>
          </w:tcPr>
          <w:p w14:paraId="799F570F"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Інструменти, прилади, інвентар</w:t>
            </w:r>
          </w:p>
        </w:tc>
        <w:tc>
          <w:tcPr>
            <w:tcW w:w="1701" w:type="dxa"/>
            <w:gridSpan w:val="2"/>
          </w:tcPr>
          <w:p w14:paraId="70DBCF43"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4 105 </w:t>
            </w:r>
          </w:p>
        </w:tc>
        <w:tc>
          <w:tcPr>
            <w:tcW w:w="283" w:type="dxa"/>
            <w:gridSpan w:val="2"/>
            <w:vAlign w:val="bottom"/>
          </w:tcPr>
          <w:p w14:paraId="3BAB1E13" w14:textId="77777777" w:rsidR="00FE3F10" w:rsidRPr="00951C8F" w:rsidRDefault="00FE3F10" w:rsidP="008E7909">
            <w:pPr>
              <w:ind w:right="12"/>
              <w:jc w:val="right"/>
              <w:rPr>
                <w:rFonts w:ascii="Arial" w:hAnsi="Arial" w:cs="Arial"/>
                <w:bCs/>
                <w:sz w:val="20"/>
                <w:szCs w:val="20"/>
              </w:rPr>
            </w:pPr>
          </w:p>
        </w:tc>
        <w:tc>
          <w:tcPr>
            <w:tcW w:w="1701" w:type="dxa"/>
          </w:tcPr>
          <w:p w14:paraId="2EAD8590"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1 863 </w:t>
            </w:r>
          </w:p>
        </w:tc>
      </w:tr>
      <w:tr w:rsidR="00FE3F10" w:rsidRPr="00951C8F" w14:paraId="74D72B42" w14:textId="77777777" w:rsidTr="008E7909">
        <w:trPr>
          <w:trHeight w:val="227"/>
        </w:trPr>
        <w:tc>
          <w:tcPr>
            <w:tcW w:w="5954" w:type="dxa"/>
            <w:gridSpan w:val="2"/>
            <w:vAlign w:val="bottom"/>
          </w:tcPr>
          <w:p w14:paraId="0B3DDC0C"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Земельні ділянки</w:t>
            </w:r>
          </w:p>
        </w:tc>
        <w:tc>
          <w:tcPr>
            <w:tcW w:w="1701" w:type="dxa"/>
            <w:gridSpan w:val="2"/>
          </w:tcPr>
          <w:p w14:paraId="5F2F7367"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57</w:t>
            </w:r>
          </w:p>
        </w:tc>
        <w:tc>
          <w:tcPr>
            <w:tcW w:w="283" w:type="dxa"/>
            <w:gridSpan w:val="2"/>
            <w:vAlign w:val="bottom"/>
          </w:tcPr>
          <w:p w14:paraId="3A6B155A" w14:textId="77777777" w:rsidR="00FE3F10" w:rsidRPr="00951C8F" w:rsidRDefault="00FE3F10" w:rsidP="008E7909">
            <w:pPr>
              <w:ind w:right="12"/>
              <w:jc w:val="right"/>
              <w:rPr>
                <w:rFonts w:ascii="Arial" w:hAnsi="Arial" w:cs="Arial"/>
                <w:bCs/>
                <w:sz w:val="20"/>
                <w:szCs w:val="20"/>
              </w:rPr>
            </w:pPr>
          </w:p>
        </w:tc>
        <w:tc>
          <w:tcPr>
            <w:tcW w:w="1701" w:type="dxa"/>
          </w:tcPr>
          <w:p w14:paraId="391EFCDB"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13 </w:t>
            </w:r>
          </w:p>
        </w:tc>
      </w:tr>
      <w:tr w:rsidR="00FE3F10" w:rsidRPr="00951C8F" w14:paraId="402D44FC" w14:textId="77777777" w:rsidTr="008E7909">
        <w:trPr>
          <w:trHeight w:val="227"/>
        </w:trPr>
        <w:tc>
          <w:tcPr>
            <w:tcW w:w="5954" w:type="dxa"/>
            <w:gridSpan w:val="2"/>
            <w:vAlign w:val="bottom"/>
          </w:tcPr>
          <w:p w14:paraId="7DA36AAD"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Інші основні засоби</w:t>
            </w:r>
          </w:p>
        </w:tc>
        <w:tc>
          <w:tcPr>
            <w:tcW w:w="1701" w:type="dxa"/>
            <w:gridSpan w:val="2"/>
          </w:tcPr>
          <w:p w14:paraId="014057AD"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19 </w:t>
            </w:r>
          </w:p>
        </w:tc>
        <w:tc>
          <w:tcPr>
            <w:tcW w:w="283" w:type="dxa"/>
            <w:gridSpan w:val="2"/>
            <w:vAlign w:val="bottom"/>
          </w:tcPr>
          <w:p w14:paraId="1C703FD2" w14:textId="77777777" w:rsidR="00FE3F10" w:rsidRPr="00951C8F" w:rsidRDefault="00FE3F10" w:rsidP="008E7909">
            <w:pPr>
              <w:ind w:right="12"/>
              <w:jc w:val="right"/>
              <w:rPr>
                <w:rFonts w:ascii="Arial" w:hAnsi="Arial" w:cs="Arial"/>
                <w:bCs/>
                <w:sz w:val="20"/>
                <w:szCs w:val="20"/>
              </w:rPr>
            </w:pPr>
          </w:p>
        </w:tc>
        <w:tc>
          <w:tcPr>
            <w:tcW w:w="1701" w:type="dxa"/>
          </w:tcPr>
          <w:p w14:paraId="194D2912"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 xml:space="preserve"> 19 </w:t>
            </w:r>
          </w:p>
        </w:tc>
      </w:tr>
      <w:tr w:rsidR="00FE3F10" w:rsidRPr="00951C8F" w14:paraId="054B25A4" w14:textId="77777777" w:rsidTr="008E7909">
        <w:trPr>
          <w:trHeight w:val="227"/>
        </w:trPr>
        <w:tc>
          <w:tcPr>
            <w:tcW w:w="5954" w:type="dxa"/>
            <w:gridSpan w:val="2"/>
            <w:vAlign w:val="bottom"/>
          </w:tcPr>
          <w:p w14:paraId="23BC448A" w14:textId="77777777" w:rsidR="00FE3F10" w:rsidRPr="00951C8F" w:rsidRDefault="00FE3F10" w:rsidP="008E7909">
            <w:pPr>
              <w:rPr>
                <w:rFonts w:ascii="Arial" w:eastAsia="MS Mincho" w:hAnsi="Arial" w:cs="Arial"/>
                <w:bCs/>
                <w:sz w:val="20"/>
                <w:szCs w:val="20"/>
                <w:lang w:eastAsia="ja-JP"/>
              </w:rPr>
            </w:pPr>
          </w:p>
        </w:tc>
        <w:tc>
          <w:tcPr>
            <w:tcW w:w="1701" w:type="dxa"/>
            <w:gridSpan w:val="2"/>
            <w:tcBorders>
              <w:top w:val="single" w:sz="6" w:space="0" w:color="auto"/>
              <w:bottom w:val="single" w:sz="6" w:space="0" w:color="auto"/>
            </w:tcBorders>
            <w:vAlign w:val="center"/>
          </w:tcPr>
          <w:p w14:paraId="089E1AC8"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sz w:val="20"/>
                <w:szCs w:val="20"/>
              </w:rPr>
              <w:t>502 227</w:t>
            </w:r>
          </w:p>
        </w:tc>
        <w:tc>
          <w:tcPr>
            <w:tcW w:w="283" w:type="dxa"/>
            <w:gridSpan w:val="2"/>
            <w:vAlign w:val="bottom"/>
          </w:tcPr>
          <w:p w14:paraId="34762A6C" w14:textId="77777777" w:rsidR="00FE3F10" w:rsidRPr="00951C8F" w:rsidRDefault="00FE3F10" w:rsidP="008E7909">
            <w:pPr>
              <w:ind w:right="12"/>
              <w:jc w:val="right"/>
              <w:rPr>
                <w:rFonts w:ascii="Arial" w:hAnsi="Arial" w:cs="Arial"/>
                <w:bCs/>
                <w:sz w:val="20"/>
                <w:szCs w:val="20"/>
              </w:rPr>
            </w:pPr>
          </w:p>
        </w:tc>
        <w:tc>
          <w:tcPr>
            <w:tcW w:w="1701" w:type="dxa"/>
            <w:tcBorders>
              <w:top w:val="single" w:sz="6" w:space="0" w:color="auto"/>
              <w:bottom w:val="single" w:sz="6" w:space="0" w:color="auto"/>
            </w:tcBorders>
            <w:vAlign w:val="center"/>
          </w:tcPr>
          <w:p w14:paraId="34463AD1" w14:textId="77777777" w:rsidR="00FE3F10" w:rsidRPr="00951C8F" w:rsidRDefault="00FE3F10" w:rsidP="008E7909">
            <w:pPr>
              <w:ind w:right="12"/>
              <w:jc w:val="right"/>
              <w:rPr>
                <w:rFonts w:ascii="Arial" w:hAnsi="Arial" w:cs="Arial"/>
                <w:b/>
                <w:bCs/>
                <w:color w:val="000000"/>
                <w:sz w:val="20"/>
                <w:szCs w:val="20"/>
              </w:rPr>
            </w:pPr>
            <w:r w:rsidRPr="00951C8F">
              <w:rPr>
                <w:rFonts w:ascii="Arial" w:hAnsi="Arial" w:cs="Arial"/>
                <w:b/>
                <w:bCs/>
                <w:sz w:val="20"/>
                <w:szCs w:val="20"/>
              </w:rPr>
              <w:t>400 978</w:t>
            </w:r>
          </w:p>
        </w:tc>
      </w:tr>
    </w:tbl>
    <w:p w14:paraId="2EEFC385" w14:textId="77777777" w:rsidR="00FE3F10" w:rsidRDefault="00FE3F10" w:rsidP="00FE3F10"/>
    <w:p w14:paraId="3F2C8EF9" w14:textId="77777777" w:rsidR="00FE3F10" w:rsidRDefault="00FE3F10" w:rsidP="00FE3F10"/>
    <w:p w14:paraId="2B75AF24" w14:textId="77777777" w:rsidR="00FE3F10" w:rsidRPr="00951C8F" w:rsidRDefault="00FE3F10" w:rsidP="00FE3F10"/>
    <w:p w14:paraId="5CCCB2E5" w14:textId="77777777" w:rsidR="00FE3F10" w:rsidRPr="00951C8F" w:rsidRDefault="00FE3F10" w:rsidP="00FE3F10">
      <w:pPr>
        <w:jc w:val="both"/>
        <w:rPr>
          <w:rFonts w:ascii="Arial" w:hAnsi="Arial" w:cs="Arial"/>
          <w:sz w:val="20"/>
          <w:szCs w:val="20"/>
        </w:rPr>
      </w:pPr>
      <w:bookmarkStart w:id="38" w:name="_Hlk129292964"/>
      <w:r w:rsidRPr="00951C8F">
        <w:rPr>
          <w:rFonts w:ascii="Arial" w:hAnsi="Arial" w:cs="Arial"/>
          <w:sz w:val="20"/>
          <w:szCs w:val="20"/>
        </w:rPr>
        <w:t xml:space="preserve">Станом на 31 грудня 2025 </w:t>
      </w:r>
      <w:bookmarkEnd w:id="38"/>
      <w:r w:rsidRPr="00951C8F">
        <w:rPr>
          <w:rFonts w:ascii="Arial" w:hAnsi="Arial" w:cs="Arial"/>
          <w:sz w:val="20"/>
          <w:szCs w:val="20"/>
        </w:rPr>
        <w:t>та 2024 років амортизація основних засобів (рядок 1012 Балансу) була представлена наступним чином:</w:t>
      </w: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FE3F10" w:rsidRPr="00951C8F" w14:paraId="6DEAB83F" w14:textId="77777777" w:rsidTr="008E7909">
        <w:trPr>
          <w:gridBefore w:val="1"/>
          <w:wBefore w:w="5920" w:type="dxa"/>
          <w:trHeight w:val="497"/>
        </w:trPr>
        <w:tc>
          <w:tcPr>
            <w:tcW w:w="1701" w:type="dxa"/>
            <w:gridSpan w:val="2"/>
            <w:tcBorders>
              <w:bottom w:val="single" w:sz="6" w:space="0" w:color="auto"/>
            </w:tcBorders>
            <w:vAlign w:val="bottom"/>
          </w:tcPr>
          <w:p w14:paraId="33F7EB96"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lastRenderedPageBreak/>
              <w:t>На 31 грудня</w:t>
            </w:r>
          </w:p>
          <w:p w14:paraId="49159EA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4" w:type="dxa"/>
            <w:gridSpan w:val="2"/>
            <w:vAlign w:val="bottom"/>
          </w:tcPr>
          <w:p w14:paraId="5D74393E" w14:textId="77777777" w:rsidR="00FE3F10" w:rsidRPr="00951C8F" w:rsidRDefault="00FE3F10" w:rsidP="008E7909">
            <w:pPr>
              <w:jc w:val="right"/>
              <w:rPr>
                <w:rFonts w:ascii="Arial" w:hAnsi="Arial" w:cs="Arial"/>
                <w:b/>
                <w:sz w:val="20"/>
                <w:szCs w:val="20"/>
              </w:rPr>
            </w:pPr>
          </w:p>
        </w:tc>
        <w:tc>
          <w:tcPr>
            <w:tcW w:w="1734" w:type="dxa"/>
            <w:gridSpan w:val="2"/>
            <w:tcBorders>
              <w:bottom w:val="single" w:sz="6" w:space="0" w:color="auto"/>
            </w:tcBorders>
            <w:vAlign w:val="bottom"/>
          </w:tcPr>
          <w:p w14:paraId="4EC4F1CA"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747CAC4B"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428D118A" w14:textId="77777777" w:rsidTr="008E7909">
        <w:trPr>
          <w:trHeight w:val="227"/>
        </w:trPr>
        <w:tc>
          <w:tcPr>
            <w:tcW w:w="5954" w:type="dxa"/>
            <w:gridSpan w:val="2"/>
            <w:vAlign w:val="bottom"/>
          </w:tcPr>
          <w:p w14:paraId="60AB4497"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Машини та обладнання</w:t>
            </w:r>
          </w:p>
        </w:tc>
        <w:tc>
          <w:tcPr>
            <w:tcW w:w="1701" w:type="dxa"/>
            <w:gridSpan w:val="2"/>
          </w:tcPr>
          <w:p w14:paraId="257350DD"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159 336</w:t>
            </w:r>
          </w:p>
        </w:tc>
        <w:tc>
          <w:tcPr>
            <w:tcW w:w="283" w:type="dxa"/>
            <w:gridSpan w:val="2"/>
            <w:vAlign w:val="bottom"/>
          </w:tcPr>
          <w:p w14:paraId="53F1F95D" w14:textId="77777777" w:rsidR="00FE3F10" w:rsidRPr="00951C8F" w:rsidRDefault="00FE3F10" w:rsidP="008E7909">
            <w:pPr>
              <w:ind w:right="12"/>
              <w:jc w:val="right"/>
              <w:rPr>
                <w:rFonts w:ascii="Arial" w:hAnsi="Arial" w:cs="Arial"/>
                <w:bCs/>
                <w:sz w:val="20"/>
                <w:szCs w:val="20"/>
              </w:rPr>
            </w:pPr>
          </w:p>
        </w:tc>
        <w:tc>
          <w:tcPr>
            <w:tcW w:w="1701" w:type="dxa"/>
          </w:tcPr>
          <w:p w14:paraId="04F83EC7"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136 629</w:t>
            </w:r>
          </w:p>
        </w:tc>
      </w:tr>
      <w:tr w:rsidR="00FE3F10" w:rsidRPr="00951C8F" w14:paraId="5A3CA62E" w14:textId="77777777" w:rsidTr="008E7909">
        <w:trPr>
          <w:trHeight w:val="227"/>
        </w:trPr>
        <w:tc>
          <w:tcPr>
            <w:tcW w:w="5954" w:type="dxa"/>
            <w:gridSpan w:val="2"/>
            <w:vAlign w:val="bottom"/>
          </w:tcPr>
          <w:p w14:paraId="38E6AC48"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Будинки та споруди</w:t>
            </w:r>
          </w:p>
        </w:tc>
        <w:tc>
          <w:tcPr>
            <w:tcW w:w="1701" w:type="dxa"/>
            <w:gridSpan w:val="2"/>
          </w:tcPr>
          <w:p w14:paraId="046C1522"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37 501</w:t>
            </w:r>
          </w:p>
        </w:tc>
        <w:tc>
          <w:tcPr>
            <w:tcW w:w="283" w:type="dxa"/>
            <w:gridSpan w:val="2"/>
            <w:vAlign w:val="bottom"/>
          </w:tcPr>
          <w:p w14:paraId="41737E10" w14:textId="77777777" w:rsidR="00FE3F10" w:rsidRPr="00951C8F" w:rsidRDefault="00FE3F10" w:rsidP="008E7909">
            <w:pPr>
              <w:ind w:right="12"/>
              <w:jc w:val="right"/>
              <w:rPr>
                <w:rFonts w:ascii="Arial" w:hAnsi="Arial" w:cs="Arial"/>
                <w:bCs/>
                <w:sz w:val="20"/>
                <w:szCs w:val="20"/>
              </w:rPr>
            </w:pPr>
          </w:p>
        </w:tc>
        <w:tc>
          <w:tcPr>
            <w:tcW w:w="1701" w:type="dxa"/>
          </w:tcPr>
          <w:p w14:paraId="06B7F4F2"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28 928</w:t>
            </w:r>
          </w:p>
        </w:tc>
      </w:tr>
      <w:tr w:rsidR="00FE3F10" w:rsidRPr="00951C8F" w14:paraId="2512E31D" w14:textId="77777777" w:rsidTr="008E7909">
        <w:trPr>
          <w:trHeight w:val="227"/>
        </w:trPr>
        <w:tc>
          <w:tcPr>
            <w:tcW w:w="5954" w:type="dxa"/>
            <w:gridSpan w:val="2"/>
            <w:vAlign w:val="bottom"/>
          </w:tcPr>
          <w:p w14:paraId="63C00A60"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Транспортні засоби</w:t>
            </w:r>
          </w:p>
        </w:tc>
        <w:tc>
          <w:tcPr>
            <w:tcW w:w="1701" w:type="dxa"/>
            <w:gridSpan w:val="2"/>
          </w:tcPr>
          <w:p w14:paraId="595AF2A5"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11 947</w:t>
            </w:r>
          </w:p>
        </w:tc>
        <w:tc>
          <w:tcPr>
            <w:tcW w:w="283" w:type="dxa"/>
            <w:gridSpan w:val="2"/>
            <w:vAlign w:val="bottom"/>
          </w:tcPr>
          <w:p w14:paraId="111B81C1" w14:textId="77777777" w:rsidR="00FE3F10" w:rsidRPr="00951C8F" w:rsidRDefault="00FE3F10" w:rsidP="008E7909">
            <w:pPr>
              <w:ind w:right="12"/>
              <w:jc w:val="right"/>
              <w:rPr>
                <w:rFonts w:ascii="Arial" w:hAnsi="Arial" w:cs="Arial"/>
                <w:bCs/>
                <w:sz w:val="20"/>
                <w:szCs w:val="20"/>
              </w:rPr>
            </w:pPr>
          </w:p>
        </w:tc>
        <w:tc>
          <w:tcPr>
            <w:tcW w:w="1701" w:type="dxa"/>
          </w:tcPr>
          <w:p w14:paraId="674D8C79"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9 862</w:t>
            </w:r>
          </w:p>
        </w:tc>
      </w:tr>
      <w:tr w:rsidR="00FE3F10" w:rsidRPr="00951C8F" w14:paraId="334103BD" w14:textId="77777777" w:rsidTr="008E7909">
        <w:trPr>
          <w:trHeight w:val="227"/>
        </w:trPr>
        <w:tc>
          <w:tcPr>
            <w:tcW w:w="5954" w:type="dxa"/>
            <w:gridSpan w:val="2"/>
            <w:vAlign w:val="bottom"/>
          </w:tcPr>
          <w:p w14:paraId="609F8B40"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Малоцінні необоротні матеріальні активи</w:t>
            </w:r>
          </w:p>
        </w:tc>
        <w:tc>
          <w:tcPr>
            <w:tcW w:w="1701" w:type="dxa"/>
            <w:gridSpan w:val="2"/>
          </w:tcPr>
          <w:p w14:paraId="63AE0D89"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4 793</w:t>
            </w:r>
          </w:p>
        </w:tc>
        <w:tc>
          <w:tcPr>
            <w:tcW w:w="283" w:type="dxa"/>
            <w:gridSpan w:val="2"/>
            <w:vAlign w:val="bottom"/>
          </w:tcPr>
          <w:p w14:paraId="274A2134" w14:textId="77777777" w:rsidR="00FE3F10" w:rsidRPr="00951C8F" w:rsidRDefault="00FE3F10" w:rsidP="008E7909">
            <w:pPr>
              <w:ind w:right="12"/>
              <w:jc w:val="right"/>
              <w:rPr>
                <w:rFonts w:ascii="Arial" w:hAnsi="Arial" w:cs="Arial"/>
                <w:bCs/>
                <w:sz w:val="20"/>
                <w:szCs w:val="20"/>
              </w:rPr>
            </w:pPr>
          </w:p>
        </w:tc>
        <w:tc>
          <w:tcPr>
            <w:tcW w:w="1701" w:type="dxa"/>
          </w:tcPr>
          <w:p w14:paraId="61E898F6"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3 996</w:t>
            </w:r>
          </w:p>
        </w:tc>
      </w:tr>
      <w:tr w:rsidR="00FE3F10" w:rsidRPr="00951C8F" w14:paraId="089DF171" w14:textId="77777777" w:rsidTr="008E7909">
        <w:trPr>
          <w:trHeight w:val="227"/>
        </w:trPr>
        <w:tc>
          <w:tcPr>
            <w:tcW w:w="5954" w:type="dxa"/>
            <w:gridSpan w:val="2"/>
            <w:vAlign w:val="bottom"/>
          </w:tcPr>
          <w:p w14:paraId="6039327D"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Інструменти, прилади, інвентар</w:t>
            </w:r>
          </w:p>
        </w:tc>
        <w:tc>
          <w:tcPr>
            <w:tcW w:w="1701" w:type="dxa"/>
            <w:gridSpan w:val="2"/>
          </w:tcPr>
          <w:p w14:paraId="0D52D488"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1 895</w:t>
            </w:r>
          </w:p>
        </w:tc>
        <w:tc>
          <w:tcPr>
            <w:tcW w:w="283" w:type="dxa"/>
            <w:gridSpan w:val="2"/>
            <w:vAlign w:val="bottom"/>
          </w:tcPr>
          <w:p w14:paraId="3DB02732" w14:textId="77777777" w:rsidR="00FE3F10" w:rsidRPr="00951C8F" w:rsidRDefault="00FE3F10" w:rsidP="008E7909">
            <w:pPr>
              <w:ind w:right="12"/>
              <w:jc w:val="right"/>
              <w:rPr>
                <w:rFonts w:ascii="Arial" w:hAnsi="Arial" w:cs="Arial"/>
                <w:bCs/>
                <w:sz w:val="20"/>
                <w:szCs w:val="20"/>
              </w:rPr>
            </w:pPr>
          </w:p>
        </w:tc>
        <w:tc>
          <w:tcPr>
            <w:tcW w:w="1701" w:type="dxa"/>
          </w:tcPr>
          <w:p w14:paraId="29DC6F13"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1 378</w:t>
            </w:r>
          </w:p>
        </w:tc>
      </w:tr>
      <w:tr w:rsidR="00FE3F10" w:rsidRPr="00951C8F" w14:paraId="64C1FA41" w14:textId="77777777" w:rsidTr="008E7909">
        <w:trPr>
          <w:trHeight w:val="227"/>
        </w:trPr>
        <w:tc>
          <w:tcPr>
            <w:tcW w:w="5954" w:type="dxa"/>
            <w:gridSpan w:val="2"/>
            <w:vAlign w:val="bottom"/>
          </w:tcPr>
          <w:p w14:paraId="2E441EBE"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Інші основні засоби</w:t>
            </w:r>
          </w:p>
        </w:tc>
        <w:tc>
          <w:tcPr>
            <w:tcW w:w="1701" w:type="dxa"/>
            <w:gridSpan w:val="2"/>
          </w:tcPr>
          <w:p w14:paraId="065C3CB0"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19</w:t>
            </w:r>
          </w:p>
        </w:tc>
        <w:tc>
          <w:tcPr>
            <w:tcW w:w="283" w:type="dxa"/>
            <w:gridSpan w:val="2"/>
            <w:vAlign w:val="bottom"/>
          </w:tcPr>
          <w:p w14:paraId="1B90E15D" w14:textId="77777777" w:rsidR="00FE3F10" w:rsidRPr="00951C8F" w:rsidRDefault="00FE3F10" w:rsidP="008E7909">
            <w:pPr>
              <w:ind w:right="12"/>
              <w:jc w:val="right"/>
              <w:rPr>
                <w:rFonts w:ascii="Arial" w:hAnsi="Arial" w:cs="Arial"/>
                <w:bCs/>
                <w:sz w:val="20"/>
                <w:szCs w:val="20"/>
              </w:rPr>
            </w:pPr>
          </w:p>
        </w:tc>
        <w:tc>
          <w:tcPr>
            <w:tcW w:w="1701" w:type="dxa"/>
          </w:tcPr>
          <w:p w14:paraId="202273D2" w14:textId="77777777" w:rsidR="00FE3F10" w:rsidRPr="00951C8F" w:rsidRDefault="00FE3F10" w:rsidP="008E7909">
            <w:pPr>
              <w:ind w:right="12"/>
              <w:jc w:val="right"/>
              <w:rPr>
                <w:rFonts w:ascii="Arial" w:hAnsi="Arial" w:cs="Arial"/>
                <w:color w:val="000000"/>
                <w:sz w:val="20"/>
                <w:szCs w:val="20"/>
              </w:rPr>
            </w:pPr>
            <w:r w:rsidRPr="00951C8F">
              <w:rPr>
                <w:rFonts w:ascii="Arial" w:hAnsi="Arial" w:cs="Arial"/>
                <w:color w:val="000000"/>
                <w:sz w:val="20"/>
                <w:szCs w:val="20"/>
              </w:rPr>
              <w:t>19</w:t>
            </w:r>
          </w:p>
        </w:tc>
      </w:tr>
      <w:tr w:rsidR="00FE3F10" w:rsidRPr="00951C8F" w14:paraId="2215034A" w14:textId="77777777" w:rsidTr="008E7909">
        <w:trPr>
          <w:trHeight w:val="227"/>
        </w:trPr>
        <w:tc>
          <w:tcPr>
            <w:tcW w:w="5954" w:type="dxa"/>
            <w:gridSpan w:val="2"/>
            <w:vAlign w:val="bottom"/>
          </w:tcPr>
          <w:p w14:paraId="00AA8DF2" w14:textId="77777777" w:rsidR="00FE3F10" w:rsidRPr="00951C8F" w:rsidRDefault="00FE3F10" w:rsidP="008E7909">
            <w:pPr>
              <w:rPr>
                <w:rFonts w:ascii="Arial" w:eastAsia="MS Mincho" w:hAnsi="Arial" w:cs="Arial"/>
                <w:bCs/>
                <w:sz w:val="20"/>
                <w:szCs w:val="20"/>
                <w:lang w:eastAsia="ja-JP"/>
              </w:rPr>
            </w:pPr>
          </w:p>
        </w:tc>
        <w:tc>
          <w:tcPr>
            <w:tcW w:w="1701" w:type="dxa"/>
            <w:gridSpan w:val="2"/>
            <w:tcBorders>
              <w:top w:val="single" w:sz="6" w:space="0" w:color="auto"/>
              <w:bottom w:val="single" w:sz="6" w:space="0" w:color="auto"/>
            </w:tcBorders>
            <w:vAlign w:val="center"/>
          </w:tcPr>
          <w:p w14:paraId="2A1439D5"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215 491</w:t>
            </w:r>
          </w:p>
        </w:tc>
        <w:tc>
          <w:tcPr>
            <w:tcW w:w="283" w:type="dxa"/>
            <w:gridSpan w:val="2"/>
            <w:vAlign w:val="bottom"/>
          </w:tcPr>
          <w:p w14:paraId="64FB6DB4" w14:textId="77777777" w:rsidR="00FE3F10" w:rsidRPr="00951C8F" w:rsidRDefault="00FE3F10" w:rsidP="008E7909">
            <w:pPr>
              <w:ind w:right="12"/>
              <w:jc w:val="right"/>
              <w:rPr>
                <w:rFonts w:ascii="Arial" w:hAnsi="Arial" w:cs="Arial"/>
                <w:bCs/>
                <w:sz w:val="20"/>
                <w:szCs w:val="20"/>
              </w:rPr>
            </w:pPr>
          </w:p>
        </w:tc>
        <w:tc>
          <w:tcPr>
            <w:tcW w:w="1701" w:type="dxa"/>
            <w:tcBorders>
              <w:top w:val="single" w:sz="6" w:space="0" w:color="auto"/>
              <w:bottom w:val="single" w:sz="6" w:space="0" w:color="auto"/>
            </w:tcBorders>
            <w:vAlign w:val="center"/>
          </w:tcPr>
          <w:p w14:paraId="1CAC891E" w14:textId="77777777" w:rsidR="00FE3F10" w:rsidRPr="00951C8F" w:rsidRDefault="00FE3F10" w:rsidP="008E7909">
            <w:pPr>
              <w:ind w:right="12"/>
              <w:jc w:val="right"/>
              <w:rPr>
                <w:rFonts w:ascii="Arial" w:hAnsi="Arial" w:cs="Arial"/>
                <w:b/>
                <w:bCs/>
                <w:color w:val="000000"/>
                <w:sz w:val="20"/>
                <w:szCs w:val="20"/>
              </w:rPr>
            </w:pPr>
            <w:r w:rsidRPr="00951C8F">
              <w:rPr>
                <w:rFonts w:ascii="Arial" w:hAnsi="Arial" w:cs="Arial"/>
                <w:b/>
                <w:bCs/>
                <w:color w:val="000000"/>
                <w:sz w:val="20"/>
                <w:szCs w:val="20"/>
              </w:rPr>
              <w:t>180 812</w:t>
            </w:r>
          </w:p>
        </w:tc>
      </w:tr>
    </w:tbl>
    <w:p w14:paraId="1B2BFAFD" w14:textId="77777777" w:rsidR="00FE3F10" w:rsidRPr="00951C8F" w:rsidRDefault="00FE3F10" w:rsidP="00FE3F10">
      <w:pPr>
        <w:rPr>
          <w:rFonts w:ascii="Arial" w:hAnsi="Arial" w:cs="Arial"/>
          <w:sz w:val="20"/>
          <w:szCs w:val="20"/>
        </w:rPr>
      </w:pPr>
    </w:p>
    <w:p w14:paraId="01486BDE" w14:textId="77777777" w:rsidR="00FE3F10" w:rsidRDefault="00FE3F10" w:rsidP="00FE3F10">
      <w:pPr>
        <w:rPr>
          <w:rFonts w:ascii="Arial" w:hAnsi="Arial" w:cs="Arial"/>
          <w:sz w:val="20"/>
          <w:szCs w:val="20"/>
        </w:rPr>
      </w:pPr>
      <w:r w:rsidRPr="00951C8F">
        <w:rPr>
          <w:rFonts w:ascii="Arial" w:hAnsi="Arial" w:cs="Arial"/>
          <w:sz w:val="20"/>
          <w:szCs w:val="20"/>
        </w:rPr>
        <w:t>Станом на 31 грудня 2025 року капітальні інвестиції становили 5 389 тис. грн. (на 31 грудня 2024 року – 8 072 тис. грн.).</w:t>
      </w:r>
    </w:p>
    <w:p w14:paraId="525EE0B7" w14:textId="77777777" w:rsidR="00FE3F10" w:rsidRDefault="00FE3F10" w:rsidP="00FE3F10">
      <w:pPr>
        <w:rPr>
          <w:rFonts w:ascii="Arial" w:hAnsi="Arial" w:cs="Arial"/>
          <w:sz w:val="20"/>
          <w:szCs w:val="20"/>
        </w:rPr>
      </w:pPr>
    </w:p>
    <w:p w14:paraId="1CDFA7BF" w14:textId="77777777" w:rsidR="00FE3F10" w:rsidRPr="00CD3780" w:rsidRDefault="00FE3F10" w:rsidP="00FE3F10">
      <w:pPr>
        <w:pStyle w:val="25"/>
        <w:ind w:left="0" w:firstLine="0"/>
        <w:rPr>
          <w:sz w:val="20"/>
          <w:szCs w:val="20"/>
        </w:rPr>
      </w:pPr>
      <w:bookmarkStart w:id="39" w:name="_Toc225499317"/>
      <w:r w:rsidRPr="00CD3780">
        <w:rPr>
          <w:sz w:val="20"/>
          <w:szCs w:val="20"/>
        </w:rPr>
        <w:t>Запаси</w:t>
      </w:r>
      <w:bookmarkEnd w:id="39"/>
    </w:p>
    <w:p w14:paraId="4B331278" w14:textId="77777777" w:rsidR="00FE3F10" w:rsidRPr="00CD3780" w:rsidRDefault="00FE3F10" w:rsidP="00FE3F10">
      <w:pPr>
        <w:rPr>
          <w:rFonts w:ascii="Arial" w:hAnsi="Arial" w:cs="Arial"/>
          <w:sz w:val="20"/>
          <w:szCs w:val="20"/>
        </w:rPr>
      </w:pPr>
      <w:r w:rsidRPr="00CD3780">
        <w:rPr>
          <w:rFonts w:ascii="Arial" w:hAnsi="Arial" w:cs="Arial"/>
          <w:sz w:val="20"/>
          <w:szCs w:val="20"/>
        </w:rPr>
        <w:t>Станом на 31 грудня 2025 та 2024 років Запаси (рядок 1100 Балансу) були представлені наступним чином:</w:t>
      </w:r>
    </w:p>
    <w:tbl>
      <w:tblPr>
        <w:tblW w:w="9639" w:type="dxa"/>
        <w:tblLayout w:type="fixed"/>
        <w:tblLook w:val="0000" w:firstRow="0" w:lastRow="0" w:firstColumn="0" w:lastColumn="0" w:noHBand="0" w:noVBand="0"/>
      </w:tblPr>
      <w:tblGrid>
        <w:gridCol w:w="5920"/>
        <w:gridCol w:w="34"/>
        <w:gridCol w:w="1667"/>
        <w:gridCol w:w="34"/>
        <w:gridCol w:w="250"/>
        <w:gridCol w:w="33"/>
        <w:gridCol w:w="1701"/>
      </w:tblGrid>
      <w:tr w:rsidR="00FE3F10" w:rsidRPr="00CD3780" w14:paraId="4863DB96" w14:textId="77777777" w:rsidTr="008E7909">
        <w:trPr>
          <w:gridBefore w:val="1"/>
          <w:wBefore w:w="5920" w:type="dxa"/>
          <w:trHeight w:val="497"/>
        </w:trPr>
        <w:tc>
          <w:tcPr>
            <w:tcW w:w="1701" w:type="dxa"/>
            <w:gridSpan w:val="2"/>
            <w:tcBorders>
              <w:bottom w:val="single" w:sz="6" w:space="0" w:color="auto"/>
            </w:tcBorders>
            <w:vAlign w:val="bottom"/>
          </w:tcPr>
          <w:p w14:paraId="01585566" w14:textId="77777777" w:rsidR="00FE3F10" w:rsidRPr="00CD3780" w:rsidRDefault="00FE3F10" w:rsidP="008E7909">
            <w:pPr>
              <w:jc w:val="right"/>
              <w:rPr>
                <w:rFonts w:ascii="Arial" w:hAnsi="Arial" w:cs="Arial"/>
                <w:b/>
                <w:sz w:val="20"/>
                <w:szCs w:val="20"/>
              </w:rPr>
            </w:pPr>
            <w:r w:rsidRPr="00CD3780">
              <w:rPr>
                <w:rFonts w:ascii="Arial" w:hAnsi="Arial" w:cs="Arial"/>
                <w:b/>
                <w:sz w:val="20"/>
                <w:szCs w:val="20"/>
              </w:rPr>
              <w:t>На 31 грудня</w:t>
            </w:r>
          </w:p>
          <w:p w14:paraId="34D0C854" w14:textId="77777777" w:rsidR="00FE3F10" w:rsidRPr="00CD3780" w:rsidRDefault="00FE3F10" w:rsidP="008E7909">
            <w:pPr>
              <w:jc w:val="right"/>
              <w:rPr>
                <w:rFonts w:ascii="Arial" w:hAnsi="Arial" w:cs="Arial"/>
                <w:b/>
                <w:sz w:val="20"/>
                <w:szCs w:val="20"/>
              </w:rPr>
            </w:pPr>
            <w:r w:rsidRPr="00CD3780">
              <w:rPr>
                <w:rFonts w:ascii="Arial" w:hAnsi="Arial" w:cs="Arial"/>
                <w:b/>
                <w:sz w:val="20"/>
                <w:szCs w:val="20"/>
              </w:rPr>
              <w:t>2025 року</w:t>
            </w:r>
          </w:p>
        </w:tc>
        <w:tc>
          <w:tcPr>
            <w:tcW w:w="284" w:type="dxa"/>
            <w:gridSpan w:val="2"/>
            <w:vAlign w:val="bottom"/>
          </w:tcPr>
          <w:p w14:paraId="48A200AE" w14:textId="77777777" w:rsidR="00FE3F10" w:rsidRPr="00CD3780" w:rsidRDefault="00FE3F10" w:rsidP="008E7909">
            <w:pPr>
              <w:jc w:val="right"/>
              <w:rPr>
                <w:rFonts w:ascii="Arial" w:hAnsi="Arial" w:cs="Arial"/>
                <w:b/>
                <w:sz w:val="20"/>
                <w:szCs w:val="20"/>
              </w:rPr>
            </w:pPr>
          </w:p>
        </w:tc>
        <w:tc>
          <w:tcPr>
            <w:tcW w:w="1734" w:type="dxa"/>
            <w:gridSpan w:val="2"/>
            <w:tcBorders>
              <w:bottom w:val="single" w:sz="6" w:space="0" w:color="auto"/>
            </w:tcBorders>
            <w:vAlign w:val="bottom"/>
          </w:tcPr>
          <w:p w14:paraId="0A00E11A" w14:textId="77777777" w:rsidR="00FE3F10" w:rsidRPr="00CD3780" w:rsidRDefault="00FE3F10" w:rsidP="008E7909">
            <w:pPr>
              <w:jc w:val="right"/>
              <w:rPr>
                <w:rFonts w:ascii="Arial" w:hAnsi="Arial" w:cs="Arial"/>
                <w:b/>
                <w:sz w:val="20"/>
                <w:szCs w:val="20"/>
              </w:rPr>
            </w:pPr>
            <w:r w:rsidRPr="00CD3780">
              <w:rPr>
                <w:rFonts w:ascii="Arial" w:hAnsi="Arial" w:cs="Arial"/>
                <w:b/>
                <w:sz w:val="20"/>
                <w:szCs w:val="20"/>
              </w:rPr>
              <w:t>На 31 грудня</w:t>
            </w:r>
          </w:p>
          <w:p w14:paraId="5EC861FC" w14:textId="77777777" w:rsidR="00FE3F10" w:rsidRPr="00CD3780" w:rsidRDefault="00FE3F10" w:rsidP="008E7909">
            <w:pPr>
              <w:jc w:val="right"/>
              <w:rPr>
                <w:rFonts w:ascii="Arial" w:hAnsi="Arial" w:cs="Arial"/>
                <w:b/>
                <w:sz w:val="20"/>
                <w:szCs w:val="20"/>
              </w:rPr>
            </w:pPr>
            <w:r w:rsidRPr="00CD3780">
              <w:rPr>
                <w:rFonts w:ascii="Arial" w:hAnsi="Arial" w:cs="Arial"/>
                <w:b/>
                <w:sz w:val="20"/>
                <w:szCs w:val="20"/>
              </w:rPr>
              <w:t>2024 року</w:t>
            </w:r>
          </w:p>
        </w:tc>
      </w:tr>
      <w:tr w:rsidR="00FE3F10" w:rsidRPr="00CD3780" w14:paraId="4EDC0529" w14:textId="77777777" w:rsidTr="008E7909">
        <w:trPr>
          <w:trHeight w:val="227"/>
        </w:trPr>
        <w:tc>
          <w:tcPr>
            <w:tcW w:w="5954" w:type="dxa"/>
            <w:gridSpan w:val="2"/>
            <w:vAlign w:val="bottom"/>
          </w:tcPr>
          <w:p w14:paraId="39EBD791"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Продукція рослинництва</w:t>
            </w:r>
          </w:p>
        </w:tc>
        <w:tc>
          <w:tcPr>
            <w:tcW w:w="1701" w:type="dxa"/>
            <w:gridSpan w:val="2"/>
            <w:tcBorders>
              <w:top w:val="single" w:sz="6" w:space="0" w:color="auto"/>
            </w:tcBorders>
            <w:vAlign w:val="center"/>
          </w:tcPr>
          <w:p w14:paraId="27B9B9DB"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116 650</w:t>
            </w:r>
          </w:p>
        </w:tc>
        <w:tc>
          <w:tcPr>
            <w:tcW w:w="283" w:type="dxa"/>
            <w:gridSpan w:val="2"/>
            <w:vAlign w:val="bottom"/>
          </w:tcPr>
          <w:p w14:paraId="1B1BDAC8" w14:textId="77777777" w:rsidR="00FE3F10" w:rsidRPr="00CD3780" w:rsidRDefault="00FE3F10" w:rsidP="008E7909">
            <w:pPr>
              <w:ind w:right="12"/>
              <w:jc w:val="right"/>
              <w:rPr>
                <w:rFonts w:ascii="Arial" w:hAnsi="Arial" w:cs="Arial"/>
                <w:bCs/>
                <w:sz w:val="20"/>
                <w:szCs w:val="20"/>
              </w:rPr>
            </w:pPr>
          </w:p>
        </w:tc>
        <w:tc>
          <w:tcPr>
            <w:tcW w:w="1701" w:type="dxa"/>
            <w:tcBorders>
              <w:top w:val="single" w:sz="6" w:space="0" w:color="auto"/>
            </w:tcBorders>
            <w:vAlign w:val="center"/>
          </w:tcPr>
          <w:p w14:paraId="16A4E46E"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66 559</w:t>
            </w:r>
          </w:p>
        </w:tc>
      </w:tr>
      <w:tr w:rsidR="00FE3F10" w:rsidRPr="00CD3780" w14:paraId="38E1668B" w14:textId="77777777" w:rsidTr="008E7909">
        <w:trPr>
          <w:trHeight w:val="227"/>
        </w:trPr>
        <w:tc>
          <w:tcPr>
            <w:tcW w:w="5954" w:type="dxa"/>
            <w:gridSpan w:val="2"/>
            <w:vAlign w:val="bottom"/>
          </w:tcPr>
          <w:p w14:paraId="69BECE62"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Затрати майбутніх періодів</w:t>
            </w:r>
          </w:p>
        </w:tc>
        <w:tc>
          <w:tcPr>
            <w:tcW w:w="1701" w:type="dxa"/>
            <w:gridSpan w:val="2"/>
            <w:vAlign w:val="center"/>
          </w:tcPr>
          <w:p w14:paraId="5800734C"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83 955</w:t>
            </w:r>
          </w:p>
        </w:tc>
        <w:tc>
          <w:tcPr>
            <w:tcW w:w="283" w:type="dxa"/>
            <w:gridSpan w:val="2"/>
            <w:vAlign w:val="bottom"/>
          </w:tcPr>
          <w:p w14:paraId="24540174"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45C8869F"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72 426</w:t>
            </w:r>
          </w:p>
        </w:tc>
      </w:tr>
      <w:tr w:rsidR="00FE3F10" w:rsidRPr="00CD3780" w14:paraId="2C4102EB" w14:textId="77777777" w:rsidTr="008E7909">
        <w:trPr>
          <w:trHeight w:val="227"/>
        </w:trPr>
        <w:tc>
          <w:tcPr>
            <w:tcW w:w="5954" w:type="dxa"/>
            <w:gridSpan w:val="2"/>
            <w:vAlign w:val="bottom"/>
          </w:tcPr>
          <w:p w14:paraId="3A27A1BC"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Матеріали сільськогосподарського призначення</w:t>
            </w:r>
          </w:p>
        </w:tc>
        <w:tc>
          <w:tcPr>
            <w:tcW w:w="1701" w:type="dxa"/>
            <w:gridSpan w:val="2"/>
            <w:vAlign w:val="center"/>
          </w:tcPr>
          <w:p w14:paraId="1D748ED4"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43 785</w:t>
            </w:r>
          </w:p>
        </w:tc>
        <w:tc>
          <w:tcPr>
            <w:tcW w:w="283" w:type="dxa"/>
            <w:gridSpan w:val="2"/>
            <w:vAlign w:val="bottom"/>
          </w:tcPr>
          <w:p w14:paraId="1B981337"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3425E14C"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31 934</w:t>
            </w:r>
          </w:p>
        </w:tc>
      </w:tr>
      <w:tr w:rsidR="00FE3F10" w:rsidRPr="00CD3780" w14:paraId="6FBDCDE5" w14:textId="77777777" w:rsidTr="008E7909">
        <w:trPr>
          <w:trHeight w:val="227"/>
        </w:trPr>
        <w:tc>
          <w:tcPr>
            <w:tcW w:w="5954" w:type="dxa"/>
            <w:gridSpan w:val="2"/>
            <w:vAlign w:val="bottom"/>
          </w:tcPr>
          <w:p w14:paraId="5519B0D6"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Цукор</w:t>
            </w:r>
          </w:p>
        </w:tc>
        <w:tc>
          <w:tcPr>
            <w:tcW w:w="1701" w:type="dxa"/>
            <w:gridSpan w:val="2"/>
            <w:vAlign w:val="center"/>
          </w:tcPr>
          <w:p w14:paraId="55A1D5D0"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21 772</w:t>
            </w:r>
          </w:p>
        </w:tc>
        <w:tc>
          <w:tcPr>
            <w:tcW w:w="283" w:type="dxa"/>
            <w:gridSpan w:val="2"/>
            <w:vAlign w:val="bottom"/>
          </w:tcPr>
          <w:p w14:paraId="3C945EC2"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23041C48"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23 064</w:t>
            </w:r>
          </w:p>
        </w:tc>
      </w:tr>
      <w:tr w:rsidR="00FE3F10" w:rsidRPr="00CD3780" w14:paraId="6E90171A" w14:textId="77777777" w:rsidTr="008E7909">
        <w:trPr>
          <w:trHeight w:val="227"/>
        </w:trPr>
        <w:tc>
          <w:tcPr>
            <w:tcW w:w="5954" w:type="dxa"/>
            <w:gridSpan w:val="2"/>
            <w:vAlign w:val="bottom"/>
          </w:tcPr>
          <w:p w14:paraId="5F90BEEE"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Паливо</w:t>
            </w:r>
          </w:p>
        </w:tc>
        <w:tc>
          <w:tcPr>
            <w:tcW w:w="1701" w:type="dxa"/>
            <w:gridSpan w:val="2"/>
            <w:vAlign w:val="center"/>
          </w:tcPr>
          <w:p w14:paraId="4EF98A4D"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10 394</w:t>
            </w:r>
          </w:p>
        </w:tc>
        <w:tc>
          <w:tcPr>
            <w:tcW w:w="283" w:type="dxa"/>
            <w:gridSpan w:val="2"/>
            <w:vAlign w:val="bottom"/>
          </w:tcPr>
          <w:p w14:paraId="563B7DA5"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434FFC55"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3 776</w:t>
            </w:r>
          </w:p>
        </w:tc>
      </w:tr>
      <w:tr w:rsidR="00FE3F10" w:rsidRPr="00CD3780" w14:paraId="10BD070E" w14:textId="77777777" w:rsidTr="008E7909">
        <w:trPr>
          <w:trHeight w:val="227"/>
        </w:trPr>
        <w:tc>
          <w:tcPr>
            <w:tcW w:w="5954" w:type="dxa"/>
            <w:gridSpan w:val="2"/>
            <w:vAlign w:val="bottom"/>
          </w:tcPr>
          <w:p w14:paraId="28D33290"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Запасні частини</w:t>
            </w:r>
          </w:p>
        </w:tc>
        <w:tc>
          <w:tcPr>
            <w:tcW w:w="1701" w:type="dxa"/>
            <w:gridSpan w:val="2"/>
            <w:vAlign w:val="center"/>
          </w:tcPr>
          <w:p w14:paraId="49478A5D"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2 300</w:t>
            </w:r>
          </w:p>
        </w:tc>
        <w:tc>
          <w:tcPr>
            <w:tcW w:w="283" w:type="dxa"/>
            <w:gridSpan w:val="2"/>
            <w:vAlign w:val="bottom"/>
          </w:tcPr>
          <w:p w14:paraId="5893F9A2"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3FDCB29D"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3 110</w:t>
            </w:r>
          </w:p>
        </w:tc>
      </w:tr>
      <w:tr w:rsidR="00FE3F10" w:rsidRPr="00CD3780" w14:paraId="083C3228" w14:textId="77777777" w:rsidTr="008E7909">
        <w:trPr>
          <w:trHeight w:val="227"/>
        </w:trPr>
        <w:tc>
          <w:tcPr>
            <w:tcW w:w="5954" w:type="dxa"/>
            <w:gridSpan w:val="2"/>
            <w:vAlign w:val="bottom"/>
          </w:tcPr>
          <w:p w14:paraId="3EC46BA5"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Будівельні матеріали</w:t>
            </w:r>
          </w:p>
        </w:tc>
        <w:tc>
          <w:tcPr>
            <w:tcW w:w="1701" w:type="dxa"/>
            <w:gridSpan w:val="2"/>
            <w:vAlign w:val="center"/>
          </w:tcPr>
          <w:p w14:paraId="10625E54"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2 106</w:t>
            </w:r>
          </w:p>
        </w:tc>
        <w:tc>
          <w:tcPr>
            <w:tcW w:w="283" w:type="dxa"/>
            <w:gridSpan w:val="2"/>
            <w:vAlign w:val="bottom"/>
          </w:tcPr>
          <w:p w14:paraId="28C977A3"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53FF67C1"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1 822</w:t>
            </w:r>
          </w:p>
        </w:tc>
      </w:tr>
      <w:tr w:rsidR="00FE3F10" w:rsidRPr="00CD3780" w14:paraId="7144A565" w14:textId="77777777" w:rsidTr="008E7909">
        <w:trPr>
          <w:trHeight w:val="227"/>
        </w:trPr>
        <w:tc>
          <w:tcPr>
            <w:tcW w:w="5954" w:type="dxa"/>
            <w:gridSpan w:val="2"/>
            <w:vAlign w:val="bottom"/>
          </w:tcPr>
          <w:p w14:paraId="085CD03F" w14:textId="77777777" w:rsidR="00FE3F10" w:rsidRPr="00CD3780" w:rsidRDefault="00FE3F10" w:rsidP="008E7909">
            <w:pPr>
              <w:rPr>
                <w:rFonts w:ascii="Arial" w:eastAsia="MS Mincho" w:hAnsi="Arial" w:cs="Arial"/>
                <w:bCs/>
                <w:sz w:val="20"/>
                <w:szCs w:val="20"/>
                <w:lang w:eastAsia="ja-JP"/>
              </w:rPr>
            </w:pPr>
            <w:r w:rsidRPr="00CD3780">
              <w:rPr>
                <w:rFonts w:ascii="Arial" w:hAnsi="Arial" w:cs="Arial"/>
                <w:sz w:val="20"/>
                <w:szCs w:val="20"/>
              </w:rPr>
              <w:t>Сировина і матеріали</w:t>
            </w:r>
          </w:p>
        </w:tc>
        <w:tc>
          <w:tcPr>
            <w:tcW w:w="1701" w:type="dxa"/>
            <w:gridSpan w:val="2"/>
            <w:vAlign w:val="center"/>
          </w:tcPr>
          <w:p w14:paraId="6BADBEB3"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320</w:t>
            </w:r>
          </w:p>
        </w:tc>
        <w:tc>
          <w:tcPr>
            <w:tcW w:w="283" w:type="dxa"/>
            <w:gridSpan w:val="2"/>
            <w:vAlign w:val="bottom"/>
          </w:tcPr>
          <w:p w14:paraId="0379D39D"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73B7E7CD"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148</w:t>
            </w:r>
          </w:p>
        </w:tc>
      </w:tr>
      <w:tr w:rsidR="00FE3F10" w:rsidRPr="00CD3780" w14:paraId="4EB4F3D8" w14:textId="77777777" w:rsidTr="008E7909">
        <w:trPr>
          <w:trHeight w:val="227"/>
        </w:trPr>
        <w:tc>
          <w:tcPr>
            <w:tcW w:w="5954" w:type="dxa"/>
            <w:gridSpan w:val="2"/>
            <w:vAlign w:val="bottom"/>
          </w:tcPr>
          <w:p w14:paraId="718A12B1"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Вироби ковбасного цеху</w:t>
            </w:r>
          </w:p>
        </w:tc>
        <w:tc>
          <w:tcPr>
            <w:tcW w:w="1701" w:type="dxa"/>
            <w:gridSpan w:val="2"/>
            <w:vAlign w:val="center"/>
          </w:tcPr>
          <w:p w14:paraId="58FC0C02"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1 598</w:t>
            </w:r>
          </w:p>
        </w:tc>
        <w:tc>
          <w:tcPr>
            <w:tcW w:w="283" w:type="dxa"/>
            <w:gridSpan w:val="2"/>
            <w:vAlign w:val="bottom"/>
          </w:tcPr>
          <w:p w14:paraId="58657E5E"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48ADCD97"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1 213</w:t>
            </w:r>
          </w:p>
        </w:tc>
      </w:tr>
      <w:tr w:rsidR="00FE3F10" w:rsidRPr="00CD3780" w14:paraId="03A0CEAF" w14:textId="77777777" w:rsidTr="008E7909">
        <w:trPr>
          <w:trHeight w:val="227"/>
        </w:trPr>
        <w:tc>
          <w:tcPr>
            <w:tcW w:w="5954" w:type="dxa"/>
            <w:gridSpan w:val="2"/>
            <w:vAlign w:val="bottom"/>
          </w:tcPr>
          <w:p w14:paraId="0EFB8515"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Малоцінні і швидкозношувані предмети</w:t>
            </w:r>
          </w:p>
        </w:tc>
        <w:tc>
          <w:tcPr>
            <w:tcW w:w="1701" w:type="dxa"/>
            <w:gridSpan w:val="2"/>
            <w:vAlign w:val="center"/>
          </w:tcPr>
          <w:p w14:paraId="622D2169"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277</w:t>
            </w:r>
          </w:p>
        </w:tc>
        <w:tc>
          <w:tcPr>
            <w:tcW w:w="283" w:type="dxa"/>
            <w:gridSpan w:val="2"/>
            <w:vAlign w:val="bottom"/>
          </w:tcPr>
          <w:p w14:paraId="7867AE7B"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3C9D8FC2"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280</w:t>
            </w:r>
          </w:p>
        </w:tc>
      </w:tr>
      <w:tr w:rsidR="00FE3F10" w:rsidRPr="00CD3780" w14:paraId="6EAA29C3" w14:textId="77777777" w:rsidTr="008E7909">
        <w:trPr>
          <w:trHeight w:val="227"/>
        </w:trPr>
        <w:tc>
          <w:tcPr>
            <w:tcW w:w="5954" w:type="dxa"/>
            <w:gridSpan w:val="2"/>
            <w:vAlign w:val="bottom"/>
          </w:tcPr>
          <w:p w14:paraId="4B25D4CF"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Cs/>
                <w:sz w:val="20"/>
                <w:szCs w:val="20"/>
                <w:lang w:eastAsia="ja-JP"/>
              </w:rPr>
              <w:t>Переробки молока</w:t>
            </w:r>
          </w:p>
        </w:tc>
        <w:tc>
          <w:tcPr>
            <w:tcW w:w="1701" w:type="dxa"/>
            <w:gridSpan w:val="2"/>
            <w:vAlign w:val="center"/>
          </w:tcPr>
          <w:p w14:paraId="0561DCC0"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2 488</w:t>
            </w:r>
          </w:p>
        </w:tc>
        <w:tc>
          <w:tcPr>
            <w:tcW w:w="283" w:type="dxa"/>
            <w:gridSpan w:val="2"/>
            <w:vAlign w:val="bottom"/>
          </w:tcPr>
          <w:p w14:paraId="165E532C"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3BA972E9" w14:textId="77777777" w:rsidR="00FE3F10" w:rsidRPr="00CD3780" w:rsidRDefault="00FE3F10" w:rsidP="008E7909">
            <w:pPr>
              <w:ind w:right="12"/>
              <w:jc w:val="right"/>
              <w:rPr>
                <w:rFonts w:ascii="Arial" w:hAnsi="Arial" w:cs="Arial"/>
                <w:color w:val="000000"/>
                <w:sz w:val="20"/>
                <w:szCs w:val="20"/>
              </w:rPr>
            </w:pPr>
            <w:r w:rsidRPr="00CD3780">
              <w:rPr>
                <w:rFonts w:ascii="Arial" w:hAnsi="Arial" w:cs="Arial"/>
                <w:bCs/>
                <w:sz w:val="20"/>
                <w:szCs w:val="20"/>
              </w:rPr>
              <w:t>1 655</w:t>
            </w:r>
          </w:p>
        </w:tc>
      </w:tr>
      <w:tr w:rsidR="00FE3F10" w:rsidRPr="00CD3780" w14:paraId="1175E6E7" w14:textId="77777777" w:rsidTr="008E7909">
        <w:trPr>
          <w:trHeight w:val="227"/>
        </w:trPr>
        <w:tc>
          <w:tcPr>
            <w:tcW w:w="5954" w:type="dxa"/>
            <w:gridSpan w:val="2"/>
            <w:vAlign w:val="bottom"/>
          </w:tcPr>
          <w:p w14:paraId="111104DF" w14:textId="77777777" w:rsidR="00FE3F10" w:rsidRPr="00CD3780" w:rsidRDefault="00FE3F10" w:rsidP="008E7909">
            <w:pPr>
              <w:rPr>
                <w:rFonts w:ascii="Arial" w:eastAsia="MS Mincho" w:hAnsi="Arial" w:cs="Arial"/>
                <w:bCs/>
                <w:sz w:val="20"/>
                <w:szCs w:val="20"/>
                <w:lang w:eastAsia="ja-JP"/>
              </w:rPr>
            </w:pPr>
            <w:r w:rsidRPr="00CD3780">
              <w:rPr>
                <w:rFonts w:ascii="Arial" w:hAnsi="Arial" w:cs="Arial"/>
                <w:color w:val="000000"/>
                <w:spacing w:val="2"/>
                <w:sz w:val="20"/>
                <w:szCs w:val="20"/>
              </w:rPr>
              <w:t>Інші матеріали</w:t>
            </w:r>
          </w:p>
        </w:tc>
        <w:tc>
          <w:tcPr>
            <w:tcW w:w="1701" w:type="dxa"/>
            <w:gridSpan w:val="2"/>
            <w:vAlign w:val="center"/>
          </w:tcPr>
          <w:p w14:paraId="54F48932"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1 316</w:t>
            </w:r>
          </w:p>
        </w:tc>
        <w:tc>
          <w:tcPr>
            <w:tcW w:w="283" w:type="dxa"/>
            <w:gridSpan w:val="2"/>
            <w:vAlign w:val="bottom"/>
          </w:tcPr>
          <w:p w14:paraId="4440271E"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6C298F93"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1 287</w:t>
            </w:r>
          </w:p>
        </w:tc>
      </w:tr>
      <w:tr w:rsidR="00FE3F10" w:rsidRPr="00CD3780" w14:paraId="5776E1E3" w14:textId="77777777" w:rsidTr="008E7909">
        <w:trPr>
          <w:trHeight w:val="227"/>
        </w:trPr>
        <w:tc>
          <w:tcPr>
            <w:tcW w:w="5954" w:type="dxa"/>
            <w:gridSpan w:val="2"/>
            <w:vAlign w:val="bottom"/>
          </w:tcPr>
          <w:p w14:paraId="7327DFFE" w14:textId="77777777" w:rsidR="00FE3F10" w:rsidRPr="00CD3780" w:rsidRDefault="00FE3F10" w:rsidP="008E7909">
            <w:pPr>
              <w:rPr>
                <w:rFonts w:ascii="Arial" w:eastAsia="MS Mincho" w:hAnsi="Arial" w:cs="Arial"/>
                <w:bCs/>
                <w:sz w:val="20"/>
                <w:szCs w:val="20"/>
                <w:lang w:eastAsia="ja-JP"/>
              </w:rPr>
            </w:pPr>
            <w:r w:rsidRPr="00CD3780">
              <w:rPr>
                <w:rFonts w:ascii="Arial" w:hAnsi="Arial" w:cs="Arial"/>
                <w:sz w:val="20"/>
                <w:szCs w:val="20"/>
              </w:rPr>
              <w:t>Інше</w:t>
            </w:r>
          </w:p>
        </w:tc>
        <w:tc>
          <w:tcPr>
            <w:tcW w:w="1701" w:type="dxa"/>
            <w:gridSpan w:val="2"/>
            <w:vAlign w:val="center"/>
          </w:tcPr>
          <w:p w14:paraId="5BC8F654"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35</w:t>
            </w:r>
          </w:p>
        </w:tc>
        <w:tc>
          <w:tcPr>
            <w:tcW w:w="283" w:type="dxa"/>
            <w:gridSpan w:val="2"/>
            <w:vAlign w:val="bottom"/>
          </w:tcPr>
          <w:p w14:paraId="479ED373" w14:textId="77777777" w:rsidR="00FE3F10" w:rsidRPr="00CD3780" w:rsidRDefault="00FE3F10" w:rsidP="008E7909">
            <w:pPr>
              <w:ind w:right="12"/>
              <w:jc w:val="right"/>
              <w:rPr>
                <w:rFonts w:ascii="Arial" w:hAnsi="Arial" w:cs="Arial"/>
                <w:bCs/>
                <w:sz w:val="20"/>
                <w:szCs w:val="20"/>
              </w:rPr>
            </w:pPr>
          </w:p>
        </w:tc>
        <w:tc>
          <w:tcPr>
            <w:tcW w:w="1701" w:type="dxa"/>
            <w:vAlign w:val="center"/>
          </w:tcPr>
          <w:p w14:paraId="3322C1F0" w14:textId="77777777" w:rsidR="00FE3F10" w:rsidRPr="00CD3780" w:rsidRDefault="00FE3F10" w:rsidP="008E7909">
            <w:pPr>
              <w:ind w:right="12"/>
              <w:jc w:val="right"/>
              <w:rPr>
                <w:rFonts w:ascii="Arial" w:hAnsi="Arial" w:cs="Arial"/>
                <w:bCs/>
                <w:sz w:val="20"/>
                <w:szCs w:val="20"/>
              </w:rPr>
            </w:pPr>
            <w:r w:rsidRPr="00CD3780">
              <w:rPr>
                <w:rFonts w:ascii="Arial" w:hAnsi="Arial" w:cs="Arial"/>
                <w:bCs/>
                <w:sz w:val="20"/>
                <w:szCs w:val="20"/>
              </w:rPr>
              <w:t>-</w:t>
            </w:r>
          </w:p>
        </w:tc>
      </w:tr>
      <w:tr w:rsidR="00FE3F10" w:rsidRPr="00C25448" w14:paraId="6C4F1EA4" w14:textId="77777777" w:rsidTr="008E7909">
        <w:trPr>
          <w:trHeight w:val="227"/>
        </w:trPr>
        <w:tc>
          <w:tcPr>
            <w:tcW w:w="5954" w:type="dxa"/>
            <w:gridSpan w:val="2"/>
            <w:vAlign w:val="bottom"/>
          </w:tcPr>
          <w:p w14:paraId="06C4A92B" w14:textId="77777777" w:rsidR="00FE3F10" w:rsidRPr="00CD3780" w:rsidRDefault="00FE3F10" w:rsidP="008E7909">
            <w:pPr>
              <w:rPr>
                <w:rFonts w:ascii="Arial" w:eastAsia="MS Mincho" w:hAnsi="Arial" w:cs="Arial"/>
                <w:bCs/>
                <w:sz w:val="20"/>
                <w:szCs w:val="20"/>
                <w:lang w:eastAsia="ja-JP"/>
              </w:rPr>
            </w:pPr>
            <w:r w:rsidRPr="00CD3780">
              <w:rPr>
                <w:rFonts w:ascii="Arial" w:eastAsia="MS Mincho" w:hAnsi="Arial" w:cs="Arial"/>
                <w:b/>
                <w:bCs/>
                <w:sz w:val="20"/>
                <w:szCs w:val="20"/>
                <w:lang w:eastAsia="ja-JP"/>
              </w:rPr>
              <w:t>Разом</w:t>
            </w:r>
          </w:p>
        </w:tc>
        <w:tc>
          <w:tcPr>
            <w:tcW w:w="1701" w:type="dxa"/>
            <w:gridSpan w:val="2"/>
            <w:tcBorders>
              <w:top w:val="single" w:sz="6" w:space="0" w:color="auto"/>
              <w:bottom w:val="single" w:sz="6" w:space="0" w:color="auto"/>
            </w:tcBorders>
            <w:vAlign w:val="center"/>
          </w:tcPr>
          <w:p w14:paraId="419A9915" w14:textId="77777777" w:rsidR="00FE3F10" w:rsidRPr="00CD3780" w:rsidRDefault="00FE3F10" w:rsidP="008E7909">
            <w:pPr>
              <w:ind w:right="12"/>
              <w:jc w:val="right"/>
              <w:rPr>
                <w:rFonts w:ascii="Arial" w:hAnsi="Arial" w:cs="Arial"/>
                <w:b/>
                <w:bCs/>
                <w:sz w:val="20"/>
                <w:szCs w:val="20"/>
              </w:rPr>
            </w:pPr>
            <w:r w:rsidRPr="00CD3780">
              <w:rPr>
                <w:rFonts w:ascii="Arial" w:hAnsi="Arial" w:cs="Arial"/>
                <w:b/>
                <w:bCs/>
                <w:sz w:val="20"/>
                <w:szCs w:val="20"/>
              </w:rPr>
              <w:t>286 99</w:t>
            </w:r>
            <w:r>
              <w:rPr>
                <w:rFonts w:ascii="Arial" w:hAnsi="Arial" w:cs="Arial"/>
                <w:b/>
                <w:bCs/>
                <w:sz w:val="20"/>
                <w:szCs w:val="20"/>
              </w:rPr>
              <w:t>6</w:t>
            </w:r>
          </w:p>
        </w:tc>
        <w:tc>
          <w:tcPr>
            <w:tcW w:w="283" w:type="dxa"/>
            <w:gridSpan w:val="2"/>
            <w:vAlign w:val="bottom"/>
          </w:tcPr>
          <w:p w14:paraId="62EF98E3" w14:textId="77777777" w:rsidR="00FE3F10" w:rsidRPr="00CD3780" w:rsidRDefault="00FE3F10" w:rsidP="008E7909">
            <w:pPr>
              <w:ind w:right="12"/>
              <w:jc w:val="right"/>
              <w:rPr>
                <w:rFonts w:ascii="Arial" w:hAnsi="Arial" w:cs="Arial"/>
                <w:bCs/>
                <w:sz w:val="20"/>
                <w:szCs w:val="20"/>
              </w:rPr>
            </w:pPr>
          </w:p>
        </w:tc>
        <w:tc>
          <w:tcPr>
            <w:tcW w:w="1701" w:type="dxa"/>
            <w:tcBorders>
              <w:top w:val="single" w:sz="6" w:space="0" w:color="auto"/>
              <w:bottom w:val="single" w:sz="6" w:space="0" w:color="auto"/>
            </w:tcBorders>
            <w:vAlign w:val="center"/>
          </w:tcPr>
          <w:p w14:paraId="1CC929A3" w14:textId="77777777" w:rsidR="00FE3F10" w:rsidRPr="00CD3780" w:rsidRDefault="00FE3F10" w:rsidP="008E7909">
            <w:pPr>
              <w:ind w:right="12"/>
              <w:jc w:val="right"/>
              <w:rPr>
                <w:rFonts w:ascii="Arial" w:hAnsi="Arial" w:cs="Arial"/>
                <w:sz w:val="20"/>
                <w:szCs w:val="20"/>
              </w:rPr>
            </w:pPr>
            <w:r w:rsidRPr="00CD3780">
              <w:rPr>
                <w:rFonts w:ascii="Arial" w:hAnsi="Arial" w:cs="Arial"/>
                <w:b/>
                <w:bCs/>
                <w:sz w:val="20"/>
                <w:szCs w:val="20"/>
              </w:rPr>
              <w:t>207 274</w:t>
            </w:r>
          </w:p>
        </w:tc>
      </w:tr>
    </w:tbl>
    <w:p w14:paraId="32575DE9" w14:textId="77777777" w:rsidR="00FE3F10" w:rsidRPr="00C25448" w:rsidRDefault="00FE3F10" w:rsidP="00FE3F10">
      <w:pPr>
        <w:tabs>
          <w:tab w:val="left" w:pos="6705"/>
        </w:tabs>
        <w:jc w:val="both"/>
        <w:rPr>
          <w:rFonts w:ascii="Arial" w:hAnsi="Arial" w:cs="Arial"/>
          <w:sz w:val="20"/>
          <w:szCs w:val="20"/>
          <w:highlight w:val="yellow"/>
        </w:rPr>
      </w:pPr>
    </w:p>
    <w:p w14:paraId="5CBA6F83" w14:textId="77777777" w:rsidR="00FE3F10" w:rsidRPr="00951C8F" w:rsidRDefault="00FE3F10" w:rsidP="00FE3F10">
      <w:pPr>
        <w:pStyle w:val="25"/>
        <w:ind w:left="0" w:firstLine="0"/>
        <w:rPr>
          <w:sz w:val="20"/>
          <w:szCs w:val="20"/>
        </w:rPr>
      </w:pPr>
      <w:bookmarkStart w:id="40" w:name="_Toc225499318"/>
      <w:r w:rsidRPr="00951C8F">
        <w:rPr>
          <w:sz w:val="20"/>
          <w:szCs w:val="20"/>
        </w:rPr>
        <w:t>біологічні активи</w:t>
      </w:r>
      <w:bookmarkEnd w:id="40"/>
    </w:p>
    <w:p w14:paraId="7754D372" w14:textId="77777777" w:rsidR="00FE3F10" w:rsidRPr="00951C8F" w:rsidRDefault="00FE3F10" w:rsidP="00FE3F10">
      <w:pPr>
        <w:jc w:val="both"/>
        <w:rPr>
          <w:rFonts w:ascii="Arial" w:hAnsi="Arial" w:cs="Arial"/>
          <w:sz w:val="20"/>
          <w:szCs w:val="20"/>
        </w:rPr>
      </w:pPr>
    </w:p>
    <w:p w14:paraId="0C40BAF9" w14:textId="77777777" w:rsidR="00FE3F10" w:rsidRDefault="00FE3F10" w:rsidP="00FE3F10">
      <w:pPr>
        <w:jc w:val="both"/>
        <w:rPr>
          <w:rFonts w:ascii="Arial" w:hAnsi="Arial" w:cs="Arial"/>
          <w:sz w:val="20"/>
          <w:szCs w:val="20"/>
        </w:rPr>
      </w:pPr>
      <w:r w:rsidRPr="00951C8F">
        <w:rPr>
          <w:rFonts w:ascii="Arial" w:hAnsi="Arial" w:cs="Arial"/>
          <w:sz w:val="20"/>
          <w:szCs w:val="20"/>
        </w:rPr>
        <w:t>Станом на 31 грудня 2025 та 2024 років Довгострокові біологічні активи (рядок 1020 Балансу) були представлені наступним чином:</w:t>
      </w:r>
    </w:p>
    <w:p w14:paraId="2A518DFE" w14:textId="77777777" w:rsidR="00FE3F10" w:rsidRPr="00951C8F" w:rsidRDefault="00FE3F10" w:rsidP="00FE3F10">
      <w:pPr>
        <w:jc w:val="both"/>
        <w:rPr>
          <w:rFonts w:ascii="Arial" w:hAnsi="Arial" w:cs="Arial"/>
          <w:sz w:val="20"/>
          <w:szCs w:val="20"/>
        </w:rPr>
      </w:pPr>
    </w:p>
    <w:p w14:paraId="15C11135" w14:textId="77777777" w:rsidR="00FE3F10" w:rsidRPr="00951C8F" w:rsidRDefault="00FE3F10" w:rsidP="00FE3F10">
      <w:pPr>
        <w:jc w:val="both"/>
        <w:rPr>
          <w:rFonts w:ascii="Arial" w:hAnsi="Arial" w:cs="Arial"/>
          <w:sz w:val="20"/>
          <w:szCs w:val="20"/>
        </w:rPr>
      </w:pPr>
    </w:p>
    <w:tbl>
      <w:tblPr>
        <w:tblW w:w="9498" w:type="dxa"/>
        <w:tblInd w:w="108" w:type="dxa"/>
        <w:tblLook w:val="04A0" w:firstRow="1" w:lastRow="0" w:firstColumn="1" w:lastColumn="0" w:noHBand="0" w:noVBand="1"/>
      </w:tblPr>
      <w:tblGrid>
        <w:gridCol w:w="1841"/>
        <w:gridCol w:w="1200"/>
        <w:gridCol w:w="1132"/>
        <w:gridCol w:w="1109"/>
        <w:gridCol w:w="247"/>
        <w:gridCol w:w="1275"/>
        <w:gridCol w:w="1560"/>
        <w:gridCol w:w="1134"/>
      </w:tblGrid>
      <w:tr w:rsidR="00FE3F10" w:rsidRPr="00951C8F" w14:paraId="7A304C36" w14:textId="77777777" w:rsidTr="008E7909">
        <w:trPr>
          <w:trHeight w:val="200"/>
        </w:trPr>
        <w:tc>
          <w:tcPr>
            <w:tcW w:w="1841" w:type="dxa"/>
            <w:tcBorders>
              <w:top w:val="nil"/>
              <w:left w:val="nil"/>
              <w:bottom w:val="nil"/>
              <w:right w:val="nil"/>
            </w:tcBorders>
            <w:noWrap/>
            <w:vAlign w:val="bottom"/>
            <w:hideMark/>
          </w:tcPr>
          <w:p w14:paraId="2ABDE01E" w14:textId="77777777" w:rsidR="00FE3F10" w:rsidRPr="00951C8F" w:rsidRDefault="00FE3F10" w:rsidP="008E7909">
            <w:pPr>
              <w:rPr>
                <w:rFonts w:ascii="Times New Roman" w:hAnsi="Times New Roman"/>
                <w:sz w:val="20"/>
                <w:szCs w:val="20"/>
                <w:lang w:eastAsia="ru-RU"/>
              </w:rPr>
            </w:pPr>
          </w:p>
        </w:tc>
        <w:tc>
          <w:tcPr>
            <w:tcW w:w="3441" w:type="dxa"/>
            <w:gridSpan w:val="3"/>
            <w:tcBorders>
              <w:top w:val="nil"/>
              <w:left w:val="nil"/>
              <w:bottom w:val="single" w:sz="4" w:space="0" w:color="auto"/>
              <w:right w:val="nil"/>
            </w:tcBorders>
            <w:noWrap/>
            <w:vAlign w:val="bottom"/>
            <w:hideMark/>
          </w:tcPr>
          <w:p w14:paraId="514BABC6"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На 31 грудня 2025</w:t>
            </w:r>
          </w:p>
        </w:tc>
        <w:tc>
          <w:tcPr>
            <w:tcW w:w="247" w:type="dxa"/>
            <w:tcBorders>
              <w:top w:val="nil"/>
              <w:left w:val="nil"/>
              <w:bottom w:val="single" w:sz="4" w:space="0" w:color="auto"/>
              <w:right w:val="nil"/>
            </w:tcBorders>
            <w:noWrap/>
            <w:vAlign w:val="bottom"/>
            <w:hideMark/>
          </w:tcPr>
          <w:p w14:paraId="5F09B2B4" w14:textId="77777777" w:rsidR="00FE3F10" w:rsidRPr="00951C8F" w:rsidRDefault="00FE3F10" w:rsidP="008E7909">
            <w:pPr>
              <w:jc w:val="center"/>
              <w:rPr>
                <w:rFonts w:ascii="Arial" w:hAnsi="Arial" w:cs="Arial"/>
                <w:b/>
                <w:bCs/>
                <w:color w:val="000000"/>
                <w:sz w:val="20"/>
                <w:szCs w:val="20"/>
                <w:lang w:eastAsia="ru-RU"/>
              </w:rPr>
            </w:pPr>
          </w:p>
        </w:tc>
        <w:tc>
          <w:tcPr>
            <w:tcW w:w="3969" w:type="dxa"/>
            <w:gridSpan w:val="3"/>
            <w:tcBorders>
              <w:top w:val="nil"/>
              <w:left w:val="nil"/>
              <w:bottom w:val="single" w:sz="4" w:space="0" w:color="auto"/>
              <w:right w:val="nil"/>
            </w:tcBorders>
            <w:noWrap/>
            <w:vAlign w:val="bottom"/>
            <w:hideMark/>
          </w:tcPr>
          <w:p w14:paraId="12199330"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На 31 грудня 2024</w:t>
            </w:r>
          </w:p>
        </w:tc>
      </w:tr>
      <w:tr w:rsidR="00FE3F10" w:rsidRPr="00951C8F" w14:paraId="186F0A17" w14:textId="77777777" w:rsidTr="008E7909">
        <w:trPr>
          <w:trHeight w:val="200"/>
        </w:trPr>
        <w:tc>
          <w:tcPr>
            <w:tcW w:w="1841" w:type="dxa"/>
            <w:tcBorders>
              <w:top w:val="nil"/>
              <w:left w:val="nil"/>
              <w:bottom w:val="nil"/>
              <w:right w:val="nil"/>
            </w:tcBorders>
            <w:noWrap/>
            <w:vAlign w:val="bottom"/>
            <w:hideMark/>
          </w:tcPr>
          <w:p w14:paraId="29E8A12A" w14:textId="77777777" w:rsidR="00FE3F10" w:rsidRPr="00951C8F" w:rsidRDefault="00FE3F10" w:rsidP="008E7909">
            <w:pPr>
              <w:jc w:val="center"/>
              <w:rPr>
                <w:rFonts w:ascii="Arial" w:hAnsi="Arial" w:cs="Arial"/>
                <w:color w:val="000000"/>
                <w:sz w:val="20"/>
                <w:szCs w:val="20"/>
                <w:lang w:eastAsia="ru-RU"/>
              </w:rPr>
            </w:pPr>
          </w:p>
        </w:tc>
        <w:tc>
          <w:tcPr>
            <w:tcW w:w="1200" w:type="dxa"/>
            <w:tcBorders>
              <w:top w:val="single" w:sz="4" w:space="0" w:color="auto"/>
              <w:left w:val="nil"/>
              <w:bottom w:val="single" w:sz="4" w:space="0" w:color="auto"/>
              <w:right w:val="nil"/>
            </w:tcBorders>
            <w:noWrap/>
            <w:vAlign w:val="bottom"/>
            <w:hideMark/>
          </w:tcPr>
          <w:p w14:paraId="5C7B9150"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Вартість за одиницю,  тис. грн.</w:t>
            </w:r>
          </w:p>
        </w:tc>
        <w:tc>
          <w:tcPr>
            <w:tcW w:w="1132" w:type="dxa"/>
            <w:tcBorders>
              <w:top w:val="single" w:sz="4" w:space="0" w:color="auto"/>
              <w:left w:val="nil"/>
              <w:bottom w:val="single" w:sz="4" w:space="0" w:color="auto"/>
              <w:right w:val="nil"/>
            </w:tcBorders>
            <w:noWrap/>
            <w:vAlign w:val="bottom"/>
            <w:hideMark/>
          </w:tcPr>
          <w:p w14:paraId="0B8287BA"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Кількість голів</w:t>
            </w:r>
          </w:p>
        </w:tc>
        <w:tc>
          <w:tcPr>
            <w:tcW w:w="1356" w:type="dxa"/>
            <w:gridSpan w:val="2"/>
            <w:tcBorders>
              <w:top w:val="single" w:sz="4" w:space="0" w:color="auto"/>
              <w:left w:val="nil"/>
              <w:bottom w:val="single" w:sz="4" w:space="0" w:color="auto"/>
              <w:right w:val="nil"/>
            </w:tcBorders>
            <w:noWrap/>
            <w:vAlign w:val="bottom"/>
            <w:hideMark/>
          </w:tcPr>
          <w:p w14:paraId="299D9FFF"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Сума, тис. грн.</w:t>
            </w:r>
          </w:p>
        </w:tc>
        <w:tc>
          <w:tcPr>
            <w:tcW w:w="1275" w:type="dxa"/>
            <w:tcBorders>
              <w:top w:val="single" w:sz="4" w:space="0" w:color="auto"/>
              <w:left w:val="nil"/>
              <w:bottom w:val="single" w:sz="4" w:space="0" w:color="auto"/>
              <w:right w:val="nil"/>
            </w:tcBorders>
            <w:noWrap/>
            <w:vAlign w:val="bottom"/>
            <w:hideMark/>
          </w:tcPr>
          <w:p w14:paraId="1F0FC0AC"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Вартість за одиницю,  тис. грн.</w:t>
            </w:r>
          </w:p>
        </w:tc>
        <w:tc>
          <w:tcPr>
            <w:tcW w:w="1560" w:type="dxa"/>
            <w:tcBorders>
              <w:top w:val="single" w:sz="4" w:space="0" w:color="auto"/>
              <w:left w:val="nil"/>
              <w:bottom w:val="single" w:sz="4" w:space="0" w:color="auto"/>
              <w:right w:val="nil"/>
            </w:tcBorders>
            <w:noWrap/>
            <w:vAlign w:val="bottom"/>
            <w:hideMark/>
          </w:tcPr>
          <w:p w14:paraId="3A5F4174"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Кількість голів</w:t>
            </w:r>
          </w:p>
        </w:tc>
        <w:tc>
          <w:tcPr>
            <w:tcW w:w="1134" w:type="dxa"/>
            <w:tcBorders>
              <w:top w:val="single" w:sz="4" w:space="0" w:color="auto"/>
              <w:left w:val="nil"/>
              <w:bottom w:val="single" w:sz="4" w:space="0" w:color="auto"/>
              <w:right w:val="nil"/>
            </w:tcBorders>
            <w:noWrap/>
            <w:vAlign w:val="bottom"/>
            <w:hideMark/>
          </w:tcPr>
          <w:p w14:paraId="735ED71B" w14:textId="77777777" w:rsidR="00FE3F10" w:rsidRPr="00951C8F" w:rsidRDefault="00FE3F10" w:rsidP="008E790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Сума, тис. грн.</w:t>
            </w:r>
          </w:p>
        </w:tc>
      </w:tr>
      <w:tr w:rsidR="00FE3F10" w:rsidRPr="00951C8F" w14:paraId="0BE0A2D2" w14:textId="77777777" w:rsidTr="008E7909">
        <w:trPr>
          <w:trHeight w:val="200"/>
        </w:trPr>
        <w:tc>
          <w:tcPr>
            <w:tcW w:w="1841" w:type="dxa"/>
            <w:tcBorders>
              <w:top w:val="nil"/>
              <w:left w:val="nil"/>
              <w:bottom w:val="nil"/>
              <w:right w:val="nil"/>
            </w:tcBorders>
            <w:noWrap/>
            <w:vAlign w:val="bottom"/>
            <w:hideMark/>
          </w:tcPr>
          <w:p w14:paraId="76E2E1C1"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Корови-основне стадо</w:t>
            </w:r>
          </w:p>
        </w:tc>
        <w:tc>
          <w:tcPr>
            <w:tcW w:w="1200" w:type="dxa"/>
            <w:tcBorders>
              <w:top w:val="single" w:sz="4" w:space="0" w:color="auto"/>
              <w:left w:val="nil"/>
              <w:bottom w:val="single" w:sz="4" w:space="0" w:color="auto"/>
              <w:right w:val="nil"/>
            </w:tcBorders>
            <w:noWrap/>
            <w:vAlign w:val="center"/>
          </w:tcPr>
          <w:p w14:paraId="78FB9B4D" w14:textId="77777777" w:rsidR="00FE3F10" w:rsidRPr="00951C8F" w:rsidRDefault="00FE3F10" w:rsidP="008E7909">
            <w:pPr>
              <w:jc w:val="center"/>
              <w:rPr>
                <w:rFonts w:ascii="Arial" w:hAnsi="Arial" w:cs="Arial"/>
                <w:color w:val="000000"/>
                <w:sz w:val="20"/>
                <w:szCs w:val="20"/>
                <w:lang w:eastAsia="ru-RU"/>
              </w:rPr>
            </w:pPr>
            <w:r w:rsidRPr="00951C8F">
              <w:rPr>
                <w:rFonts w:ascii="Arial" w:hAnsi="Arial" w:cs="Arial"/>
                <w:color w:val="000000"/>
                <w:sz w:val="20"/>
                <w:szCs w:val="20"/>
              </w:rPr>
              <w:t>41</w:t>
            </w:r>
          </w:p>
        </w:tc>
        <w:tc>
          <w:tcPr>
            <w:tcW w:w="1132" w:type="dxa"/>
            <w:tcBorders>
              <w:top w:val="single" w:sz="4" w:space="0" w:color="auto"/>
              <w:left w:val="nil"/>
              <w:bottom w:val="single" w:sz="4" w:space="0" w:color="auto"/>
              <w:right w:val="nil"/>
            </w:tcBorders>
            <w:noWrap/>
            <w:vAlign w:val="center"/>
          </w:tcPr>
          <w:p w14:paraId="6781D248" w14:textId="77777777" w:rsidR="00FE3F10" w:rsidRPr="00951C8F" w:rsidRDefault="00FE3F10" w:rsidP="008E7909">
            <w:pPr>
              <w:jc w:val="center"/>
              <w:rPr>
                <w:rFonts w:ascii="Arial" w:hAnsi="Arial" w:cs="Arial"/>
                <w:color w:val="000000"/>
                <w:sz w:val="20"/>
                <w:szCs w:val="20"/>
                <w:lang w:eastAsia="ru-RU"/>
              </w:rPr>
            </w:pPr>
            <w:r w:rsidRPr="00951C8F">
              <w:rPr>
                <w:rFonts w:ascii="Arial" w:hAnsi="Arial" w:cs="Arial"/>
                <w:color w:val="000000"/>
                <w:sz w:val="20"/>
                <w:szCs w:val="20"/>
              </w:rPr>
              <w:t>597</w:t>
            </w:r>
          </w:p>
        </w:tc>
        <w:tc>
          <w:tcPr>
            <w:tcW w:w="1109" w:type="dxa"/>
            <w:tcBorders>
              <w:top w:val="single" w:sz="4" w:space="0" w:color="auto"/>
              <w:left w:val="nil"/>
              <w:bottom w:val="single" w:sz="4" w:space="0" w:color="auto"/>
              <w:right w:val="nil"/>
            </w:tcBorders>
            <w:noWrap/>
            <w:vAlign w:val="center"/>
          </w:tcPr>
          <w:p w14:paraId="7A6CF0FD" w14:textId="77777777" w:rsidR="00FE3F10" w:rsidRPr="00951C8F" w:rsidRDefault="00FE3F10" w:rsidP="008E7909">
            <w:pPr>
              <w:jc w:val="center"/>
              <w:rPr>
                <w:rFonts w:ascii="Arial" w:hAnsi="Arial" w:cs="Arial"/>
                <w:color w:val="000000"/>
                <w:sz w:val="20"/>
                <w:szCs w:val="20"/>
                <w:lang w:eastAsia="ru-RU"/>
              </w:rPr>
            </w:pPr>
            <w:r w:rsidRPr="00951C8F">
              <w:rPr>
                <w:rFonts w:ascii="Arial" w:hAnsi="Arial" w:cs="Arial"/>
                <w:color w:val="000000"/>
                <w:sz w:val="20"/>
                <w:szCs w:val="20"/>
              </w:rPr>
              <w:t>24 279</w:t>
            </w:r>
          </w:p>
        </w:tc>
        <w:tc>
          <w:tcPr>
            <w:tcW w:w="247" w:type="dxa"/>
            <w:tcBorders>
              <w:top w:val="single" w:sz="4" w:space="0" w:color="auto"/>
              <w:left w:val="nil"/>
              <w:bottom w:val="single" w:sz="4" w:space="0" w:color="auto"/>
              <w:right w:val="nil"/>
            </w:tcBorders>
            <w:noWrap/>
            <w:vAlign w:val="center"/>
            <w:hideMark/>
          </w:tcPr>
          <w:p w14:paraId="40661C23" w14:textId="77777777" w:rsidR="00FE3F10" w:rsidRPr="00951C8F" w:rsidRDefault="00FE3F10" w:rsidP="008E7909">
            <w:pPr>
              <w:jc w:val="center"/>
              <w:rPr>
                <w:rFonts w:ascii="Arial" w:hAnsi="Arial" w:cs="Arial"/>
                <w:color w:val="000000"/>
                <w:sz w:val="20"/>
                <w:szCs w:val="20"/>
                <w:lang w:eastAsia="ru-RU"/>
              </w:rPr>
            </w:pPr>
          </w:p>
        </w:tc>
        <w:tc>
          <w:tcPr>
            <w:tcW w:w="1275" w:type="dxa"/>
            <w:tcBorders>
              <w:top w:val="single" w:sz="4" w:space="0" w:color="auto"/>
              <w:left w:val="nil"/>
              <w:bottom w:val="single" w:sz="4" w:space="0" w:color="auto"/>
              <w:right w:val="nil"/>
            </w:tcBorders>
            <w:noWrap/>
            <w:vAlign w:val="center"/>
            <w:hideMark/>
          </w:tcPr>
          <w:p w14:paraId="285238DE" w14:textId="77777777" w:rsidR="00FE3F10" w:rsidRPr="00951C8F" w:rsidRDefault="00FE3F10" w:rsidP="008E7909">
            <w:pPr>
              <w:jc w:val="center"/>
              <w:rPr>
                <w:rFonts w:ascii="Arial" w:hAnsi="Arial" w:cs="Arial"/>
                <w:color w:val="000000"/>
                <w:sz w:val="20"/>
                <w:szCs w:val="20"/>
                <w:lang w:eastAsia="ru-RU"/>
              </w:rPr>
            </w:pPr>
            <w:r w:rsidRPr="00951C8F">
              <w:rPr>
                <w:rFonts w:ascii="Arial" w:hAnsi="Arial" w:cs="Arial"/>
                <w:color w:val="000000"/>
                <w:sz w:val="20"/>
                <w:szCs w:val="20"/>
              </w:rPr>
              <w:t>37</w:t>
            </w:r>
          </w:p>
        </w:tc>
        <w:tc>
          <w:tcPr>
            <w:tcW w:w="1560" w:type="dxa"/>
            <w:tcBorders>
              <w:top w:val="single" w:sz="4" w:space="0" w:color="auto"/>
              <w:left w:val="nil"/>
              <w:bottom w:val="single" w:sz="4" w:space="0" w:color="auto"/>
              <w:right w:val="nil"/>
            </w:tcBorders>
            <w:noWrap/>
            <w:vAlign w:val="center"/>
            <w:hideMark/>
          </w:tcPr>
          <w:p w14:paraId="755C616E" w14:textId="77777777" w:rsidR="00FE3F10" w:rsidRPr="00951C8F" w:rsidRDefault="00FE3F10" w:rsidP="008E7909">
            <w:pPr>
              <w:jc w:val="center"/>
              <w:rPr>
                <w:rFonts w:ascii="Arial" w:hAnsi="Arial" w:cs="Arial"/>
                <w:color w:val="000000"/>
                <w:sz w:val="20"/>
                <w:szCs w:val="20"/>
                <w:lang w:eastAsia="ru-RU"/>
              </w:rPr>
            </w:pPr>
            <w:r w:rsidRPr="00951C8F">
              <w:rPr>
                <w:rFonts w:ascii="Arial" w:hAnsi="Arial" w:cs="Arial"/>
                <w:color w:val="000000"/>
                <w:sz w:val="20"/>
                <w:szCs w:val="20"/>
              </w:rPr>
              <w:t>598</w:t>
            </w:r>
          </w:p>
        </w:tc>
        <w:tc>
          <w:tcPr>
            <w:tcW w:w="1134" w:type="dxa"/>
            <w:tcBorders>
              <w:top w:val="single" w:sz="4" w:space="0" w:color="auto"/>
              <w:left w:val="nil"/>
              <w:bottom w:val="single" w:sz="4" w:space="0" w:color="auto"/>
              <w:right w:val="nil"/>
            </w:tcBorders>
            <w:noWrap/>
            <w:vAlign w:val="center"/>
            <w:hideMark/>
          </w:tcPr>
          <w:p w14:paraId="7412AF6B" w14:textId="77777777" w:rsidR="00FE3F10" w:rsidRPr="00951C8F" w:rsidRDefault="00FE3F10" w:rsidP="008E7909">
            <w:pPr>
              <w:jc w:val="center"/>
              <w:rPr>
                <w:rFonts w:ascii="Arial" w:hAnsi="Arial" w:cs="Arial"/>
                <w:color w:val="000000"/>
                <w:sz w:val="20"/>
                <w:szCs w:val="20"/>
                <w:lang w:eastAsia="ru-RU"/>
              </w:rPr>
            </w:pPr>
            <w:r w:rsidRPr="00951C8F">
              <w:rPr>
                <w:rFonts w:ascii="Arial" w:hAnsi="Arial" w:cs="Arial"/>
                <w:color w:val="000000"/>
                <w:sz w:val="20"/>
                <w:szCs w:val="20"/>
              </w:rPr>
              <w:t>21 975</w:t>
            </w:r>
          </w:p>
        </w:tc>
      </w:tr>
    </w:tbl>
    <w:p w14:paraId="43D30B03" w14:textId="77777777" w:rsidR="00FE3F10" w:rsidRPr="00951C8F" w:rsidRDefault="00FE3F10" w:rsidP="00FE3F10">
      <w:pPr>
        <w:jc w:val="both"/>
        <w:rPr>
          <w:rFonts w:ascii="Arial" w:hAnsi="Arial" w:cs="Arial"/>
          <w:sz w:val="20"/>
          <w:szCs w:val="20"/>
        </w:rPr>
      </w:pPr>
    </w:p>
    <w:p w14:paraId="125A38D3" w14:textId="77777777" w:rsidR="00FE3F10" w:rsidRPr="00951C8F" w:rsidRDefault="00FE3F10" w:rsidP="00FE3F10">
      <w:pPr>
        <w:jc w:val="both"/>
        <w:rPr>
          <w:rFonts w:ascii="Arial" w:hAnsi="Arial" w:cs="Arial"/>
          <w:b/>
          <w:sz w:val="20"/>
          <w:szCs w:val="20"/>
        </w:rPr>
      </w:pPr>
      <w:r w:rsidRPr="00951C8F">
        <w:rPr>
          <w:rFonts w:ascii="Arial" w:hAnsi="Arial" w:cs="Arial"/>
          <w:sz w:val="20"/>
          <w:szCs w:val="20"/>
        </w:rPr>
        <w:t>Станом на 31 грудня 2025 та 2024 років Поточні біологічні активи (рядок 1110 Балансу) були представлені наступним чином:</w:t>
      </w:r>
    </w:p>
    <w:tbl>
      <w:tblPr>
        <w:tblW w:w="9372" w:type="dxa"/>
        <w:tblLook w:val="04A0" w:firstRow="1" w:lastRow="0" w:firstColumn="1" w:lastColumn="0" w:noHBand="0" w:noVBand="1"/>
      </w:tblPr>
      <w:tblGrid>
        <w:gridCol w:w="3828"/>
        <w:gridCol w:w="1134"/>
        <w:gridCol w:w="1559"/>
        <w:gridCol w:w="237"/>
        <w:gridCol w:w="1194"/>
        <w:gridCol w:w="1420"/>
      </w:tblGrid>
      <w:tr w:rsidR="00FE3F10" w:rsidRPr="00951C8F" w14:paraId="169E6333" w14:textId="77777777" w:rsidTr="00F201A9">
        <w:trPr>
          <w:trHeight w:val="64"/>
        </w:trPr>
        <w:tc>
          <w:tcPr>
            <w:tcW w:w="3828" w:type="dxa"/>
            <w:vMerge w:val="restart"/>
            <w:tcBorders>
              <w:top w:val="nil"/>
              <w:left w:val="nil"/>
              <w:bottom w:val="nil"/>
              <w:right w:val="nil"/>
            </w:tcBorders>
            <w:vAlign w:val="center"/>
            <w:hideMark/>
          </w:tcPr>
          <w:p w14:paraId="2A42BC1D" w14:textId="77777777" w:rsidR="00FE3F10" w:rsidRPr="00951C8F" w:rsidRDefault="00FE3F10" w:rsidP="00F201A9">
            <w:pPr>
              <w:rPr>
                <w:rFonts w:ascii="Times New Roman" w:hAnsi="Times New Roman"/>
                <w:sz w:val="24"/>
                <w:szCs w:val="24"/>
                <w:lang w:eastAsia="ru-RU"/>
              </w:rPr>
            </w:pPr>
          </w:p>
        </w:tc>
        <w:tc>
          <w:tcPr>
            <w:tcW w:w="2693" w:type="dxa"/>
            <w:gridSpan w:val="2"/>
            <w:tcBorders>
              <w:top w:val="nil"/>
              <w:left w:val="nil"/>
              <w:bottom w:val="nil"/>
              <w:right w:val="nil"/>
            </w:tcBorders>
            <w:vAlign w:val="center"/>
            <w:hideMark/>
          </w:tcPr>
          <w:p w14:paraId="5D37669F" w14:textId="77777777" w:rsidR="00FE3F10" w:rsidRPr="00951C8F" w:rsidRDefault="00FE3F10" w:rsidP="00F201A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На 31 грудня</w:t>
            </w:r>
          </w:p>
        </w:tc>
        <w:tc>
          <w:tcPr>
            <w:tcW w:w="237" w:type="dxa"/>
            <w:tcBorders>
              <w:top w:val="nil"/>
              <w:left w:val="nil"/>
              <w:bottom w:val="nil"/>
              <w:right w:val="nil"/>
            </w:tcBorders>
            <w:noWrap/>
            <w:vAlign w:val="bottom"/>
            <w:hideMark/>
          </w:tcPr>
          <w:p w14:paraId="3168C38B" w14:textId="77777777" w:rsidR="00FE3F10" w:rsidRPr="00951C8F" w:rsidRDefault="00FE3F10" w:rsidP="00F201A9">
            <w:pPr>
              <w:jc w:val="center"/>
              <w:rPr>
                <w:rFonts w:ascii="Arial" w:hAnsi="Arial" w:cs="Arial"/>
                <w:b/>
                <w:bCs/>
                <w:color w:val="000000"/>
                <w:sz w:val="20"/>
                <w:szCs w:val="20"/>
                <w:lang w:eastAsia="ru-RU"/>
              </w:rPr>
            </w:pPr>
          </w:p>
        </w:tc>
        <w:tc>
          <w:tcPr>
            <w:tcW w:w="2614" w:type="dxa"/>
            <w:gridSpan w:val="2"/>
            <w:tcBorders>
              <w:top w:val="nil"/>
              <w:left w:val="nil"/>
              <w:bottom w:val="nil"/>
              <w:right w:val="nil"/>
            </w:tcBorders>
            <w:vAlign w:val="center"/>
            <w:hideMark/>
          </w:tcPr>
          <w:p w14:paraId="1B2286E9" w14:textId="77777777" w:rsidR="00FE3F10" w:rsidRPr="00951C8F" w:rsidRDefault="00FE3F10" w:rsidP="00F201A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На 31 грудня</w:t>
            </w:r>
          </w:p>
        </w:tc>
      </w:tr>
      <w:tr w:rsidR="00FE3F10" w:rsidRPr="00951C8F" w14:paraId="44E9B0E3" w14:textId="77777777" w:rsidTr="00F201A9">
        <w:trPr>
          <w:trHeight w:val="201"/>
        </w:trPr>
        <w:tc>
          <w:tcPr>
            <w:tcW w:w="3828" w:type="dxa"/>
            <w:vMerge/>
            <w:tcBorders>
              <w:top w:val="nil"/>
              <w:left w:val="nil"/>
              <w:bottom w:val="nil"/>
              <w:right w:val="nil"/>
            </w:tcBorders>
            <w:vAlign w:val="center"/>
            <w:hideMark/>
          </w:tcPr>
          <w:p w14:paraId="55506B1A" w14:textId="77777777" w:rsidR="00FE3F10" w:rsidRPr="00951C8F" w:rsidRDefault="00FE3F10" w:rsidP="00F201A9">
            <w:pPr>
              <w:rPr>
                <w:rFonts w:ascii="Times New Roman" w:hAnsi="Times New Roman"/>
                <w:sz w:val="24"/>
                <w:szCs w:val="24"/>
                <w:lang w:eastAsia="ru-RU"/>
              </w:rPr>
            </w:pPr>
          </w:p>
        </w:tc>
        <w:tc>
          <w:tcPr>
            <w:tcW w:w="2693" w:type="dxa"/>
            <w:gridSpan w:val="2"/>
            <w:tcBorders>
              <w:top w:val="nil"/>
              <w:left w:val="nil"/>
              <w:bottom w:val="single" w:sz="4" w:space="0" w:color="auto"/>
              <w:right w:val="nil"/>
            </w:tcBorders>
            <w:vAlign w:val="center"/>
            <w:hideMark/>
          </w:tcPr>
          <w:p w14:paraId="09299A8B" w14:textId="77777777" w:rsidR="00FE3F10" w:rsidRPr="00951C8F" w:rsidRDefault="00FE3F10" w:rsidP="00F201A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2025 року</w:t>
            </w:r>
          </w:p>
        </w:tc>
        <w:tc>
          <w:tcPr>
            <w:tcW w:w="237" w:type="dxa"/>
            <w:tcBorders>
              <w:top w:val="nil"/>
              <w:left w:val="nil"/>
              <w:bottom w:val="single" w:sz="4" w:space="0" w:color="auto"/>
              <w:right w:val="nil"/>
            </w:tcBorders>
            <w:noWrap/>
            <w:vAlign w:val="bottom"/>
            <w:hideMark/>
          </w:tcPr>
          <w:p w14:paraId="1C1A6EA9" w14:textId="77777777" w:rsidR="00FE3F10" w:rsidRPr="00951C8F" w:rsidRDefault="00FE3F10" w:rsidP="00F201A9">
            <w:pPr>
              <w:jc w:val="center"/>
              <w:rPr>
                <w:rFonts w:ascii="Arial" w:hAnsi="Arial" w:cs="Arial"/>
                <w:b/>
                <w:bCs/>
                <w:color w:val="000000"/>
                <w:sz w:val="20"/>
                <w:szCs w:val="20"/>
                <w:lang w:eastAsia="ru-RU"/>
              </w:rPr>
            </w:pPr>
          </w:p>
        </w:tc>
        <w:tc>
          <w:tcPr>
            <w:tcW w:w="2614" w:type="dxa"/>
            <w:gridSpan w:val="2"/>
            <w:tcBorders>
              <w:top w:val="nil"/>
              <w:left w:val="nil"/>
              <w:bottom w:val="single" w:sz="4" w:space="0" w:color="auto"/>
              <w:right w:val="nil"/>
            </w:tcBorders>
            <w:vAlign w:val="center"/>
            <w:hideMark/>
          </w:tcPr>
          <w:p w14:paraId="3D140AA8" w14:textId="77777777" w:rsidR="00FE3F10" w:rsidRPr="00951C8F" w:rsidRDefault="00FE3F10" w:rsidP="00F201A9">
            <w:pPr>
              <w:jc w:val="center"/>
              <w:rPr>
                <w:rFonts w:ascii="Arial" w:hAnsi="Arial" w:cs="Arial"/>
                <w:b/>
                <w:bCs/>
                <w:color w:val="000000"/>
                <w:sz w:val="20"/>
                <w:szCs w:val="20"/>
                <w:lang w:eastAsia="ru-RU"/>
              </w:rPr>
            </w:pPr>
            <w:r w:rsidRPr="00951C8F">
              <w:rPr>
                <w:rFonts w:ascii="Arial" w:hAnsi="Arial" w:cs="Arial"/>
                <w:b/>
                <w:bCs/>
                <w:color w:val="000000"/>
                <w:sz w:val="20"/>
                <w:szCs w:val="20"/>
                <w:lang w:eastAsia="ru-RU"/>
              </w:rPr>
              <w:t>2024 року</w:t>
            </w:r>
          </w:p>
        </w:tc>
      </w:tr>
      <w:tr w:rsidR="00FE3F10" w:rsidRPr="00951C8F" w14:paraId="22451F79" w14:textId="77777777" w:rsidTr="00F201A9">
        <w:trPr>
          <w:trHeight w:val="528"/>
        </w:trPr>
        <w:tc>
          <w:tcPr>
            <w:tcW w:w="3828" w:type="dxa"/>
            <w:tcBorders>
              <w:top w:val="nil"/>
              <w:left w:val="nil"/>
              <w:bottom w:val="nil"/>
              <w:right w:val="nil"/>
            </w:tcBorders>
            <w:vAlign w:val="center"/>
            <w:hideMark/>
          </w:tcPr>
          <w:p w14:paraId="5433D6D8" w14:textId="77777777" w:rsidR="00FE3F10" w:rsidRPr="00951C8F" w:rsidRDefault="00FE3F10" w:rsidP="00F201A9">
            <w:pPr>
              <w:jc w:val="center"/>
              <w:rPr>
                <w:rFonts w:ascii="Arial" w:hAnsi="Arial" w:cs="Arial"/>
                <w:b/>
                <w:bCs/>
                <w:color w:val="000000"/>
                <w:sz w:val="20"/>
                <w:szCs w:val="20"/>
                <w:lang w:eastAsia="ru-RU"/>
              </w:rPr>
            </w:pPr>
          </w:p>
        </w:tc>
        <w:tc>
          <w:tcPr>
            <w:tcW w:w="1134" w:type="dxa"/>
            <w:tcBorders>
              <w:top w:val="single" w:sz="4" w:space="0" w:color="auto"/>
              <w:left w:val="nil"/>
              <w:bottom w:val="single" w:sz="4" w:space="0" w:color="auto"/>
              <w:right w:val="nil"/>
            </w:tcBorders>
            <w:vAlign w:val="center"/>
            <w:hideMark/>
          </w:tcPr>
          <w:p w14:paraId="63C60943"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Жива маса, ц</w:t>
            </w:r>
          </w:p>
        </w:tc>
        <w:tc>
          <w:tcPr>
            <w:tcW w:w="1559" w:type="dxa"/>
            <w:tcBorders>
              <w:top w:val="single" w:sz="4" w:space="0" w:color="auto"/>
              <w:left w:val="nil"/>
              <w:bottom w:val="single" w:sz="4" w:space="0" w:color="auto"/>
              <w:right w:val="nil"/>
            </w:tcBorders>
            <w:vAlign w:val="center"/>
            <w:hideMark/>
          </w:tcPr>
          <w:p w14:paraId="3F5E45A7"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Вартість, тис. грн.</w:t>
            </w:r>
          </w:p>
        </w:tc>
        <w:tc>
          <w:tcPr>
            <w:tcW w:w="237" w:type="dxa"/>
            <w:tcBorders>
              <w:top w:val="single" w:sz="4" w:space="0" w:color="auto"/>
              <w:left w:val="nil"/>
              <w:bottom w:val="nil"/>
              <w:right w:val="nil"/>
            </w:tcBorders>
            <w:noWrap/>
            <w:vAlign w:val="bottom"/>
            <w:hideMark/>
          </w:tcPr>
          <w:p w14:paraId="1EA2EA3E" w14:textId="77777777" w:rsidR="00FE3F10" w:rsidRPr="00951C8F" w:rsidRDefault="00FE3F10" w:rsidP="00F201A9">
            <w:pPr>
              <w:jc w:val="right"/>
              <w:rPr>
                <w:rFonts w:ascii="Arial" w:hAnsi="Arial" w:cs="Arial"/>
                <w:b/>
                <w:bCs/>
                <w:color w:val="000000"/>
                <w:sz w:val="20"/>
                <w:szCs w:val="20"/>
                <w:lang w:eastAsia="ru-RU"/>
              </w:rPr>
            </w:pPr>
          </w:p>
        </w:tc>
        <w:tc>
          <w:tcPr>
            <w:tcW w:w="1194" w:type="dxa"/>
            <w:tcBorders>
              <w:top w:val="single" w:sz="4" w:space="0" w:color="auto"/>
              <w:left w:val="nil"/>
              <w:bottom w:val="single" w:sz="4" w:space="0" w:color="auto"/>
              <w:right w:val="nil"/>
            </w:tcBorders>
            <w:vAlign w:val="center"/>
            <w:hideMark/>
          </w:tcPr>
          <w:p w14:paraId="6B010671"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Жива маса, ц</w:t>
            </w:r>
          </w:p>
        </w:tc>
        <w:tc>
          <w:tcPr>
            <w:tcW w:w="1420" w:type="dxa"/>
            <w:tcBorders>
              <w:top w:val="single" w:sz="4" w:space="0" w:color="auto"/>
              <w:left w:val="nil"/>
              <w:bottom w:val="single" w:sz="4" w:space="0" w:color="auto"/>
              <w:right w:val="nil"/>
            </w:tcBorders>
            <w:vAlign w:val="center"/>
            <w:hideMark/>
          </w:tcPr>
          <w:p w14:paraId="2161068D"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Вартість, тис. грн.</w:t>
            </w:r>
          </w:p>
        </w:tc>
      </w:tr>
      <w:tr w:rsidR="00FE3F10" w:rsidRPr="00951C8F" w14:paraId="7FB86F73" w14:textId="77777777" w:rsidTr="00F201A9">
        <w:trPr>
          <w:trHeight w:val="290"/>
        </w:trPr>
        <w:tc>
          <w:tcPr>
            <w:tcW w:w="3828" w:type="dxa"/>
            <w:tcBorders>
              <w:top w:val="nil"/>
              <w:left w:val="nil"/>
              <w:bottom w:val="nil"/>
              <w:right w:val="nil"/>
            </w:tcBorders>
            <w:vAlign w:val="center"/>
            <w:hideMark/>
          </w:tcPr>
          <w:p w14:paraId="50D52D0A"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lang w:eastAsia="ru-RU"/>
              </w:rPr>
              <w:t xml:space="preserve">Телиці </w:t>
            </w:r>
            <w:r w:rsidRPr="00951C8F">
              <w:rPr>
                <w:rFonts w:ascii="Arial" w:hAnsi="Arial" w:cs="Arial"/>
                <w:color w:val="000000"/>
                <w:sz w:val="20"/>
                <w:szCs w:val="20"/>
                <w:lang w:val="en-US"/>
              </w:rPr>
              <w:t xml:space="preserve">&gt; </w:t>
            </w:r>
            <w:r w:rsidRPr="00951C8F">
              <w:rPr>
                <w:rFonts w:ascii="Arial" w:hAnsi="Arial" w:cs="Arial"/>
                <w:color w:val="000000"/>
                <w:sz w:val="20"/>
                <w:szCs w:val="20"/>
              </w:rPr>
              <w:t>12 міс.</w:t>
            </w:r>
          </w:p>
        </w:tc>
        <w:tc>
          <w:tcPr>
            <w:tcW w:w="1134" w:type="dxa"/>
            <w:tcBorders>
              <w:top w:val="single" w:sz="4" w:space="0" w:color="auto"/>
              <w:left w:val="nil"/>
              <w:right w:val="nil"/>
            </w:tcBorders>
            <w:vAlign w:val="center"/>
          </w:tcPr>
          <w:p w14:paraId="1D2DA86F"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rPr>
              <w:t>148</w:t>
            </w:r>
          </w:p>
        </w:tc>
        <w:tc>
          <w:tcPr>
            <w:tcW w:w="1559" w:type="dxa"/>
            <w:tcBorders>
              <w:top w:val="single" w:sz="4" w:space="0" w:color="auto"/>
              <w:left w:val="nil"/>
              <w:right w:val="nil"/>
            </w:tcBorders>
            <w:vAlign w:val="center"/>
          </w:tcPr>
          <w:p w14:paraId="7BA36EF5"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13 761</w:t>
            </w:r>
          </w:p>
        </w:tc>
        <w:tc>
          <w:tcPr>
            <w:tcW w:w="237" w:type="dxa"/>
            <w:tcBorders>
              <w:top w:val="single" w:sz="4" w:space="0" w:color="auto"/>
              <w:left w:val="nil"/>
              <w:right w:val="nil"/>
            </w:tcBorders>
            <w:noWrap/>
            <w:vAlign w:val="bottom"/>
            <w:hideMark/>
          </w:tcPr>
          <w:p w14:paraId="47E49587"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single" w:sz="4" w:space="0" w:color="auto"/>
              <w:left w:val="nil"/>
              <w:right w:val="nil"/>
            </w:tcBorders>
            <w:vAlign w:val="center"/>
            <w:hideMark/>
          </w:tcPr>
          <w:p w14:paraId="274944DF"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rPr>
              <w:t>139</w:t>
            </w:r>
          </w:p>
        </w:tc>
        <w:tc>
          <w:tcPr>
            <w:tcW w:w="1420" w:type="dxa"/>
            <w:tcBorders>
              <w:top w:val="single" w:sz="4" w:space="0" w:color="auto"/>
              <w:left w:val="nil"/>
              <w:right w:val="nil"/>
            </w:tcBorders>
            <w:vAlign w:val="center"/>
            <w:hideMark/>
          </w:tcPr>
          <w:p w14:paraId="40E3D6E9"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rPr>
              <w:t>10 937</w:t>
            </w:r>
          </w:p>
        </w:tc>
      </w:tr>
      <w:tr w:rsidR="00FE3F10" w:rsidRPr="00951C8F" w14:paraId="64C9932F" w14:textId="77777777" w:rsidTr="00F201A9">
        <w:trPr>
          <w:trHeight w:val="290"/>
        </w:trPr>
        <w:tc>
          <w:tcPr>
            <w:tcW w:w="3828" w:type="dxa"/>
            <w:tcBorders>
              <w:top w:val="nil"/>
              <w:left w:val="nil"/>
              <w:bottom w:val="nil"/>
              <w:right w:val="nil"/>
            </w:tcBorders>
            <w:vAlign w:val="center"/>
          </w:tcPr>
          <w:p w14:paraId="61988191"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lang w:eastAsia="ru-RU"/>
              </w:rPr>
              <w:t xml:space="preserve">Телиці </w:t>
            </w:r>
            <w:r w:rsidRPr="00951C8F">
              <w:rPr>
                <w:rFonts w:ascii="Arial" w:hAnsi="Arial" w:cs="Arial"/>
                <w:color w:val="000000"/>
                <w:sz w:val="20"/>
                <w:szCs w:val="20"/>
              </w:rPr>
              <w:t>6-12 міс.</w:t>
            </w:r>
          </w:p>
        </w:tc>
        <w:tc>
          <w:tcPr>
            <w:tcW w:w="1134" w:type="dxa"/>
            <w:tcBorders>
              <w:left w:val="nil"/>
              <w:bottom w:val="nil"/>
              <w:right w:val="nil"/>
            </w:tcBorders>
            <w:vAlign w:val="center"/>
          </w:tcPr>
          <w:p w14:paraId="32AF7C02"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40</w:t>
            </w:r>
          </w:p>
        </w:tc>
        <w:tc>
          <w:tcPr>
            <w:tcW w:w="1559" w:type="dxa"/>
            <w:tcBorders>
              <w:left w:val="nil"/>
              <w:bottom w:val="nil"/>
              <w:right w:val="nil"/>
            </w:tcBorders>
            <w:vAlign w:val="center"/>
          </w:tcPr>
          <w:p w14:paraId="11351486"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4 141</w:t>
            </w:r>
          </w:p>
        </w:tc>
        <w:tc>
          <w:tcPr>
            <w:tcW w:w="237" w:type="dxa"/>
            <w:tcBorders>
              <w:left w:val="nil"/>
              <w:bottom w:val="nil"/>
              <w:right w:val="nil"/>
            </w:tcBorders>
            <w:noWrap/>
            <w:vAlign w:val="bottom"/>
          </w:tcPr>
          <w:p w14:paraId="3C610A35" w14:textId="77777777" w:rsidR="00FE3F10" w:rsidRPr="00951C8F" w:rsidRDefault="00FE3F10" w:rsidP="00F201A9">
            <w:pPr>
              <w:jc w:val="right"/>
              <w:rPr>
                <w:rFonts w:ascii="Arial" w:hAnsi="Arial" w:cs="Arial"/>
                <w:color w:val="000000"/>
                <w:sz w:val="20"/>
                <w:szCs w:val="20"/>
                <w:lang w:eastAsia="ru-RU"/>
              </w:rPr>
            </w:pPr>
          </w:p>
        </w:tc>
        <w:tc>
          <w:tcPr>
            <w:tcW w:w="1194" w:type="dxa"/>
            <w:tcBorders>
              <w:left w:val="nil"/>
              <w:bottom w:val="nil"/>
              <w:right w:val="nil"/>
            </w:tcBorders>
            <w:vAlign w:val="center"/>
          </w:tcPr>
          <w:p w14:paraId="71D16F90"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41</w:t>
            </w:r>
          </w:p>
        </w:tc>
        <w:tc>
          <w:tcPr>
            <w:tcW w:w="1420" w:type="dxa"/>
            <w:tcBorders>
              <w:left w:val="nil"/>
              <w:bottom w:val="nil"/>
              <w:right w:val="nil"/>
            </w:tcBorders>
            <w:vAlign w:val="center"/>
          </w:tcPr>
          <w:p w14:paraId="0AB1DF20"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3 500</w:t>
            </w:r>
          </w:p>
        </w:tc>
      </w:tr>
      <w:tr w:rsidR="00FE3F10" w:rsidRPr="00951C8F" w14:paraId="5E93E201" w14:textId="77777777" w:rsidTr="00F201A9">
        <w:trPr>
          <w:trHeight w:val="290"/>
        </w:trPr>
        <w:tc>
          <w:tcPr>
            <w:tcW w:w="3828" w:type="dxa"/>
            <w:tcBorders>
              <w:top w:val="nil"/>
              <w:left w:val="nil"/>
              <w:bottom w:val="nil"/>
              <w:right w:val="nil"/>
            </w:tcBorders>
            <w:vAlign w:val="center"/>
            <w:hideMark/>
          </w:tcPr>
          <w:p w14:paraId="242053A2"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rPr>
              <w:t>Бички 6-12 міс.</w:t>
            </w:r>
          </w:p>
        </w:tc>
        <w:tc>
          <w:tcPr>
            <w:tcW w:w="1134" w:type="dxa"/>
            <w:tcBorders>
              <w:top w:val="nil"/>
              <w:left w:val="nil"/>
              <w:bottom w:val="nil"/>
              <w:right w:val="nil"/>
            </w:tcBorders>
            <w:vAlign w:val="center"/>
          </w:tcPr>
          <w:p w14:paraId="0735345D"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rPr>
              <w:t>36</w:t>
            </w:r>
          </w:p>
        </w:tc>
        <w:tc>
          <w:tcPr>
            <w:tcW w:w="1559" w:type="dxa"/>
            <w:tcBorders>
              <w:top w:val="nil"/>
              <w:left w:val="nil"/>
              <w:bottom w:val="nil"/>
              <w:right w:val="nil"/>
            </w:tcBorders>
            <w:vAlign w:val="center"/>
          </w:tcPr>
          <w:p w14:paraId="1F268457"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rPr>
              <w:t>4 101</w:t>
            </w:r>
          </w:p>
        </w:tc>
        <w:tc>
          <w:tcPr>
            <w:tcW w:w="237" w:type="dxa"/>
            <w:tcBorders>
              <w:top w:val="nil"/>
              <w:left w:val="nil"/>
              <w:bottom w:val="nil"/>
              <w:right w:val="nil"/>
            </w:tcBorders>
            <w:noWrap/>
            <w:vAlign w:val="bottom"/>
            <w:hideMark/>
          </w:tcPr>
          <w:p w14:paraId="23AFCC0F"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nil"/>
              <w:left w:val="nil"/>
              <w:bottom w:val="nil"/>
              <w:right w:val="nil"/>
            </w:tcBorders>
            <w:vAlign w:val="center"/>
            <w:hideMark/>
          </w:tcPr>
          <w:p w14:paraId="2A3415BF"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27</w:t>
            </w:r>
          </w:p>
        </w:tc>
        <w:tc>
          <w:tcPr>
            <w:tcW w:w="1420" w:type="dxa"/>
            <w:tcBorders>
              <w:top w:val="nil"/>
              <w:left w:val="nil"/>
              <w:bottom w:val="nil"/>
              <w:right w:val="nil"/>
            </w:tcBorders>
            <w:vAlign w:val="center"/>
            <w:hideMark/>
          </w:tcPr>
          <w:p w14:paraId="2B330001"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2 390</w:t>
            </w:r>
          </w:p>
        </w:tc>
      </w:tr>
      <w:tr w:rsidR="00FE3F10" w:rsidRPr="00951C8F" w14:paraId="0FC355F1" w14:textId="77777777" w:rsidTr="00F201A9">
        <w:trPr>
          <w:trHeight w:val="290"/>
        </w:trPr>
        <w:tc>
          <w:tcPr>
            <w:tcW w:w="3828" w:type="dxa"/>
            <w:tcBorders>
              <w:top w:val="nil"/>
              <w:left w:val="nil"/>
              <w:bottom w:val="nil"/>
              <w:right w:val="nil"/>
            </w:tcBorders>
            <w:vAlign w:val="center"/>
          </w:tcPr>
          <w:p w14:paraId="6A5230AE"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lang w:eastAsia="ru-RU"/>
              </w:rPr>
              <w:t xml:space="preserve">Телиці </w:t>
            </w:r>
            <w:r w:rsidRPr="00951C8F">
              <w:rPr>
                <w:rFonts w:ascii="Arial" w:hAnsi="Arial" w:cs="Arial"/>
                <w:color w:val="000000"/>
                <w:sz w:val="20"/>
                <w:szCs w:val="20"/>
              </w:rPr>
              <w:t>0-6 міс.</w:t>
            </w:r>
          </w:p>
        </w:tc>
        <w:tc>
          <w:tcPr>
            <w:tcW w:w="1134" w:type="dxa"/>
            <w:tcBorders>
              <w:top w:val="nil"/>
              <w:left w:val="nil"/>
              <w:bottom w:val="nil"/>
              <w:right w:val="nil"/>
            </w:tcBorders>
            <w:vAlign w:val="center"/>
          </w:tcPr>
          <w:p w14:paraId="6E2267C3"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21</w:t>
            </w:r>
          </w:p>
        </w:tc>
        <w:tc>
          <w:tcPr>
            <w:tcW w:w="1559" w:type="dxa"/>
            <w:tcBorders>
              <w:top w:val="nil"/>
              <w:left w:val="nil"/>
              <w:bottom w:val="nil"/>
              <w:right w:val="nil"/>
            </w:tcBorders>
            <w:vAlign w:val="center"/>
          </w:tcPr>
          <w:p w14:paraId="38F39AE7"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2 813</w:t>
            </w:r>
          </w:p>
        </w:tc>
        <w:tc>
          <w:tcPr>
            <w:tcW w:w="237" w:type="dxa"/>
            <w:tcBorders>
              <w:top w:val="nil"/>
              <w:left w:val="nil"/>
              <w:bottom w:val="nil"/>
              <w:right w:val="nil"/>
            </w:tcBorders>
            <w:noWrap/>
            <w:vAlign w:val="bottom"/>
          </w:tcPr>
          <w:p w14:paraId="748A5B85"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nil"/>
              <w:left w:val="nil"/>
              <w:bottom w:val="nil"/>
              <w:right w:val="nil"/>
            </w:tcBorders>
            <w:vAlign w:val="center"/>
          </w:tcPr>
          <w:p w14:paraId="7AE5E1B8"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19</w:t>
            </w:r>
          </w:p>
        </w:tc>
        <w:tc>
          <w:tcPr>
            <w:tcW w:w="1420" w:type="dxa"/>
            <w:tcBorders>
              <w:top w:val="nil"/>
              <w:left w:val="nil"/>
              <w:bottom w:val="nil"/>
              <w:right w:val="nil"/>
            </w:tcBorders>
            <w:vAlign w:val="center"/>
          </w:tcPr>
          <w:p w14:paraId="601138F7"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2 202</w:t>
            </w:r>
          </w:p>
        </w:tc>
      </w:tr>
      <w:tr w:rsidR="00FE3F10" w:rsidRPr="00951C8F" w14:paraId="37EF6F3D" w14:textId="77777777" w:rsidTr="00F201A9">
        <w:trPr>
          <w:trHeight w:val="290"/>
        </w:trPr>
        <w:tc>
          <w:tcPr>
            <w:tcW w:w="3828" w:type="dxa"/>
            <w:tcBorders>
              <w:top w:val="nil"/>
              <w:left w:val="nil"/>
              <w:bottom w:val="nil"/>
              <w:right w:val="nil"/>
            </w:tcBorders>
            <w:vAlign w:val="center"/>
          </w:tcPr>
          <w:p w14:paraId="53C4BBD7"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rPr>
              <w:t>Бички 0-6 міс.</w:t>
            </w:r>
          </w:p>
        </w:tc>
        <w:tc>
          <w:tcPr>
            <w:tcW w:w="1134" w:type="dxa"/>
            <w:tcBorders>
              <w:top w:val="nil"/>
              <w:left w:val="nil"/>
              <w:bottom w:val="nil"/>
              <w:right w:val="nil"/>
            </w:tcBorders>
            <w:vAlign w:val="center"/>
          </w:tcPr>
          <w:p w14:paraId="3D671746"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rPr>
              <w:t>16</w:t>
            </w:r>
          </w:p>
        </w:tc>
        <w:tc>
          <w:tcPr>
            <w:tcW w:w="1559" w:type="dxa"/>
            <w:tcBorders>
              <w:top w:val="nil"/>
              <w:left w:val="nil"/>
              <w:bottom w:val="nil"/>
              <w:right w:val="nil"/>
            </w:tcBorders>
            <w:vAlign w:val="center"/>
          </w:tcPr>
          <w:p w14:paraId="36F4AF0C"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2 143</w:t>
            </w:r>
          </w:p>
        </w:tc>
        <w:tc>
          <w:tcPr>
            <w:tcW w:w="237" w:type="dxa"/>
            <w:tcBorders>
              <w:top w:val="nil"/>
              <w:left w:val="nil"/>
              <w:bottom w:val="nil"/>
              <w:right w:val="nil"/>
            </w:tcBorders>
            <w:noWrap/>
            <w:vAlign w:val="bottom"/>
          </w:tcPr>
          <w:p w14:paraId="63EC384C"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nil"/>
              <w:left w:val="nil"/>
              <w:bottom w:val="nil"/>
              <w:right w:val="nil"/>
            </w:tcBorders>
            <w:vAlign w:val="center"/>
          </w:tcPr>
          <w:p w14:paraId="7838ACBF"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16</w:t>
            </w:r>
          </w:p>
        </w:tc>
        <w:tc>
          <w:tcPr>
            <w:tcW w:w="1420" w:type="dxa"/>
            <w:tcBorders>
              <w:top w:val="nil"/>
              <w:left w:val="nil"/>
              <w:bottom w:val="nil"/>
              <w:right w:val="nil"/>
            </w:tcBorders>
            <w:vAlign w:val="center"/>
          </w:tcPr>
          <w:p w14:paraId="3148263B"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1 966</w:t>
            </w:r>
          </w:p>
        </w:tc>
      </w:tr>
      <w:tr w:rsidR="00FE3F10" w:rsidRPr="00951C8F" w14:paraId="55EF55C1" w14:textId="77777777" w:rsidTr="00F201A9">
        <w:trPr>
          <w:trHeight w:val="290"/>
        </w:trPr>
        <w:tc>
          <w:tcPr>
            <w:tcW w:w="3828" w:type="dxa"/>
            <w:tcBorders>
              <w:top w:val="nil"/>
              <w:left w:val="nil"/>
              <w:bottom w:val="nil"/>
              <w:right w:val="nil"/>
            </w:tcBorders>
            <w:vAlign w:val="center"/>
          </w:tcPr>
          <w:p w14:paraId="778B4DC6"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lang w:eastAsia="ru-RU"/>
              </w:rPr>
              <w:t>Корови на відгодівлі</w:t>
            </w:r>
          </w:p>
        </w:tc>
        <w:tc>
          <w:tcPr>
            <w:tcW w:w="1134" w:type="dxa"/>
            <w:tcBorders>
              <w:top w:val="nil"/>
              <w:left w:val="nil"/>
              <w:bottom w:val="nil"/>
              <w:right w:val="nil"/>
            </w:tcBorders>
            <w:vAlign w:val="center"/>
          </w:tcPr>
          <w:p w14:paraId="3633A43C"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13</w:t>
            </w:r>
          </w:p>
        </w:tc>
        <w:tc>
          <w:tcPr>
            <w:tcW w:w="1559" w:type="dxa"/>
            <w:tcBorders>
              <w:top w:val="nil"/>
              <w:left w:val="nil"/>
              <w:bottom w:val="nil"/>
              <w:right w:val="nil"/>
            </w:tcBorders>
            <w:vAlign w:val="center"/>
          </w:tcPr>
          <w:p w14:paraId="76305CA6"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893</w:t>
            </w:r>
          </w:p>
        </w:tc>
        <w:tc>
          <w:tcPr>
            <w:tcW w:w="237" w:type="dxa"/>
            <w:tcBorders>
              <w:top w:val="nil"/>
              <w:left w:val="nil"/>
              <w:bottom w:val="nil"/>
              <w:right w:val="nil"/>
            </w:tcBorders>
            <w:noWrap/>
            <w:vAlign w:val="bottom"/>
          </w:tcPr>
          <w:p w14:paraId="385F37C1"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nil"/>
              <w:left w:val="nil"/>
              <w:bottom w:val="nil"/>
              <w:right w:val="nil"/>
            </w:tcBorders>
            <w:vAlign w:val="center"/>
          </w:tcPr>
          <w:p w14:paraId="37EAACDF" w14:textId="77777777" w:rsidR="00FE3F10" w:rsidRPr="00951C8F" w:rsidRDefault="00FE3F10" w:rsidP="00F201A9">
            <w:pPr>
              <w:jc w:val="right"/>
              <w:rPr>
                <w:rFonts w:ascii="Times New Roman" w:hAnsi="Times New Roman"/>
                <w:sz w:val="20"/>
                <w:szCs w:val="20"/>
                <w:lang w:eastAsia="ru-RU"/>
              </w:rPr>
            </w:pPr>
            <w:r w:rsidRPr="00951C8F">
              <w:rPr>
                <w:rFonts w:ascii="Times New Roman" w:hAnsi="Times New Roman"/>
                <w:sz w:val="20"/>
                <w:szCs w:val="20"/>
                <w:lang w:eastAsia="ru-RU"/>
              </w:rPr>
              <w:t>-</w:t>
            </w:r>
          </w:p>
        </w:tc>
        <w:tc>
          <w:tcPr>
            <w:tcW w:w="1420" w:type="dxa"/>
            <w:tcBorders>
              <w:top w:val="nil"/>
              <w:left w:val="nil"/>
              <w:bottom w:val="nil"/>
              <w:right w:val="nil"/>
            </w:tcBorders>
            <w:vAlign w:val="center"/>
          </w:tcPr>
          <w:p w14:paraId="40F6C4F9"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w:t>
            </w:r>
          </w:p>
        </w:tc>
      </w:tr>
      <w:tr w:rsidR="00FE3F10" w:rsidRPr="00951C8F" w14:paraId="29B15C68" w14:textId="77777777" w:rsidTr="00F201A9">
        <w:trPr>
          <w:trHeight w:val="290"/>
        </w:trPr>
        <w:tc>
          <w:tcPr>
            <w:tcW w:w="3828" w:type="dxa"/>
            <w:tcBorders>
              <w:top w:val="nil"/>
              <w:left w:val="nil"/>
              <w:bottom w:val="nil"/>
              <w:right w:val="nil"/>
            </w:tcBorders>
            <w:vAlign w:val="center"/>
          </w:tcPr>
          <w:p w14:paraId="59B9AA06" w14:textId="77777777" w:rsidR="00FE3F10" w:rsidRPr="00951C8F" w:rsidRDefault="00FE3F10" w:rsidP="00F201A9">
            <w:pPr>
              <w:rPr>
                <w:rFonts w:ascii="Arial" w:hAnsi="Arial" w:cs="Arial"/>
                <w:color w:val="000000"/>
                <w:sz w:val="20"/>
                <w:szCs w:val="20"/>
                <w:lang w:eastAsia="ru-RU"/>
              </w:rPr>
            </w:pPr>
            <w:r w:rsidRPr="00951C8F">
              <w:rPr>
                <w:rFonts w:ascii="Arial" w:hAnsi="Arial" w:cs="Arial"/>
                <w:color w:val="000000"/>
                <w:sz w:val="20"/>
                <w:szCs w:val="20"/>
                <w:lang w:eastAsia="ru-RU"/>
              </w:rPr>
              <w:t>Нетелі</w:t>
            </w:r>
          </w:p>
        </w:tc>
        <w:tc>
          <w:tcPr>
            <w:tcW w:w="1134" w:type="dxa"/>
            <w:tcBorders>
              <w:top w:val="nil"/>
              <w:left w:val="nil"/>
              <w:bottom w:val="nil"/>
              <w:right w:val="nil"/>
            </w:tcBorders>
            <w:vAlign w:val="center"/>
          </w:tcPr>
          <w:p w14:paraId="42BC8B03"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8</w:t>
            </w:r>
          </w:p>
        </w:tc>
        <w:tc>
          <w:tcPr>
            <w:tcW w:w="1559" w:type="dxa"/>
            <w:tcBorders>
              <w:top w:val="nil"/>
              <w:left w:val="nil"/>
              <w:bottom w:val="nil"/>
              <w:right w:val="nil"/>
            </w:tcBorders>
            <w:vAlign w:val="center"/>
          </w:tcPr>
          <w:p w14:paraId="562DBBF8"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749</w:t>
            </w:r>
          </w:p>
        </w:tc>
        <w:tc>
          <w:tcPr>
            <w:tcW w:w="237" w:type="dxa"/>
            <w:tcBorders>
              <w:top w:val="nil"/>
              <w:left w:val="nil"/>
              <w:bottom w:val="nil"/>
              <w:right w:val="nil"/>
            </w:tcBorders>
            <w:noWrap/>
            <w:vAlign w:val="bottom"/>
          </w:tcPr>
          <w:p w14:paraId="3390F6AE"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nil"/>
              <w:left w:val="nil"/>
              <w:bottom w:val="nil"/>
              <w:right w:val="nil"/>
            </w:tcBorders>
            <w:vAlign w:val="center"/>
          </w:tcPr>
          <w:p w14:paraId="5B544607"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13</w:t>
            </w:r>
          </w:p>
        </w:tc>
        <w:tc>
          <w:tcPr>
            <w:tcW w:w="1420" w:type="dxa"/>
            <w:tcBorders>
              <w:top w:val="nil"/>
              <w:left w:val="nil"/>
              <w:bottom w:val="nil"/>
              <w:right w:val="nil"/>
            </w:tcBorders>
            <w:vAlign w:val="center"/>
          </w:tcPr>
          <w:p w14:paraId="4B0F6C0F" w14:textId="77777777" w:rsidR="00FE3F10" w:rsidRPr="00951C8F" w:rsidRDefault="00FE3F10" w:rsidP="00F201A9">
            <w:pPr>
              <w:jc w:val="right"/>
              <w:rPr>
                <w:rFonts w:ascii="Arial" w:hAnsi="Arial" w:cs="Arial"/>
                <w:color w:val="000000"/>
                <w:sz w:val="20"/>
                <w:szCs w:val="20"/>
                <w:lang w:eastAsia="ru-RU"/>
              </w:rPr>
            </w:pPr>
            <w:r w:rsidRPr="00951C8F">
              <w:rPr>
                <w:rFonts w:ascii="Arial" w:hAnsi="Arial" w:cs="Arial"/>
                <w:color w:val="000000"/>
                <w:sz w:val="20"/>
                <w:szCs w:val="20"/>
                <w:lang w:eastAsia="ru-RU"/>
              </w:rPr>
              <w:t>1 021</w:t>
            </w:r>
          </w:p>
        </w:tc>
      </w:tr>
      <w:tr w:rsidR="00FE3F10" w:rsidRPr="00951C8F" w14:paraId="5BEB7E5F" w14:textId="77777777" w:rsidTr="00F201A9">
        <w:trPr>
          <w:trHeight w:val="290"/>
        </w:trPr>
        <w:tc>
          <w:tcPr>
            <w:tcW w:w="3828" w:type="dxa"/>
            <w:tcBorders>
              <w:top w:val="nil"/>
              <w:left w:val="nil"/>
              <w:bottom w:val="nil"/>
              <w:right w:val="nil"/>
            </w:tcBorders>
            <w:vAlign w:val="center"/>
          </w:tcPr>
          <w:p w14:paraId="1432DD46" w14:textId="77777777" w:rsidR="00FE3F10" w:rsidRPr="00951C8F" w:rsidRDefault="00FE3F10" w:rsidP="00F201A9">
            <w:pPr>
              <w:rPr>
                <w:rFonts w:ascii="Arial" w:hAnsi="Arial" w:cs="Arial"/>
                <w:color w:val="000000"/>
                <w:sz w:val="20"/>
                <w:szCs w:val="20"/>
              </w:rPr>
            </w:pPr>
            <w:r w:rsidRPr="00951C8F">
              <w:rPr>
                <w:rFonts w:ascii="Arial" w:hAnsi="Arial" w:cs="Arial"/>
                <w:color w:val="000000"/>
                <w:sz w:val="20"/>
                <w:szCs w:val="20"/>
              </w:rPr>
              <w:t xml:space="preserve">Бички </w:t>
            </w:r>
            <w:r w:rsidRPr="00951C8F">
              <w:rPr>
                <w:rFonts w:ascii="Arial" w:hAnsi="Arial" w:cs="Arial"/>
                <w:color w:val="000000"/>
                <w:sz w:val="20"/>
                <w:szCs w:val="20"/>
                <w:lang w:val="en-US"/>
              </w:rPr>
              <w:t xml:space="preserve">&gt; </w:t>
            </w:r>
            <w:r w:rsidRPr="00951C8F">
              <w:rPr>
                <w:rFonts w:ascii="Arial" w:hAnsi="Arial" w:cs="Arial"/>
                <w:color w:val="000000"/>
                <w:sz w:val="20"/>
                <w:szCs w:val="20"/>
              </w:rPr>
              <w:t>12 міс.</w:t>
            </w:r>
          </w:p>
        </w:tc>
        <w:tc>
          <w:tcPr>
            <w:tcW w:w="1134" w:type="dxa"/>
            <w:tcBorders>
              <w:top w:val="nil"/>
              <w:left w:val="nil"/>
              <w:bottom w:val="nil"/>
              <w:right w:val="nil"/>
            </w:tcBorders>
            <w:vAlign w:val="center"/>
          </w:tcPr>
          <w:p w14:paraId="7E5F7196"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4</w:t>
            </w:r>
          </w:p>
        </w:tc>
        <w:tc>
          <w:tcPr>
            <w:tcW w:w="1559" w:type="dxa"/>
            <w:tcBorders>
              <w:top w:val="nil"/>
              <w:left w:val="nil"/>
              <w:bottom w:val="nil"/>
              <w:right w:val="nil"/>
            </w:tcBorders>
            <w:vAlign w:val="center"/>
          </w:tcPr>
          <w:p w14:paraId="2E95794F"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459</w:t>
            </w:r>
          </w:p>
        </w:tc>
        <w:tc>
          <w:tcPr>
            <w:tcW w:w="237" w:type="dxa"/>
            <w:tcBorders>
              <w:top w:val="nil"/>
              <w:left w:val="nil"/>
              <w:bottom w:val="nil"/>
              <w:right w:val="nil"/>
            </w:tcBorders>
            <w:noWrap/>
            <w:vAlign w:val="bottom"/>
          </w:tcPr>
          <w:p w14:paraId="375BA23E" w14:textId="77777777" w:rsidR="00FE3F10" w:rsidRPr="00951C8F" w:rsidRDefault="00FE3F10" w:rsidP="00F201A9">
            <w:pPr>
              <w:jc w:val="right"/>
              <w:rPr>
                <w:rFonts w:ascii="Arial" w:hAnsi="Arial" w:cs="Arial"/>
                <w:color w:val="000000"/>
                <w:sz w:val="20"/>
                <w:szCs w:val="20"/>
                <w:lang w:eastAsia="ru-RU"/>
              </w:rPr>
            </w:pPr>
          </w:p>
        </w:tc>
        <w:tc>
          <w:tcPr>
            <w:tcW w:w="1194" w:type="dxa"/>
            <w:tcBorders>
              <w:top w:val="nil"/>
              <w:left w:val="nil"/>
              <w:bottom w:val="nil"/>
              <w:right w:val="nil"/>
            </w:tcBorders>
            <w:vAlign w:val="center"/>
          </w:tcPr>
          <w:p w14:paraId="516BF67F"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1</w:t>
            </w:r>
          </w:p>
        </w:tc>
        <w:tc>
          <w:tcPr>
            <w:tcW w:w="1420" w:type="dxa"/>
            <w:tcBorders>
              <w:top w:val="nil"/>
              <w:left w:val="nil"/>
              <w:bottom w:val="nil"/>
              <w:right w:val="nil"/>
            </w:tcBorders>
            <w:vAlign w:val="center"/>
          </w:tcPr>
          <w:p w14:paraId="35DC350A" w14:textId="77777777" w:rsidR="00FE3F10" w:rsidRPr="00951C8F" w:rsidRDefault="00FE3F10" w:rsidP="00F201A9">
            <w:pPr>
              <w:jc w:val="right"/>
              <w:rPr>
                <w:rFonts w:ascii="Arial" w:hAnsi="Arial" w:cs="Arial"/>
                <w:color w:val="000000"/>
                <w:sz w:val="20"/>
                <w:szCs w:val="20"/>
              </w:rPr>
            </w:pPr>
            <w:r w:rsidRPr="00951C8F">
              <w:rPr>
                <w:rFonts w:ascii="Arial" w:hAnsi="Arial" w:cs="Arial"/>
                <w:color w:val="000000"/>
                <w:sz w:val="20"/>
                <w:szCs w:val="20"/>
              </w:rPr>
              <w:t>99</w:t>
            </w:r>
          </w:p>
        </w:tc>
      </w:tr>
      <w:tr w:rsidR="00FE3F10" w:rsidRPr="00951C8F" w14:paraId="4FBA90E8" w14:textId="77777777" w:rsidTr="00F201A9">
        <w:trPr>
          <w:trHeight w:val="300"/>
        </w:trPr>
        <w:tc>
          <w:tcPr>
            <w:tcW w:w="3828" w:type="dxa"/>
            <w:tcBorders>
              <w:top w:val="nil"/>
              <w:left w:val="nil"/>
              <w:bottom w:val="nil"/>
              <w:right w:val="nil"/>
            </w:tcBorders>
            <w:vAlign w:val="center"/>
            <w:hideMark/>
          </w:tcPr>
          <w:p w14:paraId="745BF620" w14:textId="77777777" w:rsidR="00FE3F10" w:rsidRPr="00951C8F" w:rsidRDefault="00FE3F10" w:rsidP="00F201A9">
            <w:pPr>
              <w:rPr>
                <w:rFonts w:ascii="Arial" w:hAnsi="Arial" w:cs="Arial"/>
                <w:b/>
                <w:bCs/>
                <w:color w:val="000000"/>
                <w:sz w:val="20"/>
                <w:szCs w:val="20"/>
                <w:lang w:eastAsia="ru-RU"/>
              </w:rPr>
            </w:pPr>
            <w:r w:rsidRPr="00951C8F">
              <w:rPr>
                <w:rFonts w:ascii="Arial" w:hAnsi="Arial" w:cs="Arial"/>
                <w:b/>
                <w:bCs/>
                <w:color w:val="000000"/>
                <w:sz w:val="20"/>
                <w:szCs w:val="20"/>
                <w:lang w:eastAsia="ru-RU"/>
              </w:rPr>
              <w:t>Разом</w:t>
            </w:r>
          </w:p>
        </w:tc>
        <w:tc>
          <w:tcPr>
            <w:tcW w:w="1134" w:type="dxa"/>
            <w:tcBorders>
              <w:top w:val="single" w:sz="8" w:space="0" w:color="auto"/>
              <w:left w:val="nil"/>
              <w:bottom w:val="single" w:sz="8" w:space="0" w:color="auto"/>
              <w:right w:val="nil"/>
            </w:tcBorders>
            <w:vAlign w:val="center"/>
          </w:tcPr>
          <w:p w14:paraId="06FE0DE2"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286</w:t>
            </w:r>
          </w:p>
        </w:tc>
        <w:tc>
          <w:tcPr>
            <w:tcW w:w="1559" w:type="dxa"/>
            <w:tcBorders>
              <w:top w:val="single" w:sz="8" w:space="0" w:color="auto"/>
              <w:left w:val="nil"/>
              <w:bottom w:val="single" w:sz="8" w:space="0" w:color="auto"/>
              <w:right w:val="nil"/>
            </w:tcBorders>
            <w:vAlign w:val="center"/>
          </w:tcPr>
          <w:p w14:paraId="5B674C13"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29 059</w:t>
            </w:r>
          </w:p>
        </w:tc>
        <w:tc>
          <w:tcPr>
            <w:tcW w:w="237" w:type="dxa"/>
            <w:tcBorders>
              <w:top w:val="nil"/>
              <w:left w:val="nil"/>
              <w:bottom w:val="nil"/>
              <w:right w:val="nil"/>
            </w:tcBorders>
            <w:noWrap/>
            <w:vAlign w:val="bottom"/>
            <w:hideMark/>
          </w:tcPr>
          <w:p w14:paraId="24DE5EDA" w14:textId="77777777" w:rsidR="00FE3F10" w:rsidRPr="00951C8F" w:rsidRDefault="00FE3F10" w:rsidP="00F201A9">
            <w:pPr>
              <w:jc w:val="right"/>
              <w:rPr>
                <w:rFonts w:ascii="Arial" w:hAnsi="Arial" w:cs="Arial"/>
                <w:b/>
                <w:bCs/>
                <w:color w:val="000000"/>
                <w:sz w:val="20"/>
                <w:szCs w:val="20"/>
                <w:lang w:eastAsia="ru-RU"/>
              </w:rPr>
            </w:pPr>
          </w:p>
        </w:tc>
        <w:tc>
          <w:tcPr>
            <w:tcW w:w="1194" w:type="dxa"/>
            <w:tcBorders>
              <w:top w:val="single" w:sz="8" w:space="0" w:color="auto"/>
              <w:left w:val="nil"/>
              <w:bottom w:val="single" w:sz="8" w:space="0" w:color="auto"/>
              <w:right w:val="nil"/>
            </w:tcBorders>
            <w:vAlign w:val="center"/>
            <w:hideMark/>
          </w:tcPr>
          <w:p w14:paraId="01E9A4E5"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rPr>
              <w:t>257</w:t>
            </w:r>
          </w:p>
        </w:tc>
        <w:tc>
          <w:tcPr>
            <w:tcW w:w="1420" w:type="dxa"/>
            <w:tcBorders>
              <w:top w:val="single" w:sz="8" w:space="0" w:color="auto"/>
              <w:left w:val="nil"/>
              <w:bottom w:val="single" w:sz="8" w:space="0" w:color="auto"/>
              <w:right w:val="nil"/>
            </w:tcBorders>
            <w:vAlign w:val="center"/>
            <w:hideMark/>
          </w:tcPr>
          <w:p w14:paraId="7B67948B" w14:textId="77777777" w:rsidR="00FE3F10" w:rsidRPr="00951C8F" w:rsidRDefault="00FE3F10" w:rsidP="00F201A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22 116</w:t>
            </w:r>
          </w:p>
        </w:tc>
      </w:tr>
    </w:tbl>
    <w:p w14:paraId="43560127" w14:textId="77777777" w:rsidR="00FE3F10" w:rsidRPr="00951C8F" w:rsidRDefault="00FE3F10" w:rsidP="00FE3F10">
      <w:pPr>
        <w:jc w:val="both"/>
        <w:rPr>
          <w:rFonts w:ascii="Arial" w:hAnsi="Arial" w:cs="Arial"/>
          <w:sz w:val="20"/>
          <w:szCs w:val="20"/>
        </w:rPr>
      </w:pPr>
    </w:p>
    <w:p w14:paraId="55770C15" w14:textId="77777777" w:rsidR="00FE3F10" w:rsidRDefault="00FE3F10" w:rsidP="00FE3F10">
      <w:pPr>
        <w:jc w:val="both"/>
        <w:rPr>
          <w:rFonts w:ascii="Arial" w:hAnsi="Arial" w:cs="Arial"/>
          <w:sz w:val="20"/>
          <w:szCs w:val="20"/>
        </w:rPr>
      </w:pPr>
      <w:r w:rsidRPr="00951C8F">
        <w:rPr>
          <w:rFonts w:ascii="Arial" w:hAnsi="Arial" w:cs="Arial"/>
          <w:sz w:val="20"/>
          <w:szCs w:val="20"/>
        </w:rPr>
        <w:t>Станом на 31 грудня 2025 та 2024 років обсяг  виробництва  сільськогосподарської продукції становив:</w:t>
      </w:r>
    </w:p>
    <w:p w14:paraId="53177671" w14:textId="77777777" w:rsidR="00FE3F10" w:rsidRPr="00951C8F" w:rsidRDefault="00FE3F10" w:rsidP="00FE3F10">
      <w:pPr>
        <w:jc w:val="both"/>
        <w:rPr>
          <w:rFonts w:ascii="Arial" w:hAnsi="Arial" w:cs="Arial"/>
          <w:sz w:val="20"/>
          <w:szCs w:val="20"/>
        </w:rPr>
      </w:pPr>
    </w:p>
    <w:tbl>
      <w:tblPr>
        <w:tblW w:w="9689" w:type="dxa"/>
        <w:tblLook w:val="04A0" w:firstRow="1" w:lastRow="0" w:firstColumn="1" w:lastColumn="0" w:noHBand="0" w:noVBand="1"/>
      </w:tblPr>
      <w:tblGrid>
        <w:gridCol w:w="2694"/>
        <w:gridCol w:w="1417"/>
        <w:gridCol w:w="1134"/>
        <w:gridCol w:w="1985"/>
        <w:gridCol w:w="1417"/>
        <w:gridCol w:w="1042"/>
      </w:tblGrid>
      <w:tr w:rsidR="00FE3F10" w:rsidRPr="00951C8F" w14:paraId="621FE291" w14:textId="77777777" w:rsidTr="008E7909">
        <w:trPr>
          <w:trHeight w:val="250"/>
        </w:trPr>
        <w:tc>
          <w:tcPr>
            <w:tcW w:w="2694" w:type="dxa"/>
            <w:tcBorders>
              <w:top w:val="nil"/>
              <w:left w:val="nil"/>
              <w:bottom w:val="nil"/>
              <w:right w:val="nil"/>
            </w:tcBorders>
            <w:noWrap/>
            <w:vAlign w:val="bottom"/>
            <w:hideMark/>
          </w:tcPr>
          <w:p w14:paraId="4627ADB5" w14:textId="77777777" w:rsidR="00FE3F10" w:rsidRPr="00951C8F" w:rsidRDefault="00FE3F10" w:rsidP="008E7909">
            <w:pPr>
              <w:rPr>
                <w:rFonts w:ascii="Times New Roman" w:hAnsi="Times New Roman"/>
                <w:b/>
                <w:bCs/>
                <w:sz w:val="24"/>
                <w:szCs w:val="24"/>
                <w:lang w:eastAsia="ru-RU"/>
              </w:rPr>
            </w:pPr>
          </w:p>
        </w:tc>
        <w:tc>
          <w:tcPr>
            <w:tcW w:w="1417" w:type="dxa"/>
            <w:tcBorders>
              <w:top w:val="nil"/>
              <w:left w:val="nil"/>
              <w:bottom w:val="nil"/>
              <w:right w:val="nil"/>
            </w:tcBorders>
            <w:noWrap/>
            <w:vAlign w:val="bottom"/>
            <w:hideMark/>
          </w:tcPr>
          <w:p w14:paraId="7B3FDEBA"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2025</w:t>
            </w:r>
          </w:p>
        </w:tc>
        <w:tc>
          <w:tcPr>
            <w:tcW w:w="1134" w:type="dxa"/>
            <w:tcBorders>
              <w:top w:val="nil"/>
              <w:left w:val="nil"/>
              <w:right w:val="nil"/>
            </w:tcBorders>
            <w:noWrap/>
            <w:vAlign w:val="bottom"/>
            <w:hideMark/>
          </w:tcPr>
          <w:p w14:paraId="5C508DF0" w14:textId="77777777" w:rsidR="00FE3F10" w:rsidRPr="00951C8F" w:rsidRDefault="00FE3F10" w:rsidP="008E7909">
            <w:pPr>
              <w:jc w:val="right"/>
              <w:rPr>
                <w:rFonts w:ascii="Arial" w:hAnsi="Arial" w:cs="Arial"/>
                <w:b/>
                <w:bCs/>
                <w:color w:val="000000"/>
                <w:sz w:val="20"/>
                <w:szCs w:val="20"/>
                <w:lang w:eastAsia="ru-RU"/>
              </w:rPr>
            </w:pPr>
          </w:p>
        </w:tc>
        <w:tc>
          <w:tcPr>
            <w:tcW w:w="1985" w:type="dxa"/>
            <w:tcBorders>
              <w:top w:val="nil"/>
              <w:left w:val="nil"/>
              <w:bottom w:val="nil"/>
              <w:right w:val="nil"/>
            </w:tcBorders>
            <w:noWrap/>
            <w:vAlign w:val="bottom"/>
            <w:hideMark/>
          </w:tcPr>
          <w:p w14:paraId="19622082" w14:textId="77777777" w:rsidR="00FE3F10" w:rsidRPr="00951C8F" w:rsidRDefault="00FE3F10" w:rsidP="008E7909">
            <w:pPr>
              <w:rPr>
                <w:rFonts w:ascii="Times New Roman" w:hAnsi="Times New Roman"/>
                <w:b/>
                <w:bCs/>
                <w:sz w:val="20"/>
                <w:szCs w:val="20"/>
                <w:lang w:eastAsia="ru-RU"/>
              </w:rPr>
            </w:pPr>
          </w:p>
        </w:tc>
        <w:tc>
          <w:tcPr>
            <w:tcW w:w="1417" w:type="dxa"/>
            <w:tcBorders>
              <w:top w:val="nil"/>
              <w:left w:val="nil"/>
              <w:bottom w:val="nil"/>
              <w:right w:val="nil"/>
            </w:tcBorders>
            <w:noWrap/>
            <w:vAlign w:val="bottom"/>
            <w:hideMark/>
          </w:tcPr>
          <w:p w14:paraId="6485D96A"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2024</w:t>
            </w:r>
          </w:p>
        </w:tc>
        <w:tc>
          <w:tcPr>
            <w:tcW w:w="1042" w:type="dxa"/>
            <w:tcBorders>
              <w:top w:val="nil"/>
              <w:left w:val="nil"/>
              <w:bottom w:val="nil"/>
              <w:right w:val="nil"/>
            </w:tcBorders>
            <w:noWrap/>
            <w:vAlign w:val="bottom"/>
            <w:hideMark/>
          </w:tcPr>
          <w:p w14:paraId="7DF2AE91" w14:textId="77777777" w:rsidR="00FE3F10" w:rsidRPr="00951C8F" w:rsidRDefault="00FE3F10" w:rsidP="008E7909">
            <w:pPr>
              <w:jc w:val="right"/>
              <w:rPr>
                <w:rFonts w:ascii="Arial" w:hAnsi="Arial" w:cs="Arial"/>
                <w:b/>
                <w:bCs/>
                <w:color w:val="000000"/>
                <w:sz w:val="20"/>
                <w:szCs w:val="20"/>
                <w:lang w:eastAsia="ru-RU"/>
              </w:rPr>
            </w:pPr>
          </w:p>
        </w:tc>
      </w:tr>
      <w:tr w:rsidR="00FE3F10" w:rsidRPr="00951C8F" w14:paraId="47F4094A" w14:textId="77777777" w:rsidTr="008E7909">
        <w:trPr>
          <w:trHeight w:val="250"/>
        </w:trPr>
        <w:tc>
          <w:tcPr>
            <w:tcW w:w="2694" w:type="dxa"/>
            <w:tcBorders>
              <w:top w:val="nil"/>
              <w:left w:val="nil"/>
              <w:bottom w:val="single" w:sz="4" w:space="0" w:color="auto"/>
              <w:right w:val="nil"/>
            </w:tcBorders>
            <w:noWrap/>
            <w:vAlign w:val="bottom"/>
            <w:hideMark/>
          </w:tcPr>
          <w:p w14:paraId="7C43B21C"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Найменування</w:t>
            </w:r>
          </w:p>
        </w:tc>
        <w:tc>
          <w:tcPr>
            <w:tcW w:w="1417" w:type="dxa"/>
            <w:tcBorders>
              <w:top w:val="nil"/>
              <w:left w:val="nil"/>
              <w:bottom w:val="single" w:sz="4" w:space="0" w:color="auto"/>
              <w:right w:val="nil"/>
            </w:tcBorders>
            <w:noWrap/>
            <w:vAlign w:val="bottom"/>
            <w:hideMark/>
          </w:tcPr>
          <w:p w14:paraId="4C14C96B"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Площа посівів, га</w:t>
            </w:r>
          </w:p>
        </w:tc>
        <w:tc>
          <w:tcPr>
            <w:tcW w:w="1134" w:type="dxa"/>
            <w:tcBorders>
              <w:top w:val="nil"/>
              <w:left w:val="nil"/>
              <w:bottom w:val="single" w:sz="4" w:space="0" w:color="auto"/>
              <w:right w:val="single" w:sz="4" w:space="0" w:color="auto"/>
            </w:tcBorders>
            <w:noWrap/>
            <w:vAlign w:val="bottom"/>
            <w:hideMark/>
          </w:tcPr>
          <w:p w14:paraId="547FE16A"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Сума</w:t>
            </w:r>
          </w:p>
        </w:tc>
        <w:tc>
          <w:tcPr>
            <w:tcW w:w="1985" w:type="dxa"/>
            <w:tcBorders>
              <w:top w:val="nil"/>
              <w:left w:val="single" w:sz="4" w:space="0" w:color="auto"/>
              <w:bottom w:val="single" w:sz="4" w:space="0" w:color="auto"/>
              <w:right w:val="nil"/>
            </w:tcBorders>
            <w:noWrap/>
            <w:vAlign w:val="bottom"/>
            <w:hideMark/>
          </w:tcPr>
          <w:p w14:paraId="48F78DA7"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Найменування</w:t>
            </w:r>
          </w:p>
        </w:tc>
        <w:tc>
          <w:tcPr>
            <w:tcW w:w="1417" w:type="dxa"/>
            <w:tcBorders>
              <w:top w:val="nil"/>
              <w:left w:val="nil"/>
              <w:bottom w:val="single" w:sz="4" w:space="0" w:color="auto"/>
              <w:right w:val="nil"/>
            </w:tcBorders>
            <w:noWrap/>
            <w:vAlign w:val="bottom"/>
            <w:hideMark/>
          </w:tcPr>
          <w:p w14:paraId="5C0219F5"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Площа посівів, га</w:t>
            </w:r>
          </w:p>
        </w:tc>
        <w:tc>
          <w:tcPr>
            <w:tcW w:w="1042" w:type="dxa"/>
            <w:tcBorders>
              <w:top w:val="nil"/>
              <w:left w:val="nil"/>
              <w:bottom w:val="single" w:sz="4" w:space="0" w:color="auto"/>
              <w:right w:val="nil"/>
            </w:tcBorders>
            <w:noWrap/>
            <w:vAlign w:val="bottom"/>
            <w:hideMark/>
          </w:tcPr>
          <w:p w14:paraId="57AAA11F"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Сума</w:t>
            </w:r>
          </w:p>
        </w:tc>
      </w:tr>
      <w:tr w:rsidR="00FE3F10" w:rsidRPr="00951C8F" w14:paraId="64279B5F" w14:textId="77777777" w:rsidTr="008E7909">
        <w:trPr>
          <w:trHeight w:val="250"/>
        </w:trPr>
        <w:tc>
          <w:tcPr>
            <w:tcW w:w="2694" w:type="dxa"/>
            <w:tcBorders>
              <w:top w:val="single" w:sz="4" w:space="0" w:color="auto"/>
              <w:left w:val="nil"/>
              <w:bottom w:val="nil"/>
              <w:right w:val="nil"/>
            </w:tcBorders>
            <w:noWrap/>
            <w:vAlign w:val="bottom"/>
            <w:hideMark/>
          </w:tcPr>
          <w:p w14:paraId="78152C5A"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Зяб</w:t>
            </w:r>
          </w:p>
        </w:tc>
        <w:tc>
          <w:tcPr>
            <w:tcW w:w="1417" w:type="dxa"/>
            <w:tcBorders>
              <w:top w:val="single" w:sz="4" w:space="0" w:color="auto"/>
              <w:left w:val="nil"/>
              <w:bottom w:val="nil"/>
              <w:right w:val="nil"/>
            </w:tcBorders>
            <w:noWrap/>
            <w:vAlign w:val="center"/>
          </w:tcPr>
          <w:p w14:paraId="5F537C0B"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3 608</w:t>
            </w:r>
          </w:p>
        </w:tc>
        <w:tc>
          <w:tcPr>
            <w:tcW w:w="1134" w:type="dxa"/>
            <w:tcBorders>
              <w:top w:val="single" w:sz="4" w:space="0" w:color="auto"/>
              <w:left w:val="nil"/>
              <w:bottom w:val="nil"/>
              <w:right w:val="single" w:sz="4" w:space="0" w:color="auto"/>
            </w:tcBorders>
            <w:noWrap/>
            <w:vAlign w:val="center"/>
          </w:tcPr>
          <w:p w14:paraId="20CA9BDF"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37 410</w:t>
            </w:r>
          </w:p>
        </w:tc>
        <w:tc>
          <w:tcPr>
            <w:tcW w:w="1985" w:type="dxa"/>
            <w:tcBorders>
              <w:top w:val="single" w:sz="4" w:space="0" w:color="auto"/>
              <w:left w:val="single" w:sz="4" w:space="0" w:color="auto"/>
              <w:bottom w:val="nil"/>
              <w:right w:val="nil"/>
            </w:tcBorders>
            <w:noWrap/>
            <w:vAlign w:val="bottom"/>
            <w:hideMark/>
          </w:tcPr>
          <w:p w14:paraId="17CA86BE"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Зяб</w:t>
            </w:r>
          </w:p>
        </w:tc>
        <w:tc>
          <w:tcPr>
            <w:tcW w:w="1417" w:type="dxa"/>
            <w:tcBorders>
              <w:top w:val="single" w:sz="4" w:space="0" w:color="auto"/>
              <w:left w:val="nil"/>
              <w:bottom w:val="nil"/>
              <w:right w:val="nil"/>
            </w:tcBorders>
            <w:noWrap/>
            <w:vAlign w:val="center"/>
            <w:hideMark/>
          </w:tcPr>
          <w:p w14:paraId="4F9FDA80"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4 224</w:t>
            </w:r>
          </w:p>
        </w:tc>
        <w:tc>
          <w:tcPr>
            <w:tcW w:w="1042" w:type="dxa"/>
            <w:tcBorders>
              <w:top w:val="single" w:sz="4" w:space="0" w:color="auto"/>
              <w:left w:val="nil"/>
              <w:bottom w:val="nil"/>
              <w:right w:val="nil"/>
            </w:tcBorders>
            <w:noWrap/>
            <w:vAlign w:val="center"/>
            <w:hideMark/>
          </w:tcPr>
          <w:p w14:paraId="428E322C"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51 098</w:t>
            </w:r>
          </w:p>
        </w:tc>
      </w:tr>
      <w:tr w:rsidR="00FE3F10" w:rsidRPr="00951C8F" w14:paraId="7AD901C2" w14:textId="77777777" w:rsidTr="008E7909">
        <w:trPr>
          <w:trHeight w:val="250"/>
        </w:trPr>
        <w:tc>
          <w:tcPr>
            <w:tcW w:w="2694" w:type="dxa"/>
            <w:tcBorders>
              <w:top w:val="nil"/>
              <w:left w:val="nil"/>
              <w:bottom w:val="nil"/>
              <w:right w:val="nil"/>
            </w:tcBorders>
            <w:noWrap/>
            <w:vAlign w:val="bottom"/>
            <w:hideMark/>
          </w:tcPr>
          <w:p w14:paraId="5E808019"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Кукурудза на Зерно (2025)</w:t>
            </w:r>
          </w:p>
        </w:tc>
        <w:tc>
          <w:tcPr>
            <w:tcW w:w="1417" w:type="dxa"/>
            <w:tcBorders>
              <w:top w:val="nil"/>
              <w:left w:val="nil"/>
              <w:bottom w:val="nil"/>
              <w:right w:val="nil"/>
            </w:tcBorders>
            <w:noWrap/>
            <w:vAlign w:val="center"/>
          </w:tcPr>
          <w:p w14:paraId="02BF3134"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551</w:t>
            </w:r>
          </w:p>
        </w:tc>
        <w:tc>
          <w:tcPr>
            <w:tcW w:w="1134" w:type="dxa"/>
            <w:tcBorders>
              <w:top w:val="nil"/>
              <w:left w:val="nil"/>
              <w:bottom w:val="nil"/>
              <w:right w:val="single" w:sz="4" w:space="0" w:color="auto"/>
            </w:tcBorders>
            <w:noWrap/>
            <w:vAlign w:val="center"/>
          </w:tcPr>
          <w:p w14:paraId="7BCF3D80"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20 403</w:t>
            </w:r>
          </w:p>
        </w:tc>
        <w:tc>
          <w:tcPr>
            <w:tcW w:w="1985" w:type="dxa"/>
            <w:tcBorders>
              <w:top w:val="nil"/>
              <w:left w:val="single" w:sz="4" w:space="0" w:color="auto"/>
              <w:bottom w:val="nil"/>
              <w:right w:val="nil"/>
            </w:tcBorders>
            <w:noWrap/>
            <w:vAlign w:val="bottom"/>
          </w:tcPr>
          <w:p w14:paraId="58775EBF"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Пшениця озима</w:t>
            </w:r>
          </w:p>
        </w:tc>
        <w:tc>
          <w:tcPr>
            <w:tcW w:w="1417" w:type="dxa"/>
            <w:tcBorders>
              <w:top w:val="nil"/>
              <w:left w:val="nil"/>
              <w:bottom w:val="nil"/>
              <w:right w:val="nil"/>
            </w:tcBorders>
            <w:noWrap/>
            <w:vAlign w:val="center"/>
          </w:tcPr>
          <w:p w14:paraId="767AB0E8"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794</w:t>
            </w:r>
          </w:p>
        </w:tc>
        <w:tc>
          <w:tcPr>
            <w:tcW w:w="1042" w:type="dxa"/>
            <w:tcBorders>
              <w:top w:val="nil"/>
              <w:left w:val="nil"/>
              <w:bottom w:val="nil"/>
              <w:right w:val="nil"/>
            </w:tcBorders>
            <w:noWrap/>
            <w:vAlign w:val="center"/>
          </w:tcPr>
          <w:p w14:paraId="5BE1A738"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7866</w:t>
            </w:r>
          </w:p>
        </w:tc>
      </w:tr>
      <w:tr w:rsidR="00FE3F10" w:rsidRPr="00951C8F" w14:paraId="3FB3BB39" w14:textId="77777777" w:rsidTr="008E7909">
        <w:trPr>
          <w:trHeight w:val="250"/>
        </w:trPr>
        <w:tc>
          <w:tcPr>
            <w:tcW w:w="2694" w:type="dxa"/>
            <w:tcBorders>
              <w:top w:val="nil"/>
              <w:left w:val="nil"/>
              <w:bottom w:val="nil"/>
              <w:right w:val="nil"/>
            </w:tcBorders>
            <w:noWrap/>
            <w:vAlign w:val="bottom"/>
            <w:hideMark/>
          </w:tcPr>
          <w:p w14:paraId="72255753"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Пшениця озима</w:t>
            </w:r>
          </w:p>
        </w:tc>
        <w:tc>
          <w:tcPr>
            <w:tcW w:w="1417" w:type="dxa"/>
            <w:tcBorders>
              <w:top w:val="nil"/>
              <w:left w:val="nil"/>
              <w:bottom w:val="nil"/>
              <w:right w:val="nil"/>
            </w:tcBorders>
            <w:noWrap/>
            <w:vAlign w:val="center"/>
          </w:tcPr>
          <w:p w14:paraId="1D940211"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val="en-US" w:eastAsia="ru-RU"/>
              </w:rPr>
              <w:t>79</w:t>
            </w:r>
            <w:r w:rsidRPr="00951C8F">
              <w:rPr>
                <w:rFonts w:ascii="Arial" w:hAnsi="Arial" w:cs="Arial"/>
                <w:color w:val="000000"/>
                <w:sz w:val="20"/>
                <w:szCs w:val="20"/>
                <w:lang w:eastAsia="ru-RU"/>
              </w:rPr>
              <w:t>9</w:t>
            </w:r>
          </w:p>
        </w:tc>
        <w:tc>
          <w:tcPr>
            <w:tcW w:w="1134" w:type="dxa"/>
            <w:tcBorders>
              <w:top w:val="nil"/>
              <w:left w:val="nil"/>
              <w:bottom w:val="nil"/>
              <w:right w:val="single" w:sz="4" w:space="0" w:color="auto"/>
            </w:tcBorders>
            <w:noWrap/>
            <w:vAlign w:val="center"/>
          </w:tcPr>
          <w:p w14:paraId="522003D7"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10 700</w:t>
            </w:r>
          </w:p>
        </w:tc>
        <w:tc>
          <w:tcPr>
            <w:tcW w:w="1985" w:type="dxa"/>
            <w:tcBorders>
              <w:top w:val="nil"/>
              <w:left w:val="single" w:sz="4" w:space="0" w:color="auto"/>
              <w:right w:val="nil"/>
            </w:tcBorders>
            <w:noWrap/>
            <w:vAlign w:val="bottom"/>
          </w:tcPr>
          <w:p w14:paraId="31403BC1"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Ріпак озимий</w:t>
            </w:r>
          </w:p>
        </w:tc>
        <w:tc>
          <w:tcPr>
            <w:tcW w:w="1417" w:type="dxa"/>
            <w:tcBorders>
              <w:top w:val="nil"/>
              <w:left w:val="nil"/>
              <w:bottom w:val="nil"/>
              <w:right w:val="nil"/>
            </w:tcBorders>
            <w:noWrap/>
            <w:vAlign w:val="center"/>
          </w:tcPr>
          <w:p w14:paraId="08411D21"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545</w:t>
            </w:r>
          </w:p>
        </w:tc>
        <w:tc>
          <w:tcPr>
            <w:tcW w:w="1042" w:type="dxa"/>
            <w:tcBorders>
              <w:top w:val="nil"/>
              <w:left w:val="nil"/>
              <w:bottom w:val="nil"/>
              <w:right w:val="nil"/>
            </w:tcBorders>
            <w:noWrap/>
            <w:vAlign w:val="center"/>
          </w:tcPr>
          <w:p w14:paraId="45072F70"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8 373</w:t>
            </w:r>
          </w:p>
        </w:tc>
      </w:tr>
      <w:tr w:rsidR="00FE3F10" w:rsidRPr="00951C8F" w14:paraId="3A7AE801" w14:textId="77777777" w:rsidTr="008E7909">
        <w:trPr>
          <w:trHeight w:val="250"/>
        </w:trPr>
        <w:tc>
          <w:tcPr>
            <w:tcW w:w="2694" w:type="dxa"/>
            <w:tcBorders>
              <w:top w:val="nil"/>
              <w:left w:val="nil"/>
              <w:right w:val="nil"/>
            </w:tcBorders>
            <w:noWrap/>
            <w:vAlign w:val="bottom"/>
            <w:hideMark/>
          </w:tcPr>
          <w:p w14:paraId="6D2243E2"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Ріпак озимий</w:t>
            </w:r>
          </w:p>
        </w:tc>
        <w:tc>
          <w:tcPr>
            <w:tcW w:w="1417" w:type="dxa"/>
            <w:tcBorders>
              <w:top w:val="nil"/>
              <w:left w:val="nil"/>
              <w:right w:val="nil"/>
            </w:tcBorders>
            <w:noWrap/>
            <w:vAlign w:val="center"/>
          </w:tcPr>
          <w:p w14:paraId="56932E8F"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614</w:t>
            </w:r>
          </w:p>
        </w:tc>
        <w:tc>
          <w:tcPr>
            <w:tcW w:w="1134" w:type="dxa"/>
            <w:tcBorders>
              <w:top w:val="nil"/>
              <w:left w:val="nil"/>
              <w:right w:val="single" w:sz="4" w:space="0" w:color="auto"/>
            </w:tcBorders>
            <w:noWrap/>
            <w:vAlign w:val="center"/>
          </w:tcPr>
          <w:p w14:paraId="676E0EB8"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8 020</w:t>
            </w:r>
          </w:p>
        </w:tc>
        <w:tc>
          <w:tcPr>
            <w:tcW w:w="1985" w:type="dxa"/>
            <w:tcBorders>
              <w:top w:val="nil"/>
              <w:left w:val="single" w:sz="4" w:space="0" w:color="auto"/>
              <w:right w:val="nil"/>
            </w:tcBorders>
            <w:noWrap/>
            <w:vAlign w:val="bottom"/>
            <w:hideMark/>
          </w:tcPr>
          <w:p w14:paraId="0437A2D5"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Пар</w:t>
            </w:r>
          </w:p>
        </w:tc>
        <w:tc>
          <w:tcPr>
            <w:tcW w:w="1417" w:type="dxa"/>
            <w:tcBorders>
              <w:top w:val="nil"/>
              <w:left w:val="nil"/>
              <w:right w:val="nil"/>
            </w:tcBorders>
            <w:noWrap/>
            <w:vAlign w:val="center"/>
            <w:hideMark/>
          </w:tcPr>
          <w:p w14:paraId="656E6DC3"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w:t>
            </w:r>
          </w:p>
        </w:tc>
        <w:tc>
          <w:tcPr>
            <w:tcW w:w="1042" w:type="dxa"/>
            <w:tcBorders>
              <w:top w:val="nil"/>
              <w:left w:val="nil"/>
              <w:right w:val="nil"/>
            </w:tcBorders>
            <w:noWrap/>
            <w:vAlign w:val="center"/>
            <w:hideMark/>
          </w:tcPr>
          <w:p w14:paraId="5875CE5F"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w:t>
            </w:r>
          </w:p>
        </w:tc>
      </w:tr>
      <w:tr w:rsidR="00FE3F10" w:rsidRPr="00951C8F" w14:paraId="2A682940" w14:textId="77777777" w:rsidTr="008E7909">
        <w:trPr>
          <w:trHeight w:val="250"/>
        </w:trPr>
        <w:tc>
          <w:tcPr>
            <w:tcW w:w="2694" w:type="dxa"/>
            <w:tcBorders>
              <w:top w:val="nil"/>
              <w:left w:val="nil"/>
            </w:tcBorders>
            <w:noWrap/>
            <w:vAlign w:val="center"/>
          </w:tcPr>
          <w:p w14:paraId="182351DF"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rPr>
              <w:t>Гірчиця озима</w:t>
            </w:r>
          </w:p>
        </w:tc>
        <w:tc>
          <w:tcPr>
            <w:tcW w:w="1417" w:type="dxa"/>
            <w:tcBorders>
              <w:top w:val="nil"/>
            </w:tcBorders>
            <w:noWrap/>
            <w:vAlign w:val="center"/>
          </w:tcPr>
          <w:p w14:paraId="1E0893E2"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123</w:t>
            </w:r>
          </w:p>
        </w:tc>
        <w:tc>
          <w:tcPr>
            <w:tcW w:w="1134" w:type="dxa"/>
            <w:tcBorders>
              <w:top w:val="nil"/>
              <w:right w:val="single" w:sz="4" w:space="0" w:color="auto"/>
            </w:tcBorders>
            <w:noWrap/>
            <w:vAlign w:val="center"/>
          </w:tcPr>
          <w:p w14:paraId="4A1DFD99"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4 158</w:t>
            </w:r>
          </w:p>
        </w:tc>
        <w:tc>
          <w:tcPr>
            <w:tcW w:w="1985" w:type="dxa"/>
            <w:tcBorders>
              <w:top w:val="nil"/>
              <w:left w:val="single" w:sz="4" w:space="0" w:color="auto"/>
            </w:tcBorders>
            <w:noWrap/>
            <w:vAlign w:val="center"/>
          </w:tcPr>
          <w:p w14:paraId="7B96AEC5"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rPr>
              <w:t>Гірчиця озима</w:t>
            </w:r>
          </w:p>
        </w:tc>
        <w:tc>
          <w:tcPr>
            <w:tcW w:w="1417" w:type="dxa"/>
            <w:tcBorders>
              <w:top w:val="nil"/>
            </w:tcBorders>
            <w:noWrap/>
            <w:vAlign w:val="center"/>
          </w:tcPr>
          <w:p w14:paraId="5EBBB3C0"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w:t>
            </w:r>
          </w:p>
        </w:tc>
        <w:tc>
          <w:tcPr>
            <w:tcW w:w="1042" w:type="dxa"/>
            <w:tcBorders>
              <w:top w:val="nil"/>
              <w:right w:val="nil"/>
            </w:tcBorders>
            <w:noWrap/>
            <w:vAlign w:val="center"/>
          </w:tcPr>
          <w:p w14:paraId="61EBB413"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w:t>
            </w:r>
          </w:p>
        </w:tc>
      </w:tr>
      <w:tr w:rsidR="00FE3F10" w:rsidRPr="00951C8F" w14:paraId="2C9E8500" w14:textId="77777777" w:rsidTr="008E7909">
        <w:trPr>
          <w:trHeight w:val="250"/>
        </w:trPr>
        <w:tc>
          <w:tcPr>
            <w:tcW w:w="2694" w:type="dxa"/>
            <w:tcBorders>
              <w:top w:val="nil"/>
              <w:left w:val="nil"/>
            </w:tcBorders>
            <w:noWrap/>
            <w:vAlign w:val="center"/>
          </w:tcPr>
          <w:p w14:paraId="790348C0"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rPr>
              <w:t>Пар</w:t>
            </w:r>
          </w:p>
        </w:tc>
        <w:tc>
          <w:tcPr>
            <w:tcW w:w="1417" w:type="dxa"/>
            <w:tcBorders>
              <w:top w:val="nil"/>
            </w:tcBorders>
            <w:noWrap/>
            <w:vAlign w:val="center"/>
          </w:tcPr>
          <w:p w14:paraId="0E0AD90D"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149</w:t>
            </w:r>
          </w:p>
        </w:tc>
        <w:tc>
          <w:tcPr>
            <w:tcW w:w="1134" w:type="dxa"/>
            <w:tcBorders>
              <w:top w:val="nil"/>
              <w:right w:val="single" w:sz="4" w:space="0" w:color="auto"/>
            </w:tcBorders>
            <w:noWrap/>
            <w:vAlign w:val="center"/>
          </w:tcPr>
          <w:p w14:paraId="51357F65"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2 895</w:t>
            </w:r>
          </w:p>
        </w:tc>
        <w:tc>
          <w:tcPr>
            <w:tcW w:w="1985" w:type="dxa"/>
            <w:tcBorders>
              <w:top w:val="nil"/>
              <w:left w:val="single" w:sz="4" w:space="0" w:color="auto"/>
            </w:tcBorders>
            <w:noWrap/>
            <w:vAlign w:val="center"/>
          </w:tcPr>
          <w:p w14:paraId="0C651DF6"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rPr>
              <w:t>Ячмінь озимий</w:t>
            </w:r>
          </w:p>
        </w:tc>
        <w:tc>
          <w:tcPr>
            <w:tcW w:w="1417" w:type="dxa"/>
            <w:tcBorders>
              <w:top w:val="nil"/>
            </w:tcBorders>
            <w:noWrap/>
            <w:vAlign w:val="center"/>
          </w:tcPr>
          <w:p w14:paraId="1E3B18CC"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193</w:t>
            </w:r>
          </w:p>
        </w:tc>
        <w:tc>
          <w:tcPr>
            <w:tcW w:w="1042" w:type="dxa"/>
            <w:tcBorders>
              <w:top w:val="nil"/>
              <w:right w:val="nil"/>
            </w:tcBorders>
            <w:noWrap/>
            <w:vAlign w:val="center"/>
          </w:tcPr>
          <w:p w14:paraId="5C3306F3"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1 251</w:t>
            </w:r>
          </w:p>
        </w:tc>
      </w:tr>
      <w:tr w:rsidR="00FE3F10" w:rsidRPr="00951C8F" w14:paraId="289AC44F" w14:textId="77777777" w:rsidTr="008E7909">
        <w:trPr>
          <w:trHeight w:val="250"/>
        </w:trPr>
        <w:tc>
          <w:tcPr>
            <w:tcW w:w="2694" w:type="dxa"/>
            <w:tcBorders>
              <w:left w:val="nil"/>
            </w:tcBorders>
            <w:noWrap/>
            <w:vAlign w:val="center"/>
          </w:tcPr>
          <w:p w14:paraId="586119FB"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rPr>
              <w:t>Ячмінь озимий</w:t>
            </w:r>
          </w:p>
        </w:tc>
        <w:tc>
          <w:tcPr>
            <w:tcW w:w="1417" w:type="dxa"/>
            <w:noWrap/>
            <w:vAlign w:val="center"/>
          </w:tcPr>
          <w:p w14:paraId="202E88E1"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98</w:t>
            </w:r>
          </w:p>
        </w:tc>
        <w:tc>
          <w:tcPr>
            <w:tcW w:w="1134" w:type="dxa"/>
            <w:tcBorders>
              <w:right w:val="single" w:sz="4" w:space="0" w:color="auto"/>
            </w:tcBorders>
            <w:noWrap/>
            <w:vAlign w:val="center"/>
          </w:tcPr>
          <w:p w14:paraId="3445D949"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50</w:t>
            </w:r>
          </w:p>
        </w:tc>
        <w:tc>
          <w:tcPr>
            <w:tcW w:w="1985" w:type="dxa"/>
            <w:tcBorders>
              <w:left w:val="single" w:sz="4" w:space="0" w:color="auto"/>
            </w:tcBorders>
            <w:noWrap/>
            <w:vAlign w:val="center"/>
          </w:tcPr>
          <w:p w14:paraId="76AD8C2D"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rPr>
              <w:t>Озимі на з/корм</w:t>
            </w:r>
          </w:p>
        </w:tc>
        <w:tc>
          <w:tcPr>
            <w:tcW w:w="1417" w:type="dxa"/>
            <w:noWrap/>
            <w:vAlign w:val="center"/>
          </w:tcPr>
          <w:p w14:paraId="7AE77F33"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76</w:t>
            </w:r>
          </w:p>
        </w:tc>
        <w:tc>
          <w:tcPr>
            <w:tcW w:w="1042" w:type="dxa"/>
            <w:tcBorders>
              <w:right w:val="nil"/>
            </w:tcBorders>
            <w:noWrap/>
            <w:vAlign w:val="center"/>
          </w:tcPr>
          <w:p w14:paraId="1E07B440"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3 816</w:t>
            </w:r>
          </w:p>
        </w:tc>
      </w:tr>
      <w:tr w:rsidR="00FE3F10" w:rsidRPr="00951C8F" w14:paraId="7174DC8E" w14:textId="77777777" w:rsidTr="008E7909">
        <w:trPr>
          <w:trHeight w:val="250"/>
        </w:trPr>
        <w:tc>
          <w:tcPr>
            <w:tcW w:w="2694" w:type="dxa"/>
            <w:tcBorders>
              <w:left w:val="nil"/>
            </w:tcBorders>
            <w:noWrap/>
            <w:vAlign w:val="center"/>
          </w:tcPr>
          <w:p w14:paraId="5469C1FF"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Озимі на з/корм</w:t>
            </w:r>
          </w:p>
        </w:tc>
        <w:tc>
          <w:tcPr>
            <w:tcW w:w="1417" w:type="dxa"/>
            <w:noWrap/>
            <w:vAlign w:val="center"/>
          </w:tcPr>
          <w:p w14:paraId="78442F6C"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eastAsia="ru-RU"/>
              </w:rPr>
              <w:t>27</w:t>
            </w:r>
          </w:p>
        </w:tc>
        <w:tc>
          <w:tcPr>
            <w:tcW w:w="1134" w:type="dxa"/>
            <w:tcBorders>
              <w:right w:val="single" w:sz="4" w:space="0" w:color="auto"/>
            </w:tcBorders>
            <w:noWrap/>
            <w:vAlign w:val="center"/>
          </w:tcPr>
          <w:p w14:paraId="6ADC2FA1"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lang w:val="en-US" w:eastAsia="ru-RU"/>
              </w:rPr>
              <w:t>3</w:t>
            </w:r>
            <w:r w:rsidRPr="00951C8F">
              <w:rPr>
                <w:rFonts w:ascii="Arial" w:hAnsi="Arial" w:cs="Arial"/>
                <w:color w:val="000000"/>
                <w:sz w:val="20"/>
                <w:szCs w:val="20"/>
                <w:lang w:eastAsia="ru-RU"/>
              </w:rPr>
              <w:t>18</w:t>
            </w:r>
          </w:p>
        </w:tc>
        <w:tc>
          <w:tcPr>
            <w:tcW w:w="1985" w:type="dxa"/>
            <w:tcBorders>
              <w:left w:val="single" w:sz="4" w:space="0" w:color="auto"/>
            </w:tcBorders>
            <w:noWrap/>
            <w:vAlign w:val="center"/>
          </w:tcPr>
          <w:p w14:paraId="1C1C14D3"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Багаторічні трави</w:t>
            </w:r>
          </w:p>
        </w:tc>
        <w:tc>
          <w:tcPr>
            <w:tcW w:w="1417" w:type="dxa"/>
            <w:noWrap/>
            <w:vAlign w:val="center"/>
          </w:tcPr>
          <w:p w14:paraId="7C579454"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129</w:t>
            </w:r>
          </w:p>
        </w:tc>
        <w:tc>
          <w:tcPr>
            <w:tcW w:w="1042" w:type="dxa"/>
            <w:tcBorders>
              <w:right w:val="nil"/>
            </w:tcBorders>
            <w:noWrap/>
            <w:vAlign w:val="center"/>
          </w:tcPr>
          <w:p w14:paraId="46E244C4"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22</w:t>
            </w:r>
          </w:p>
        </w:tc>
      </w:tr>
      <w:tr w:rsidR="00FE3F10" w:rsidRPr="00951C8F" w14:paraId="03C858EF" w14:textId="77777777" w:rsidTr="008E7909">
        <w:trPr>
          <w:trHeight w:val="250"/>
        </w:trPr>
        <w:tc>
          <w:tcPr>
            <w:tcW w:w="2694" w:type="dxa"/>
            <w:tcBorders>
              <w:top w:val="single" w:sz="4" w:space="0" w:color="auto"/>
              <w:left w:val="nil"/>
              <w:bottom w:val="nil"/>
              <w:right w:val="nil"/>
            </w:tcBorders>
            <w:noWrap/>
            <w:vAlign w:val="bottom"/>
            <w:hideMark/>
          </w:tcPr>
          <w:p w14:paraId="2B3E2D1F"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Усього</w:t>
            </w:r>
          </w:p>
        </w:tc>
        <w:tc>
          <w:tcPr>
            <w:tcW w:w="1417" w:type="dxa"/>
            <w:tcBorders>
              <w:top w:val="single" w:sz="4" w:space="0" w:color="auto"/>
              <w:left w:val="nil"/>
              <w:bottom w:val="nil"/>
              <w:right w:val="nil"/>
            </w:tcBorders>
            <w:noWrap/>
            <w:vAlign w:val="center"/>
          </w:tcPr>
          <w:p w14:paraId="0B55C9B8"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5 969</w:t>
            </w:r>
          </w:p>
        </w:tc>
        <w:tc>
          <w:tcPr>
            <w:tcW w:w="1134" w:type="dxa"/>
            <w:tcBorders>
              <w:top w:val="single" w:sz="4" w:space="0" w:color="auto"/>
              <w:left w:val="nil"/>
              <w:bottom w:val="nil"/>
              <w:right w:val="single" w:sz="4" w:space="0" w:color="auto"/>
            </w:tcBorders>
            <w:noWrap/>
            <w:vAlign w:val="center"/>
          </w:tcPr>
          <w:p w14:paraId="752847F2"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83 955</w:t>
            </w:r>
          </w:p>
        </w:tc>
        <w:tc>
          <w:tcPr>
            <w:tcW w:w="1985" w:type="dxa"/>
            <w:tcBorders>
              <w:top w:val="single" w:sz="4" w:space="0" w:color="auto"/>
              <w:left w:val="single" w:sz="4" w:space="0" w:color="auto"/>
              <w:bottom w:val="nil"/>
              <w:right w:val="nil"/>
            </w:tcBorders>
            <w:noWrap/>
            <w:vAlign w:val="bottom"/>
            <w:hideMark/>
          </w:tcPr>
          <w:p w14:paraId="255D0048" w14:textId="77777777" w:rsidR="00FE3F10" w:rsidRPr="00951C8F" w:rsidRDefault="00FE3F10" w:rsidP="008E7909">
            <w:pPr>
              <w:rPr>
                <w:rFonts w:ascii="Arial" w:hAnsi="Arial" w:cs="Arial"/>
                <w:b/>
                <w:bCs/>
                <w:color w:val="000000"/>
                <w:sz w:val="20"/>
                <w:szCs w:val="20"/>
                <w:lang w:eastAsia="ru-RU"/>
              </w:rPr>
            </w:pPr>
            <w:r w:rsidRPr="00951C8F">
              <w:rPr>
                <w:rFonts w:ascii="Arial" w:hAnsi="Arial" w:cs="Arial"/>
                <w:b/>
                <w:bCs/>
                <w:color w:val="000000"/>
                <w:sz w:val="20"/>
                <w:szCs w:val="20"/>
                <w:lang w:eastAsia="ru-RU"/>
              </w:rPr>
              <w:t>Усього</w:t>
            </w:r>
          </w:p>
        </w:tc>
        <w:tc>
          <w:tcPr>
            <w:tcW w:w="1417" w:type="dxa"/>
            <w:tcBorders>
              <w:top w:val="single" w:sz="4" w:space="0" w:color="auto"/>
              <w:left w:val="nil"/>
              <w:bottom w:val="nil"/>
              <w:right w:val="nil"/>
            </w:tcBorders>
            <w:noWrap/>
            <w:vAlign w:val="center"/>
            <w:hideMark/>
          </w:tcPr>
          <w:p w14:paraId="7BE09D40"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rPr>
              <w:t>5 961</w:t>
            </w:r>
          </w:p>
        </w:tc>
        <w:tc>
          <w:tcPr>
            <w:tcW w:w="1042" w:type="dxa"/>
            <w:tcBorders>
              <w:top w:val="single" w:sz="4" w:space="0" w:color="auto"/>
              <w:left w:val="nil"/>
              <w:bottom w:val="nil"/>
              <w:right w:val="nil"/>
            </w:tcBorders>
            <w:noWrap/>
            <w:vAlign w:val="center"/>
            <w:hideMark/>
          </w:tcPr>
          <w:p w14:paraId="72FD8AF2"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72 426</w:t>
            </w:r>
          </w:p>
        </w:tc>
      </w:tr>
    </w:tbl>
    <w:p w14:paraId="38087568" w14:textId="77777777" w:rsidR="00FE3F10" w:rsidRPr="00951C8F" w:rsidRDefault="00FE3F10" w:rsidP="00FE3F10">
      <w:pPr>
        <w:rPr>
          <w:rFonts w:ascii="Arial" w:hAnsi="Arial" w:cs="Arial"/>
          <w:b/>
          <w:sz w:val="20"/>
          <w:szCs w:val="20"/>
        </w:rPr>
      </w:pPr>
    </w:p>
    <w:p w14:paraId="378CF38B" w14:textId="77777777" w:rsidR="00FE3F10" w:rsidRPr="00951C8F" w:rsidRDefault="00FE3F10" w:rsidP="00FE3F10">
      <w:pPr>
        <w:pStyle w:val="25"/>
        <w:ind w:left="0" w:firstLine="0"/>
        <w:rPr>
          <w:sz w:val="20"/>
          <w:szCs w:val="20"/>
        </w:rPr>
      </w:pPr>
      <w:bookmarkStart w:id="41" w:name="_Toc225499319"/>
      <w:bookmarkStart w:id="42" w:name="_Ref7580961"/>
      <w:bookmarkStart w:id="43" w:name="_Toc138126963"/>
      <w:bookmarkStart w:id="44" w:name="_Toc225590728"/>
      <w:bookmarkStart w:id="45" w:name="_Toc257975377"/>
      <w:r w:rsidRPr="00951C8F">
        <w:rPr>
          <w:sz w:val="20"/>
          <w:szCs w:val="20"/>
        </w:rPr>
        <w:lastRenderedPageBreak/>
        <w:t>Дебіторська заборгованість</w:t>
      </w:r>
      <w:bookmarkEnd w:id="41"/>
    </w:p>
    <w:p w14:paraId="3567F064" w14:textId="77777777" w:rsidR="00FE3F10" w:rsidRPr="00951C8F" w:rsidRDefault="00FE3F10" w:rsidP="00FE3F10">
      <w:pPr>
        <w:pStyle w:val="afff8"/>
        <w:ind w:left="0"/>
        <w:rPr>
          <w:sz w:val="20"/>
          <w:szCs w:val="20"/>
        </w:rPr>
      </w:pPr>
      <w:r w:rsidRPr="00951C8F">
        <w:rPr>
          <w:sz w:val="20"/>
          <w:szCs w:val="20"/>
        </w:rPr>
        <w:t>Станом на 31 грудня 2025 та 2024 років  поточна дебіторська заборгованість (рядок 1125 Балансу) була представлена наступним чином:</w:t>
      </w:r>
    </w:p>
    <w:tbl>
      <w:tblPr>
        <w:tblW w:w="9767" w:type="dxa"/>
        <w:tblLayout w:type="fixed"/>
        <w:tblLook w:val="0000" w:firstRow="0" w:lastRow="0" w:firstColumn="0" w:lastColumn="0" w:noHBand="0" w:noVBand="0"/>
      </w:tblPr>
      <w:tblGrid>
        <w:gridCol w:w="6034"/>
        <w:gridCol w:w="1723"/>
        <w:gridCol w:w="253"/>
        <w:gridCol w:w="1757"/>
      </w:tblGrid>
      <w:tr w:rsidR="00FE3F10" w:rsidRPr="00951C8F" w14:paraId="4A4FEDB0" w14:textId="77777777" w:rsidTr="008E7909">
        <w:trPr>
          <w:trHeight w:hRule="exact" w:val="542"/>
        </w:trPr>
        <w:tc>
          <w:tcPr>
            <w:tcW w:w="6034" w:type="dxa"/>
            <w:vAlign w:val="bottom"/>
          </w:tcPr>
          <w:p w14:paraId="6F7DFE72" w14:textId="77777777" w:rsidR="00FE3F10" w:rsidRPr="00951C8F" w:rsidRDefault="00FE3F10" w:rsidP="008E7909">
            <w:pPr>
              <w:ind w:left="175"/>
              <w:rPr>
                <w:rFonts w:ascii="Arial" w:hAnsi="Arial" w:cs="Arial"/>
                <w:color w:val="000000"/>
                <w:spacing w:val="2"/>
                <w:sz w:val="20"/>
                <w:szCs w:val="20"/>
              </w:rPr>
            </w:pPr>
          </w:p>
        </w:tc>
        <w:tc>
          <w:tcPr>
            <w:tcW w:w="1723" w:type="dxa"/>
            <w:tcBorders>
              <w:bottom w:val="single" w:sz="6" w:space="0" w:color="auto"/>
            </w:tcBorders>
            <w:vAlign w:val="bottom"/>
          </w:tcPr>
          <w:p w14:paraId="4F975E9D"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7D1588F8"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53" w:type="dxa"/>
            <w:vAlign w:val="bottom"/>
          </w:tcPr>
          <w:p w14:paraId="3E348D6D" w14:textId="77777777" w:rsidR="00FE3F10" w:rsidRPr="00951C8F" w:rsidRDefault="00FE3F10" w:rsidP="008E7909">
            <w:pPr>
              <w:jc w:val="right"/>
              <w:rPr>
                <w:rFonts w:ascii="Arial" w:hAnsi="Arial" w:cs="Arial"/>
                <w:b/>
                <w:sz w:val="20"/>
                <w:szCs w:val="20"/>
              </w:rPr>
            </w:pPr>
          </w:p>
        </w:tc>
        <w:tc>
          <w:tcPr>
            <w:tcW w:w="1757" w:type="dxa"/>
            <w:tcBorders>
              <w:bottom w:val="single" w:sz="6" w:space="0" w:color="auto"/>
            </w:tcBorders>
            <w:vAlign w:val="bottom"/>
          </w:tcPr>
          <w:p w14:paraId="012267D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1FF66365"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73DA95F9" w14:textId="77777777" w:rsidTr="008E7909">
        <w:trPr>
          <w:trHeight w:hRule="exact" w:val="249"/>
        </w:trPr>
        <w:tc>
          <w:tcPr>
            <w:tcW w:w="6034" w:type="dxa"/>
            <w:vAlign w:val="bottom"/>
          </w:tcPr>
          <w:p w14:paraId="775E4FAA"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з покупцями та замовниками</w:t>
            </w:r>
          </w:p>
        </w:tc>
        <w:tc>
          <w:tcPr>
            <w:tcW w:w="1723" w:type="dxa"/>
            <w:vAlign w:val="bottom"/>
          </w:tcPr>
          <w:p w14:paraId="7823234B"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13 876</w:t>
            </w:r>
          </w:p>
        </w:tc>
        <w:tc>
          <w:tcPr>
            <w:tcW w:w="253" w:type="dxa"/>
            <w:vAlign w:val="bottom"/>
          </w:tcPr>
          <w:p w14:paraId="770DDBDE"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57" w:type="dxa"/>
            <w:tcBorders>
              <w:top w:val="single" w:sz="6" w:space="0" w:color="auto"/>
            </w:tcBorders>
            <w:vAlign w:val="bottom"/>
          </w:tcPr>
          <w:p w14:paraId="69B8DBF1"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12 476</w:t>
            </w:r>
          </w:p>
        </w:tc>
      </w:tr>
      <w:tr w:rsidR="00FE3F10" w:rsidRPr="00951C8F" w14:paraId="2F088C58" w14:textId="77777777" w:rsidTr="008E7909">
        <w:trPr>
          <w:trHeight w:hRule="exact" w:val="249"/>
        </w:trPr>
        <w:tc>
          <w:tcPr>
            <w:tcW w:w="6034" w:type="dxa"/>
            <w:vAlign w:val="bottom"/>
          </w:tcPr>
          <w:p w14:paraId="23B8611A"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Резерв сумнівних та безнадійних боргів</w:t>
            </w:r>
          </w:p>
        </w:tc>
        <w:tc>
          <w:tcPr>
            <w:tcW w:w="1723" w:type="dxa"/>
            <w:tcBorders>
              <w:bottom w:val="single" w:sz="4" w:space="0" w:color="auto"/>
            </w:tcBorders>
            <w:vAlign w:val="bottom"/>
          </w:tcPr>
          <w:p w14:paraId="7371EECB"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(150)</w:t>
            </w:r>
          </w:p>
        </w:tc>
        <w:tc>
          <w:tcPr>
            <w:tcW w:w="253" w:type="dxa"/>
            <w:vAlign w:val="bottom"/>
          </w:tcPr>
          <w:p w14:paraId="74E2E578"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57" w:type="dxa"/>
            <w:tcBorders>
              <w:bottom w:val="single" w:sz="4" w:space="0" w:color="auto"/>
            </w:tcBorders>
            <w:vAlign w:val="bottom"/>
          </w:tcPr>
          <w:p w14:paraId="3F8A1305"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(150)</w:t>
            </w:r>
          </w:p>
        </w:tc>
      </w:tr>
      <w:tr w:rsidR="00FE3F10" w:rsidRPr="00951C8F" w14:paraId="4D7DB6D5" w14:textId="77777777" w:rsidTr="008E7909">
        <w:trPr>
          <w:trHeight w:hRule="exact" w:val="249"/>
        </w:trPr>
        <w:tc>
          <w:tcPr>
            <w:tcW w:w="6034" w:type="dxa"/>
            <w:vAlign w:val="bottom"/>
          </w:tcPr>
          <w:p w14:paraId="75FCEA86" w14:textId="77777777" w:rsidR="00FE3F10" w:rsidRPr="00951C8F" w:rsidRDefault="00FE3F10" w:rsidP="008E7909">
            <w:pPr>
              <w:rPr>
                <w:rFonts w:ascii="Arial" w:hAnsi="Arial" w:cs="Arial"/>
                <w:b/>
                <w:color w:val="000000"/>
                <w:sz w:val="20"/>
                <w:szCs w:val="20"/>
              </w:rPr>
            </w:pPr>
            <w:r w:rsidRPr="00951C8F">
              <w:rPr>
                <w:rFonts w:ascii="Arial" w:hAnsi="Arial" w:cs="Arial"/>
                <w:b/>
                <w:color w:val="000000"/>
                <w:sz w:val="20"/>
                <w:szCs w:val="20"/>
              </w:rPr>
              <w:t>Разом</w:t>
            </w:r>
          </w:p>
        </w:tc>
        <w:tc>
          <w:tcPr>
            <w:tcW w:w="1723" w:type="dxa"/>
            <w:tcBorders>
              <w:top w:val="single" w:sz="4" w:space="0" w:color="auto"/>
              <w:bottom w:val="single" w:sz="4" w:space="0" w:color="auto"/>
            </w:tcBorders>
            <w:vAlign w:val="bottom"/>
          </w:tcPr>
          <w:p w14:paraId="02BE1FBA" w14:textId="77777777" w:rsidR="00FE3F10" w:rsidRPr="00951C8F" w:rsidRDefault="00FE3F10" w:rsidP="008E7909">
            <w:pPr>
              <w:jc w:val="right"/>
              <w:rPr>
                <w:rFonts w:ascii="Arial" w:hAnsi="Arial" w:cs="Arial"/>
                <w:b/>
                <w:color w:val="000000"/>
                <w:sz w:val="20"/>
                <w:szCs w:val="20"/>
              </w:rPr>
            </w:pPr>
            <w:r w:rsidRPr="00951C8F">
              <w:rPr>
                <w:rFonts w:ascii="Arial" w:hAnsi="Arial" w:cs="Arial"/>
                <w:b/>
                <w:bCs/>
                <w:sz w:val="20"/>
                <w:szCs w:val="20"/>
              </w:rPr>
              <w:t>13 726</w:t>
            </w:r>
          </w:p>
        </w:tc>
        <w:tc>
          <w:tcPr>
            <w:tcW w:w="253" w:type="dxa"/>
            <w:vAlign w:val="bottom"/>
          </w:tcPr>
          <w:p w14:paraId="52D3DE96" w14:textId="77777777" w:rsidR="00FE3F10" w:rsidRPr="00951C8F" w:rsidRDefault="00FE3F10" w:rsidP="008E7909">
            <w:pPr>
              <w:pStyle w:val="af"/>
              <w:tabs>
                <w:tab w:val="left" w:pos="481"/>
              </w:tabs>
              <w:spacing w:after="0" w:line="240" w:lineRule="auto"/>
              <w:ind w:left="0" w:right="12"/>
              <w:jc w:val="right"/>
              <w:rPr>
                <w:rFonts w:ascii="Arial" w:hAnsi="Arial" w:cs="Arial"/>
                <w:i w:val="0"/>
                <w:sz w:val="20"/>
                <w:szCs w:val="20"/>
                <w:lang w:val="uk-UA"/>
              </w:rPr>
            </w:pPr>
          </w:p>
        </w:tc>
        <w:tc>
          <w:tcPr>
            <w:tcW w:w="1757" w:type="dxa"/>
            <w:tcBorders>
              <w:top w:val="single" w:sz="4" w:space="0" w:color="auto"/>
              <w:bottom w:val="single" w:sz="4" w:space="0" w:color="auto"/>
            </w:tcBorders>
            <w:vAlign w:val="bottom"/>
          </w:tcPr>
          <w:p w14:paraId="250F0D4B" w14:textId="77777777" w:rsidR="00FE3F10" w:rsidRPr="00951C8F" w:rsidRDefault="00FE3F10" w:rsidP="008E7909">
            <w:pPr>
              <w:jc w:val="right"/>
              <w:rPr>
                <w:rFonts w:ascii="Arial" w:hAnsi="Arial" w:cs="Arial"/>
                <w:b/>
                <w:color w:val="000000"/>
                <w:sz w:val="20"/>
                <w:szCs w:val="20"/>
              </w:rPr>
            </w:pPr>
            <w:r w:rsidRPr="00951C8F">
              <w:rPr>
                <w:rFonts w:ascii="Arial" w:hAnsi="Arial" w:cs="Arial"/>
                <w:b/>
                <w:bCs/>
                <w:sz w:val="20"/>
                <w:szCs w:val="20"/>
              </w:rPr>
              <w:t>12 326</w:t>
            </w:r>
          </w:p>
        </w:tc>
      </w:tr>
    </w:tbl>
    <w:p w14:paraId="6ADBF93F" w14:textId="77777777" w:rsidR="00FE3F10" w:rsidRPr="00951C8F" w:rsidRDefault="00FE3F10" w:rsidP="00FE3F10">
      <w:pPr>
        <w:pStyle w:val="25"/>
        <w:numPr>
          <w:ilvl w:val="0"/>
          <w:numId w:val="0"/>
        </w:numPr>
        <w:rPr>
          <w:sz w:val="20"/>
          <w:szCs w:val="20"/>
        </w:rPr>
      </w:pPr>
    </w:p>
    <w:p w14:paraId="13F5C6FF" w14:textId="77777777" w:rsidR="00FE3F10" w:rsidRPr="00951C8F" w:rsidRDefault="00FE3F10" w:rsidP="00FE3F10">
      <w:pPr>
        <w:pStyle w:val="25"/>
        <w:ind w:left="0" w:firstLine="0"/>
        <w:rPr>
          <w:sz w:val="20"/>
          <w:szCs w:val="20"/>
        </w:rPr>
      </w:pPr>
      <w:bookmarkStart w:id="46" w:name="_Toc225499320"/>
      <w:r w:rsidRPr="00951C8F">
        <w:rPr>
          <w:sz w:val="20"/>
          <w:szCs w:val="20"/>
        </w:rPr>
        <w:t>Дебіторська заборгованість за виданими авансами</w:t>
      </w:r>
      <w:bookmarkEnd w:id="46"/>
    </w:p>
    <w:p w14:paraId="56DFE7B2" w14:textId="77777777" w:rsidR="00FE3F10" w:rsidRPr="00951C8F" w:rsidRDefault="00FE3F10" w:rsidP="00FE3F10"/>
    <w:p w14:paraId="66C8874E" w14:textId="77777777" w:rsidR="00FE3F10" w:rsidRPr="00951C8F" w:rsidRDefault="00FE3F10" w:rsidP="00FE3F10">
      <w:pPr>
        <w:pStyle w:val="afff8"/>
        <w:ind w:left="0"/>
        <w:rPr>
          <w:sz w:val="20"/>
          <w:szCs w:val="20"/>
        </w:rPr>
      </w:pPr>
      <w:r w:rsidRPr="00951C8F">
        <w:rPr>
          <w:sz w:val="20"/>
          <w:szCs w:val="20"/>
        </w:rPr>
        <w:t>Станом на 31 грудня 2025 та 2024 років дебіторська заборгованість за виданими авансами (рядок 1130 Балансу) була представлена наступним чином:</w:t>
      </w:r>
    </w:p>
    <w:tbl>
      <w:tblPr>
        <w:tblW w:w="9707" w:type="dxa"/>
        <w:tblLayout w:type="fixed"/>
        <w:tblLook w:val="0000" w:firstRow="0" w:lastRow="0" w:firstColumn="0" w:lastColumn="0" w:noHBand="0" w:noVBand="0"/>
      </w:tblPr>
      <w:tblGrid>
        <w:gridCol w:w="5997"/>
        <w:gridCol w:w="1713"/>
        <w:gridCol w:w="236"/>
        <w:gridCol w:w="1761"/>
      </w:tblGrid>
      <w:tr w:rsidR="00FE3F10" w:rsidRPr="00951C8F" w14:paraId="5FB9DC9C" w14:textId="77777777" w:rsidTr="008E7909">
        <w:trPr>
          <w:trHeight w:hRule="exact" w:val="538"/>
        </w:trPr>
        <w:tc>
          <w:tcPr>
            <w:tcW w:w="5997" w:type="dxa"/>
            <w:vAlign w:val="bottom"/>
          </w:tcPr>
          <w:p w14:paraId="35FBADE7" w14:textId="77777777" w:rsidR="00FE3F10" w:rsidRPr="00951C8F" w:rsidRDefault="00FE3F10" w:rsidP="008E7909">
            <w:pPr>
              <w:ind w:left="175"/>
              <w:rPr>
                <w:rFonts w:ascii="Arial" w:hAnsi="Arial" w:cs="Arial"/>
                <w:color w:val="000000"/>
                <w:spacing w:val="2"/>
                <w:sz w:val="20"/>
                <w:szCs w:val="20"/>
              </w:rPr>
            </w:pPr>
          </w:p>
        </w:tc>
        <w:tc>
          <w:tcPr>
            <w:tcW w:w="1713" w:type="dxa"/>
            <w:tcBorders>
              <w:bottom w:val="single" w:sz="4" w:space="0" w:color="auto"/>
            </w:tcBorders>
            <w:vAlign w:val="bottom"/>
          </w:tcPr>
          <w:p w14:paraId="134B4658"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49D66620"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36" w:type="dxa"/>
            <w:tcBorders>
              <w:bottom w:val="single" w:sz="4" w:space="0" w:color="auto"/>
            </w:tcBorders>
            <w:vAlign w:val="bottom"/>
          </w:tcPr>
          <w:p w14:paraId="4118B064" w14:textId="77777777" w:rsidR="00FE3F10" w:rsidRPr="00951C8F" w:rsidRDefault="00FE3F10" w:rsidP="008E7909">
            <w:pPr>
              <w:jc w:val="right"/>
              <w:rPr>
                <w:rFonts w:ascii="Arial" w:hAnsi="Arial" w:cs="Arial"/>
                <w:b/>
                <w:sz w:val="20"/>
                <w:szCs w:val="20"/>
              </w:rPr>
            </w:pPr>
          </w:p>
        </w:tc>
        <w:tc>
          <w:tcPr>
            <w:tcW w:w="1761" w:type="dxa"/>
            <w:tcBorders>
              <w:bottom w:val="single" w:sz="4" w:space="0" w:color="auto"/>
            </w:tcBorders>
            <w:vAlign w:val="bottom"/>
          </w:tcPr>
          <w:p w14:paraId="6B33D334"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3E3A5ACA"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0AC4A673" w14:textId="77777777" w:rsidTr="008E7909">
        <w:trPr>
          <w:trHeight w:hRule="exact" w:val="247"/>
        </w:trPr>
        <w:tc>
          <w:tcPr>
            <w:tcW w:w="5997" w:type="dxa"/>
            <w:vAlign w:val="bottom"/>
          </w:tcPr>
          <w:p w14:paraId="785135B8"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з вітчизняними постачальниками</w:t>
            </w:r>
          </w:p>
        </w:tc>
        <w:tc>
          <w:tcPr>
            <w:tcW w:w="1713" w:type="dxa"/>
            <w:tcBorders>
              <w:top w:val="single" w:sz="4" w:space="0" w:color="auto"/>
            </w:tcBorders>
            <w:vAlign w:val="center"/>
          </w:tcPr>
          <w:p w14:paraId="5E86C702"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35 217</w:t>
            </w:r>
          </w:p>
        </w:tc>
        <w:tc>
          <w:tcPr>
            <w:tcW w:w="236" w:type="dxa"/>
            <w:tcBorders>
              <w:top w:val="single" w:sz="4" w:space="0" w:color="auto"/>
            </w:tcBorders>
            <w:vAlign w:val="bottom"/>
          </w:tcPr>
          <w:p w14:paraId="738D789B"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61" w:type="dxa"/>
            <w:tcBorders>
              <w:top w:val="single" w:sz="4" w:space="0" w:color="auto"/>
            </w:tcBorders>
            <w:vAlign w:val="center"/>
          </w:tcPr>
          <w:p w14:paraId="1558CD32"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20 180</w:t>
            </w:r>
          </w:p>
        </w:tc>
      </w:tr>
      <w:tr w:rsidR="00FE3F10" w:rsidRPr="00951C8F" w14:paraId="0BD7BC13" w14:textId="77777777" w:rsidTr="008E7909">
        <w:trPr>
          <w:trHeight w:hRule="exact" w:val="247"/>
        </w:trPr>
        <w:tc>
          <w:tcPr>
            <w:tcW w:w="5997" w:type="dxa"/>
            <w:vAlign w:val="bottom"/>
          </w:tcPr>
          <w:p w14:paraId="35322E7E"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з іноземними постачальниками</w:t>
            </w:r>
          </w:p>
        </w:tc>
        <w:tc>
          <w:tcPr>
            <w:tcW w:w="1713" w:type="dxa"/>
            <w:vAlign w:val="center"/>
          </w:tcPr>
          <w:p w14:paraId="612E71C3"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w:t>
            </w:r>
          </w:p>
        </w:tc>
        <w:tc>
          <w:tcPr>
            <w:tcW w:w="236" w:type="dxa"/>
            <w:vAlign w:val="bottom"/>
          </w:tcPr>
          <w:p w14:paraId="4DCF2573"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61" w:type="dxa"/>
            <w:vAlign w:val="center"/>
          </w:tcPr>
          <w:p w14:paraId="1EDC7DED"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w:t>
            </w:r>
          </w:p>
        </w:tc>
      </w:tr>
      <w:tr w:rsidR="00FE3F10" w:rsidRPr="00951C8F" w14:paraId="6F6B7BE8" w14:textId="77777777" w:rsidTr="008E7909">
        <w:trPr>
          <w:trHeight w:hRule="exact" w:val="247"/>
        </w:trPr>
        <w:tc>
          <w:tcPr>
            <w:tcW w:w="5997" w:type="dxa"/>
            <w:vAlign w:val="bottom"/>
          </w:tcPr>
          <w:p w14:paraId="6E56E99C"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Резерв сумнівних та безнадійних боргів</w:t>
            </w:r>
          </w:p>
        </w:tc>
        <w:tc>
          <w:tcPr>
            <w:tcW w:w="1713" w:type="dxa"/>
            <w:tcBorders>
              <w:bottom w:val="single" w:sz="4" w:space="0" w:color="auto"/>
            </w:tcBorders>
            <w:vAlign w:val="center"/>
          </w:tcPr>
          <w:p w14:paraId="174CF52B"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(1 114)</w:t>
            </w:r>
          </w:p>
        </w:tc>
        <w:tc>
          <w:tcPr>
            <w:tcW w:w="236" w:type="dxa"/>
            <w:tcBorders>
              <w:bottom w:val="single" w:sz="4" w:space="0" w:color="auto"/>
            </w:tcBorders>
            <w:vAlign w:val="bottom"/>
          </w:tcPr>
          <w:p w14:paraId="7E6630E2"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61" w:type="dxa"/>
            <w:tcBorders>
              <w:bottom w:val="single" w:sz="4" w:space="0" w:color="auto"/>
            </w:tcBorders>
            <w:vAlign w:val="center"/>
          </w:tcPr>
          <w:p w14:paraId="316E4C22"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(1 114)</w:t>
            </w:r>
          </w:p>
        </w:tc>
      </w:tr>
      <w:tr w:rsidR="00FE3F10" w:rsidRPr="00951C8F" w14:paraId="1BC96F9B" w14:textId="77777777" w:rsidTr="008E7909">
        <w:trPr>
          <w:trHeight w:hRule="exact" w:val="247"/>
        </w:trPr>
        <w:tc>
          <w:tcPr>
            <w:tcW w:w="5997" w:type="dxa"/>
            <w:vAlign w:val="bottom"/>
          </w:tcPr>
          <w:p w14:paraId="097D5F08" w14:textId="77777777" w:rsidR="00FE3F10" w:rsidRPr="00951C8F" w:rsidRDefault="00FE3F10" w:rsidP="008E7909">
            <w:pPr>
              <w:rPr>
                <w:rFonts w:ascii="Arial" w:hAnsi="Arial" w:cs="Arial"/>
                <w:b/>
                <w:color w:val="000000"/>
                <w:sz w:val="20"/>
                <w:szCs w:val="20"/>
              </w:rPr>
            </w:pPr>
            <w:r w:rsidRPr="00951C8F">
              <w:rPr>
                <w:rFonts w:ascii="Arial" w:hAnsi="Arial" w:cs="Arial"/>
                <w:b/>
                <w:color w:val="000000"/>
                <w:sz w:val="20"/>
                <w:szCs w:val="20"/>
              </w:rPr>
              <w:t>Разом</w:t>
            </w:r>
          </w:p>
        </w:tc>
        <w:tc>
          <w:tcPr>
            <w:tcW w:w="1713" w:type="dxa"/>
            <w:tcBorders>
              <w:top w:val="single" w:sz="4" w:space="0" w:color="auto"/>
              <w:bottom w:val="single" w:sz="4" w:space="0" w:color="auto"/>
            </w:tcBorders>
            <w:vAlign w:val="center"/>
          </w:tcPr>
          <w:p w14:paraId="29B3712D" w14:textId="77777777" w:rsidR="00FE3F10" w:rsidRPr="00951C8F" w:rsidRDefault="00FE3F10" w:rsidP="008E7909">
            <w:pPr>
              <w:jc w:val="right"/>
              <w:rPr>
                <w:rFonts w:ascii="Arial" w:hAnsi="Arial" w:cs="Arial"/>
                <w:b/>
                <w:color w:val="000000"/>
                <w:sz w:val="20"/>
                <w:szCs w:val="20"/>
              </w:rPr>
            </w:pPr>
            <w:r w:rsidRPr="00951C8F">
              <w:rPr>
                <w:rFonts w:ascii="Arial" w:hAnsi="Arial" w:cs="Arial"/>
                <w:b/>
                <w:bCs/>
                <w:color w:val="000000"/>
                <w:sz w:val="20"/>
                <w:szCs w:val="20"/>
              </w:rPr>
              <w:t>34 103</w:t>
            </w:r>
          </w:p>
        </w:tc>
        <w:tc>
          <w:tcPr>
            <w:tcW w:w="236" w:type="dxa"/>
            <w:tcBorders>
              <w:top w:val="single" w:sz="4" w:space="0" w:color="auto"/>
              <w:bottom w:val="single" w:sz="4" w:space="0" w:color="auto"/>
            </w:tcBorders>
            <w:vAlign w:val="bottom"/>
          </w:tcPr>
          <w:p w14:paraId="640998D2" w14:textId="77777777" w:rsidR="00FE3F10" w:rsidRPr="00951C8F" w:rsidRDefault="00FE3F10" w:rsidP="008E7909">
            <w:pPr>
              <w:pStyle w:val="af"/>
              <w:tabs>
                <w:tab w:val="left" w:pos="481"/>
              </w:tabs>
              <w:spacing w:after="0" w:line="240" w:lineRule="auto"/>
              <w:ind w:left="0" w:right="12"/>
              <w:jc w:val="right"/>
              <w:rPr>
                <w:rFonts w:ascii="Arial" w:hAnsi="Arial" w:cs="Arial"/>
                <w:i w:val="0"/>
                <w:sz w:val="20"/>
                <w:szCs w:val="20"/>
                <w:lang w:val="uk-UA"/>
              </w:rPr>
            </w:pPr>
          </w:p>
        </w:tc>
        <w:tc>
          <w:tcPr>
            <w:tcW w:w="1761" w:type="dxa"/>
            <w:tcBorders>
              <w:top w:val="single" w:sz="4" w:space="0" w:color="auto"/>
              <w:bottom w:val="single" w:sz="4" w:space="0" w:color="auto"/>
            </w:tcBorders>
            <w:vAlign w:val="center"/>
          </w:tcPr>
          <w:p w14:paraId="5F38A972" w14:textId="77777777" w:rsidR="00FE3F10" w:rsidRPr="00951C8F" w:rsidRDefault="00FE3F10" w:rsidP="008E7909">
            <w:pPr>
              <w:jc w:val="right"/>
              <w:rPr>
                <w:rFonts w:ascii="Arial" w:hAnsi="Arial" w:cs="Arial"/>
                <w:b/>
                <w:bCs/>
                <w:color w:val="000000"/>
                <w:sz w:val="20"/>
                <w:szCs w:val="20"/>
              </w:rPr>
            </w:pPr>
            <w:r w:rsidRPr="00951C8F">
              <w:rPr>
                <w:rFonts w:ascii="Arial" w:hAnsi="Arial" w:cs="Arial"/>
                <w:b/>
                <w:bCs/>
                <w:color w:val="000000"/>
                <w:sz w:val="20"/>
                <w:szCs w:val="20"/>
              </w:rPr>
              <w:t>19 066</w:t>
            </w:r>
          </w:p>
        </w:tc>
      </w:tr>
      <w:tr w:rsidR="00FE3F10" w:rsidRPr="00951C8F" w14:paraId="6F9A1607" w14:textId="77777777" w:rsidTr="008E7909">
        <w:trPr>
          <w:trHeight w:hRule="exact" w:val="247"/>
        </w:trPr>
        <w:tc>
          <w:tcPr>
            <w:tcW w:w="5997" w:type="dxa"/>
            <w:vAlign w:val="bottom"/>
          </w:tcPr>
          <w:p w14:paraId="19CB4415" w14:textId="77777777" w:rsidR="00FE3F10" w:rsidRPr="00951C8F" w:rsidRDefault="00FE3F10" w:rsidP="008E7909">
            <w:pPr>
              <w:rPr>
                <w:rFonts w:ascii="Arial" w:hAnsi="Arial" w:cs="Arial"/>
                <w:b/>
                <w:color w:val="000000"/>
                <w:sz w:val="20"/>
                <w:szCs w:val="20"/>
              </w:rPr>
            </w:pPr>
          </w:p>
        </w:tc>
        <w:tc>
          <w:tcPr>
            <w:tcW w:w="1713" w:type="dxa"/>
            <w:tcBorders>
              <w:top w:val="single" w:sz="4" w:space="0" w:color="auto"/>
            </w:tcBorders>
            <w:vAlign w:val="center"/>
          </w:tcPr>
          <w:p w14:paraId="25FFAB01" w14:textId="77777777" w:rsidR="00FE3F10" w:rsidRPr="00951C8F" w:rsidRDefault="00FE3F10" w:rsidP="008E7909">
            <w:pPr>
              <w:jc w:val="right"/>
              <w:rPr>
                <w:rFonts w:ascii="Arial" w:hAnsi="Arial" w:cs="Arial"/>
                <w:b/>
                <w:bCs/>
                <w:color w:val="000000"/>
                <w:sz w:val="20"/>
                <w:szCs w:val="20"/>
              </w:rPr>
            </w:pPr>
          </w:p>
        </w:tc>
        <w:tc>
          <w:tcPr>
            <w:tcW w:w="236" w:type="dxa"/>
            <w:tcBorders>
              <w:top w:val="single" w:sz="4" w:space="0" w:color="auto"/>
            </w:tcBorders>
            <w:vAlign w:val="bottom"/>
          </w:tcPr>
          <w:p w14:paraId="5C5002E1" w14:textId="77777777" w:rsidR="00FE3F10" w:rsidRPr="00951C8F" w:rsidRDefault="00FE3F10" w:rsidP="008E7909">
            <w:pPr>
              <w:pStyle w:val="af"/>
              <w:tabs>
                <w:tab w:val="left" w:pos="481"/>
              </w:tabs>
              <w:spacing w:after="0" w:line="240" w:lineRule="auto"/>
              <w:ind w:left="0" w:right="12"/>
              <w:jc w:val="right"/>
              <w:rPr>
                <w:rFonts w:ascii="Arial" w:hAnsi="Arial" w:cs="Arial"/>
                <w:i w:val="0"/>
                <w:sz w:val="20"/>
                <w:szCs w:val="20"/>
                <w:lang w:val="uk-UA"/>
              </w:rPr>
            </w:pPr>
          </w:p>
        </w:tc>
        <w:tc>
          <w:tcPr>
            <w:tcW w:w="1761" w:type="dxa"/>
            <w:tcBorders>
              <w:top w:val="single" w:sz="4" w:space="0" w:color="auto"/>
            </w:tcBorders>
            <w:vAlign w:val="center"/>
          </w:tcPr>
          <w:p w14:paraId="048B5074" w14:textId="77777777" w:rsidR="00FE3F10" w:rsidRPr="00951C8F" w:rsidRDefault="00FE3F10" w:rsidP="008E7909">
            <w:pPr>
              <w:jc w:val="right"/>
              <w:rPr>
                <w:rFonts w:ascii="Arial" w:hAnsi="Arial" w:cs="Arial"/>
                <w:b/>
                <w:bCs/>
                <w:color w:val="000000"/>
                <w:sz w:val="20"/>
                <w:szCs w:val="20"/>
              </w:rPr>
            </w:pPr>
          </w:p>
        </w:tc>
      </w:tr>
    </w:tbl>
    <w:p w14:paraId="054C0AF9" w14:textId="77777777" w:rsidR="00FE3F10" w:rsidRPr="00951C8F" w:rsidRDefault="00FE3F10" w:rsidP="00FE3F10">
      <w:pPr>
        <w:pStyle w:val="25"/>
        <w:ind w:left="0" w:firstLine="0"/>
        <w:rPr>
          <w:sz w:val="20"/>
          <w:szCs w:val="20"/>
        </w:rPr>
      </w:pPr>
      <w:bookmarkStart w:id="47" w:name="_Toc225499321"/>
      <w:r w:rsidRPr="00951C8F">
        <w:rPr>
          <w:sz w:val="20"/>
          <w:szCs w:val="20"/>
        </w:rPr>
        <w:t>Гроші та їх еквіваленти</w:t>
      </w:r>
      <w:bookmarkEnd w:id="47"/>
      <w:r w:rsidRPr="00951C8F">
        <w:rPr>
          <w:sz w:val="20"/>
          <w:szCs w:val="20"/>
        </w:rPr>
        <w:t xml:space="preserve"> </w:t>
      </w:r>
    </w:p>
    <w:p w14:paraId="514DB2D2" w14:textId="77777777" w:rsidR="00FE3F10" w:rsidRPr="00951C8F" w:rsidRDefault="00FE3F10" w:rsidP="00FE3F10">
      <w:pPr>
        <w:spacing w:before="120"/>
        <w:jc w:val="both"/>
        <w:rPr>
          <w:rFonts w:ascii="Arial" w:hAnsi="Arial" w:cs="Arial"/>
          <w:sz w:val="20"/>
          <w:szCs w:val="20"/>
        </w:rPr>
      </w:pPr>
      <w:r w:rsidRPr="00951C8F">
        <w:rPr>
          <w:rFonts w:ascii="Arial" w:hAnsi="Arial" w:cs="Arial"/>
          <w:sz w:val="20"/>
          <w:szCs w:val="20"/>
        </w:rPr>
        <w:t>Станом на 31 грудня 2025 та 2024 років Гроші та їх еквіваленти (рядок 1165 Балансу) були представлені таким чином:</w:t>
      </w:r>
    </w:p>
    <w:tbl>
      <w:tblPr>
        <w:tblW w:w="9639" w:type="dxa"/>
        <w:tblLayout w:type="fixed"/>
        <w:tblLook w:val="0000" w:firstRow="0" w:lastRow="0" w:firstColumn="0" w:lastColumn="0" w:noHBand="0" w:noVBand="0"/>
      </w:tblPr>
      <w:tblGrid>
        <w:gridCol w:w="5954"/>
        <w:gridCol w:w="1701"/>
        <w:gridCol w:w="283"/>
        <w:gridCol w:w="1701"/>
      </w:tblGrid>
      <w:tr w:rsidR="00FE3F10" w:rsidRPr="00951C8F" w14:paraId="288BB9C9" w14:textId="77777777" w:rsidTr="008E7909">
        <w:trPr>
          <w:trHeight w:val="227"/>
        </w:trPr>
        <w:tc>
          <w:tcPr>
            <w:tcW w:w="5954" w:type="dxa"/>
            <w:vAlign w:val="bottom"/>
          </w:tcPr>
          <w:p w14:paraId="2CD1FD41" w14:textId="77777777" w:rsidR="00FE3F10" w:rsidRPr="00951C8F" w:rsidRDefault="00FE3F10" w:rsidP="008E7909">
            <w:pPr>
              <w:ind w:left="175"/>
              <w:rPr>
                <w:rFonts w:ascii="Arial" w:hAnsi="Arial" w:cs="Arial"/>
                <w:color w:val="000000"/>
                <w:spacing w:val="2"/>
                <w:sz w:val="20"/>
                <w:szCs w:val="20"/>
              </w:rPr>
            </w:pPr>
          </w:p>
        </w:tc>
        <w:tc>
          <w:tcPr>
            <w:tcW w:w="1701" w:type="dxa"/>
            <w:tcBorders>
              <w:bottom w:val="single" w:sz="6" w:space="0" w:color="auto"/>
            </w:tcBorders>
            <w:vAlign w:val="bottom"/>
          </w:tcPr>
          <w:p w14:paraId="0EED6DB9"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45971425"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3" w:type="dxa"/>
            <w:vAlign w:val="bottom"/>
          </w:tcPr>
          <w:p w14:paraId="4FECA349" w14:textId="77777777" w:rsidR="00FE3F10" w:rsidRPr="00951C8F" w:rsidRDefault="00FE3F10" w:rsidP="008E7909">
            <w:pPr>
              <w:jc w:val="right"/>
              <w:rPr>
                <w:rFonts w:ascii="Arial" w:hAnsi="Arial" w:cs="Arial"/>
                <w:b/>
                <w:sz w:val="20"/>
                <w:szCs w:val="20"/>
              </w:rPr>
            </w:pPr>
          </w:p>
        </w:tc>
        <w:tc>
          <w:tcPr>
            <w:tcW w:w="1701" w:type="dxa"/>
            <w:tcBorders>
              <w:bottom w:val="single" w:sz="6" w:space="0" w:color="auto"/>
            </w:tcBorders>
            <w:vAlign w:val="bottom"/>
          </w:tcPr>
          <w:p w14:paraId="44410B2D"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0E568728"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55B62AE1" w14:textId="77777777" w:rsidTr="008E7909">
        <w:trPr>
          <w:trHeight w:val="227"/>
        </w:trPr>
        <w:tc>
          <w:tcPr>
            <w:tcW w:w="5954" w:type="dxa"/>
            <w:vAlign w:val="bottom"/>
          </w:tcPr>
          <w:p w14:paraId="13632CF6" w14:textId="77777777" w:rsidR="00FE3F10" w:rsidRPr="00951C8F" w:rsidRDefault="00FE3F10" w:rsidP="008E7909">
            <w:pPr>
              <w:ind w:left="48"/>
              <w:rPr>
                <w:rFonts w:ascii="Arial" w:hAnsi="Arial" w:cs="Arial"/>
                <w:color w:val="000000"/>
                <w:sz w:val="20"/>
                <w:szCs w:val="20"/>
              </w:rPr>
            </w:pPr>
            <w:r w:rsidRPr="00951C8F">
              <w:rPr>
                <w:rFonts w:ascii="Arial" w:hAnsi="Arial" w:cs="Arial"/>
                <w:color w:val="000000"/>
                <w:sz w:val="20"/>
                <w:szCs w:val="20"/>
              </w:rPr>
              <w:t>Поточний рахунок в банку</w:t>
            </w:r>
          </w:p>
        </w:tc>
        <w:tc>
          <w:tcPr>
            <w:tcW w:w="1701" w:type="dxa"/>
            <w:vAlign w:val="center"/>
          </w:tcPr>
          <w:p w14:paraId="5EC0A425"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34 188</w:t>
            </w:r>
          </w:p>
        </w:tc>
        <w:tc>
          <w:tcPr>
            <w:tcW w:w="283" w:type="dxa"/>
            <w:vAlign w:val="bottom"/>
          </w:tcPr>
          <w:p w14:paraId="1F6603EC"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01" w:type="dxa"/>
            <w:vAlign w:val="center"/>
          </w:tcPr>
          <w:p w14:paraId="27B13E77"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29 823</w:t>
            </w:r>
          </w:p>
        </w:tc>
      </w:tr>
      <w:tr w:rsidR="00FE3F10" w:rsidRPr="00951C8F" w14:paraId="33ECC365" w14:textId="77777777" w:rsidTr="008E7909">
        <w:trPr>
          <w:trHeight w:val="227"/>
        </w:trPr>
        <w:tc>
          <w:tcPr>
            <w:tcW w:w="5954" w:type="dxa"/>
            <w:vAlign w:val="bottom"/>
          </w:tcPr>
          <w:p w14:paraId="4897D6CD" w14:textId="77777777" w:rsidR="00FE3F10" w:rsidRPr="00951C8F" w:rsidRDefault="00FE3F10" w:rsidP="008E7909">
            <w:pPr>
              <w:ind w:left="48"/>
              <w:rPr>
                <w:rFonts w:ascii="Arial" w:hAnsi="Arial" w:cs="Arial"/>
                <w:color w:val="000000"/>
                <w:sz w:val="20"/>
                <w:szCs w:val="20"/>
              </w:rPr>
            </w:pPr>
            <w:r w:rsidRPr="00951C8F">
              <w:rPr>
                <w:rFonts w:ascii="Arial" w:hAnsi="Arial" w:cs="Arial"/>
                <w:color w:val="000000"/>
                <w:sz w:val="20"/>
                <w:szCs w:val="20"/>
              </w:rPr>
              <w:t>Готівка</w:t>
            </w:r>
          </w:p>
        </w:tc>
        <w:tc>
          <w:tcPr>
            <w:tcW w:w="1701" w:type="dxa"/>
            <w:vAlign w:val="center"/>
          </w:tcPr>
          <w:p w14:paraId="041840E1"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w:t>
            </w:r>
          </w:p>
        </w:tc>
        <w:tc>
          <w:tcPr>
            <w:tcW w:w="283" w:type="dxa"/>
            <w:vAlign w:val="bottom"/>
          </w:tcPr>
          <w:p w14:paraId="317DB960"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01" w:type="dxa"/>
            <w:vAlign w:val="center"/>
          </w:tcPr>
          <w:p w14:paraId="3F3D7636"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w:t>
            </w:r>
          </w:p>
        </w:tc>
      </w:tr>
      <w:tr w:rsidR="00FE3F10" w:rsidRPr="00951C8F" w14:paraId="0627DC63" w14:textId="77777777" w:rsidTr="008E7909">
        <w:trPr>
          <w:trHeight w:val="227"/>
        </w:trPr>
        <w:tc>
          <w:tcPr>
            <w:tcW w:w="5954" w:type="dxa"/>
            <w:vAlign w:val="bottom"/>
          </w:tcPr>
          <w:p w14:paraId="1D10C200" w14:textId="77777777" w:rsidR="00FE3F10" w:rsidRPr="00951C8F" w:rsidRDefault="00FE3F10" w:rsidP="008E7909">
            <w:pPr>
              <w:ind w:left="48"/>
              <w:rPr>
                <w:rFonts w:ascii="Arial" w:hAnsi="Arial" w:cs="Arial"/>
                <w:b/>
                <w:color w:val="000000"/>
                <w:spacing w:val="2"/>
                <w:sz w:val="20"/>
                <w:szCs w:val="20"/>
              </w:rPr>
            </w:pPr>
            <w:r w:rsidRPr="00951C8F">
              <w:rPr>
                <w:rFonts w:ascii="Arial" w:eastAsia="MS Mincho" w:hAnsi="Arial" w:cs="Arial"/>
                <w:b/>
                <w:bCs/>
                <w:sz w:val="20"/>
                <w:szCs w:val="20"/>
                <w:lang w:eastAsia="ja-JP"/>
              </w:rPr>
              <w:t>Разом</w:t>
            </w:r>
          </w:p>
        </w:tc>
        <w:tc>
          <w:tcPr>
            <w:tcW w:w="1701" w:type="dxa"/>
            <w:tcBorders>
              <w:top w:val="single" w:sz="6" w:space="0" w:color="auto"/>
              <w:bottom w:val="single" w:sz="4" w:space="0" w:color="auto"/>
            </w:tcBorders>
            <w:vAlign w:val="center"/>
          </w:tcPr>
          <w:p w14:paraId="26EF3858"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34 188</w:t>
            </w:r>
          </w:p>
        </w:tc>
        <w:tc>
          <w:tcPr>
            <w:tcW w:w="283" w:type="dxa"/>
            <w:vAlign w:val="bottom"/>
          </w:tcPr>
          <w:p w14:paraId="4251403D" w14:textId="77777777" w:rsidR="00FE3F10" w:rsidRPr="00951C8F" w:rsidRDefault="00FE3F10" w:rsidP="008E7909">
            <w:pPr>
              <w:ind w:right="12"/>
              <w:jc w:val="right"/>
              <w:rPr>
                <w:rFonts w:ascii="Arial" w:hAnsi="Arial" w:cs="Arial"/>
                <w:b/>
                <w:bCs/>
                <w:sz w:val="20"/>
                <w:szCs w:val="20"/>
              </w:rPr>
            </w:pPr>
          </w:p>
        </w:tc>
        <w:tc>
          <w:tcPr>
            <w:tcW w:w="1701" w:type="dxa"/>
            <w:tcBorders>
              <w:top w:val="single" w:sz="6" w:space="0" w:color="auto"/>
              <w:bottom w:val="single" w:sz="4" w:space="0" w:color="auto"/>
            </w:tcBorders>
            <w:vAlign w:val="center"/>
          </w:tcPr>
          <w:p w14:paraId="421A4DCF" w14:textId="77777777" w:rsidR="00FE3F10" w:rsidRPr="00951C8F" w:rsidRDefault="00FE3F10" w:rsidP="008E7909">
            <w:pPr>
              <w:jc w:val="right"/>
              <w:rPr>
                <w:rFonts w:ascii="Arial" w:hAnsi="Arial" w:cs="Arial"/>
                <w:b/>
                <w:bCs/>
                <w:color w:val="000000"/>
                <w:sz w:val="20"/>
                <w:szCs w:val="20"/>
              </w:rPr>
            </w:pPr>
            <w:r w:rsidRPr="00951C8F">
              <w:rPr>
                <w:rFonts w:ascii="Arial" w:hAnsi="Arial" w:cs="Arial"/>
                <w:b/>
                <w:bCs/>
                <w:color w:val="000000"/>
                <w:sz w:val="20"/>
                <w:szCs w:val="20"/>
              </w:rPr>
              <w:t>29 823</w:t>
            </w:r>
          </w:p>
        </w:tc>
      </w:tr>
    </w:tbl>
    <w:p w14:paraId="423E81CE" w14:textId="77777777" w:rsidR="00FE3F10" w:rsidRPr="00951C8F" w:rsidRDefault="00FE3F10" w:rsidP="00FE3F10">
      <w:pPr>
        <w:autoSpaceDE w:val="0"/>
        <w:autoSpaceDN w:val="0"/>
        <w:adjustRightInd w:val="0"/>
        <w:jc w:val="both"/>
        <w:rPr>
          <w:rFonts w:ascii="Arial" w:hAnsi="Arial" w:cs="Arial"/>
          <w:sz w:val="20"/>
          <w:szCs w:val="20"/>
        </w:rPr>
      </w:pPr>
    </w:p>
    <w:p w14:paraId="73068C62" w14:textId="77777777" w:rsidR="00FE3F10" w:rsidRPr="00951C8F" w:rsidRDefault="00FE3F10" w:rsidP="00FE3F10">
      <w:pPr>
        <w:autoSpaceDE w:val="0"/>
        <w:autoSpaceDN w:val="0"/>
        <w:adjustRightInd w:val="0"/>
        <w:spacing w:before="60" w:after="60"/>
        <w:jc w:val="both"/>
        <w:rPr>
          <w:rFonts w:ascii="Arial" w:hAnsi="Arial" w:cs="Arial"/>
          <w:sz w:val="20"/>
          <w:szCs w:val="20"/>
        </w:rPr>
      </w:pPr>
      <w:r w:rsidRPr="00951C8F">
        <w:rPr>
          <w:rFonts w:ascii="Arial" w:hAnsi="Arial" w:cs="Arial"/>
          <w:sz w:val="20"/>
          <w:szCs w:val="20"/>
        </w:rPr>
        <w:t>Станом на 31 грудня 2025 та 2024 років Гроші та їх еквіваленти (рядок 1165 Балансу) по валютам були представлені таким чином:</w:t>
      </w:r>
    </w:p>
    <w:tbl>
      <w:tblPr>
        <w:tblW w:w="9639" w:type="dxa"/>
        <w:tblLayout w:type="fixed"/>
        <w:tblLook w:val="0000" w:firstRow="0" w:lastRow="0" w:firstColumn="0" w:lastColumn="0" w:noHBand="0" w:noVBand="0"/>
      </w:tblPr>
      <w:tblGrid>
        <w:gridCol w:w="5954"/>
        <w:gridCol w:w="1701"/>
        <w:gridCol w:w="283"/>
        <w:gridCol w:w="1701"/>
      </w:tblGrid>
      <w:tr w:rsidR="00FE3F10" w:rsidRPr="00951C8F" w14:paraId="125F9AF3" w14:textId="77777777" w:rsidTr="008E7909">
        <w:trPr>
          <w:trHeight w:val="227"/>
        </w:trPr>
        <w:tc>
          <w:tcPr>
            <w:tcW w:w="5954" w:type="dxa"/>
            <w:vAlign w:val="bottom"/>
          </w:tcPr>
          <w:p w14:paraId="5D446F8E" w14:textId="77777777" w:rsidR="00FE3F10" w:rsidRPr="00951C8F" w:rsidRDefault="00FE3F10" w:rsidP="008E7909">
            <w:pPr>
              <w:ind w:left="175"/>
              <w:rPr>
                <w:rFonts w:ascii="Arial" w:hAnsi="Arial" w:cs="Arial"/>
                <w:color w:val="000000"/>
                <w:spacing w:val="2"/>
                <w:sz w:val="20"/>
                <w:szCs w:val="20"/>
              </w:rPr>
            </w:pPr>
          </w:p>
        </w:tc>
        <w:tc>
          <w:tcPr>
            <w:tcW w:w="1701" w:type="dxa"/>
            <w:tcBorders>
              <w:bottom w:val="single" w:sz="6" w:space="0" w:color="auto"/>
            </w:tcBorders>
            <w:vAlign w:val="bottom"/>
          </w:tcPr>
          <w:p w14:paraId="2578806A"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1AE33694"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3" w:type="dxa"/>
            <w:vAlign w:val="bottom"/>
          </w:tcPr>
          <w:p w14:paraId="19B19DF7" w14:textId="77777777" w:rsidR="00FE3F10" w:rsidRPr="00951C8F" w:rsidRDefault="00FE3F10" w:rsidP="008E7909">
            <w:pPr>
              <w:jc w:val="right"/>
              <w:rPr>
                <w:rFonts w:ascii="Arial" w:hAnsi="Arial" w:cs="Arial"/>
                <w:b/>
                <w:sz w:val="20"/>
                <w:szCs w:val="20"/>
              </w:rPr>
            </w:pPr>
          </w:p>
        </w:tc>
        <w:tc>
          <w:tcPr>
            <w:tcW w:w="1701" w:type="dxa"/>
            <w:tcBorders>
              <w:bottom w:val="single" w:sz="6" w:space="0" w:color="auto"/>
            </w:tcBorders>
            <w:vAlign w:val="bottom"/>
          </w:tcPr>
          <w:p w14:paraId="4E05CA2C"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4F29D1BA"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1D5E2387" w14:textId="77777777" w:rsidTr="008E7909">
        <w:trPr>
          <w:trHeight w:val="227"/>
        </w:trPr>
        <w:tc>
          <w:tcPr>
            <w:tcW w:w="5954" w:type="dxa"/>
            <w:vAlign w:val="bottom"/>
          </w:tcPr>
          <w:p w14:paraId="78C80F9A"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pacing w:val="2"/>
                <w:sz w:val="20"/>
                <w:szCs w:val="20"/>
              </w:rPr>
              <w:t>Гривна</w:t>
            </w:r>
          </w:p>
        </w:tc>
        <w:tc>
          <w:tcPr>
            <w:tcW w:w="1701" w:type="dxa"/>
          </w:tcPr>
          <w:p w14:paraId="2E0B710C"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15 566</w:t>
            </w:r>
          </w:p>
        </w:tc>
        <w:tc>
          <w:tcPr>
            <w:tcW w:w="283" w:type="dxa"/>
            <w:vAlign w:val="bottom"/>
          </w:tcPr>
          <w:p w14:paraId="07FC94A2" w14:textId="77777777" w:rsidR="00FE3F10" w:rsidRPr="00951C8F" w:rsidRDefault="00FE3F10" w:rsidP="008E7909">
            <w:pPr>
              <w:jc w:val="right"/>
              <w:rPr>
                <w:rFonts w:ascii="Arial" w:hAnsi="Arial" w:cs="Arial"/>
                <w:bCs/>
                <w:sz w:val="20"/>
                <w:szCs w:val="20"/>
              </w:rPr>
            </w:pPr>
          </w:p>
        </w:tc>
        <w:tc>
          <w:tcPr>
            <w:tcW w:w="1701" w:type="dxa"/>
          </w:tcPr>
          <w:p w14:paraId="7FDEB1F6"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11 355</w:t>
            </w:r>
          </w:p>
        </w:tc>
      </w:tr>
      <w:tr w:rsidR="00FE3F10" w:rsidRPr="00951C8F" w14:paraId="271CDC56" w14:textId="77777777" w:rsidTr="008E7909">
        <w:trPr>
          <w:trHeight w:val="227"/>
        </w:trPr>
        <w:tc>
          <w:tcPr>
            <w:tcW w:w="5954" w:type="dxa"/>
            <w:vAlign w:val="bottom"/>
          </w:tcPr>
          <w:p w14:paraId="3F85C0F1"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Долар США</w:t>
            </w:r>
          </w:p>
        </w:tc>
        <w:tc>
          <w:tcPr>
            <w:tcW w:w="1701" w:type="dxa"/>
          </w:tcPr>
          <w:p w14:paraId="0947C1A9"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18 612</w:t>
            </w:r>
          </w:p>
        </w:tc>
        <w:tc>
          <w:tcPr>
            <w:tcW w:w="283" w:type="dxa"/>
            <w:vAlign w:val="bottom"/>
          </w:tcPr>
          <w:p w14:paraId="20DD1749" w14:textId="77777777" w:rsidR="00FE3F10" w:rsidRPr="00951C8F" w:rsidRDefault="00FE3F10" w:rsidP="008E7909">
            <w:pPr>
              <w:jc w:val="right"/>
              <w:rPr>
                <w:rFonts w:ascii="Arial" w:hAnsi="Arial" w:cs="Arial"/>
                <w:b/>
                <w:sz w:val="20"/>
                <w:szCs w:val="20"/>
              </w:rPr>
            </w:pPr>
          </w:p>
        </w:tc>
        <w:tc>
          <w:tcPr>
            <w:tcW w:w="1701" w:type="dxa"/>
          </w:tcPr>
          <w:p w14:paraId="5CD30969"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18 459</w:t>
            </w:r>
          </w:p>
        </w:tc>
      </w:tr>
      <w:tr w:rsidR="00FE3F10" w:rsidRPr="00951C8F" w14:paraId="2E5C749E" w14:textId="77777777" w:rsidTr="008E7909">
        <w:trPr>
          <w:trHeight w:val="227"/>
        </w:trPr>
        <w:tc>
          <w:tcPr>
            <w:tcW w:w="5954" w:type="dxa"/>
            <w:vAlign w:val="bottom"/>
          </w:tcPr>
          <w:p w14:paraId="193D84E5" w14:textId="77777777" w:rsidR="00FE3F10" w:rsidRPr="00951C8F" w:rsidRDefault="00FE3F10" w:rsidP="008E7909">
            <w:pPr>
              <w:rPr>
                <w:rFonts w:ascii="Arial" w:hAnsi="Arial" w:cs="Arial"/>
                <w:color w:val="000000"/>
                <w:spacing w:val="2"/>
                <w:sz w:val="20"/>
                <w:szCs w:val="20"/>
              </w:rPr>
            </w:pPr>
            <w:r w:rsidRPr="00951C8F">
              <w:rPr>
                <w:rFonts w:ascii="Arial" w:eastAsia="MS Mincho" w:hAnsi="Arial" w:cs="Arial"/>
                <w:bCs/>
                <w:sz w:val="20"/>
                <w:szCs w:val="20"/>
                <w:lang w:eastAsia="ja-JP"/>
              </w:rPr>
              <w:t>Євро</w:t>
            </w:r>
          </w:p>
        </w:tc>
        <w:tc>
          <w:tcPr>
            <w:tcW w:w="1701" w:type="dxa"/>
          </w:tcPr>
          <w:p w14:paraId="681FFAC3"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11</w:t>
            </w:r>
          </w:p>
        </w:tc>
        <w:tc>
          <w:tcPr>
            <w:tcW w:w="283" w:type="dxa"/>
            <w:vAlign w:val="bottom"/>
          </w:tcPr>
          <w:p w14:paraId="2DE4062C" w14:textId="77777777" w:rsidR="00FE3F10" w:rsidRPr="00951C8F" w:rsidRDefault="00FE3F10" w:rsidP="008E7909">
            <w:pPr>
              <w:ind w:right="12"/>
              <w:jc w:val="right"/>
              <w:rPr>
                <w:rFonts w:ascii="Arial" w:hAnsi="Arial" w:cs="Arial"/>
                <w:bCs/>
                <w:sz w:val="20"/>
                <w:szCs w:val="20"/>
              </w:rPr>
            </w:pPr>
          </w:p>
        </w:tc>
        <w:tc>
          <w:tcPr>
            <w:tcW w:w="1701" w:type="dxa"/>
          </w:tcPr>
          <w:p w14:paraId="1FCD9F14" w14:textId="77777777" w:rsidR="00FE3F10" w:rsidRPr="00951C8F" w:rsidRDefault="00FE3F10" w:rsidP="008E7909">
            <w:pPr>
              <w:ind w:right="12"/>
              <w:jc w:val="right"/>
              <w:rPr>
                <w:rFonts w:ascii="Arial" w:hAnsi="Arial" w:cs="Arial"/>
                <w:bCs/>
                <w:sz w:val="20"/>
                <w:szCs w:val="20"/>
              </w:rPr>
            </w:pPr>
            <w:r w:rsidRPr="00951C8F">
              <w:rPr>
                <w:rFonts w:ascii="Arial" w:hAnsi="Arial" w:cs="Arial"/>
                <w:color w:val="000000"/>
                <w:sz w:val="20"/>
                <w:szCs w:val="20"/>
              </w:rPr>
              <w:t>9</w:t>
            </w:r>
          </w:p>
        </w:tc>
      </w:tr>
      <w:tr w:rsidR="00FE3F10" w:rsidRPr="00951C8F" w14:paraId="3692924F" w14:textId="77777777" w:rsidTr="008E7909">
        <w:trPr>
          <w:trHeight w:val="227"/>
        </w:trPr>
        <w:tc>
          <w:tcPr>
            <w:tcW w:w="5954" w:type="dxa"/>
            <w:vAlign w:val="bottom"/>
          </w:tcPr>
          <w:p w14:paraId="2BF2ADA3" w14:textId="77777777" w:rsidR="00FE3F10" w:rsidRPr="00951C8F" w:rsidRDefault="00FE3F10" w:rsidP="008E7909">
            <w:pPr>
              <w:rPr>
                <w:rFonts w:ascii="Arial" w:eastAsia="MS Mincho" w:hAnsi="Arial" w:cs="Arial"/>
                <w:b/>
                <w:bCs/>
                <w:sz w:val="20"/>
                <w:szCs w:val="20"/>
                <w:lang w:eastAsia="ja-JP"/>
              </w:rPr>
            </w:pPr>
            <w:r w:rsidRPr="00951C8F">
              <w:rPr>
                <w:rFonts w:ascii="Arial" w:eastAsia="MS Mincho" w:hAnsi="Arial" w:cs="Arial"/>
                <w:b/>
                <w:bCs/>
                <w:sz w:val="20"/>
                <w:szCs w:val="20"/>
                <w:lang w:eastAsia="ja-JP"/>
              </w:rPr>
              <w:t>Разом</w:t>
            </w:r>
          </w:p>
        </w:tc>
        <w:tc>
          <w:tcPr>
            <w:tcW w:w="1701" w:type="dxa"/>
            <w:tcBorders>
              <w:top w:val="single" w:sz="4" w:space="0" w:color="auto"/>
              <w:bottom w:val="single" w:sz="4" w:space="0" w:color="auto"/>
            </w:tcBorders>
          </w:tcPr>
          <w:p w14:paraId="17FC10B2" w14:textId="77777777" w:rsidR="00FE3F10" w:rsidRPr="00951C8F" w:rsidRDefault="00FE3F10" w:rsidP="008E7909">
            <w:pPr>
              <w:jc w:val="right"/>
              <w:rPr>
                <w:rFonts w:ascii="Arial" w:hAnsi="Arial" w:cs="Arial"/>
                <w:b/>
                <w:bCs/>
                <w:color w:val="000000"/>
                <w:sz w:val="20"/>
                <w:szCs w:val="20"/>
              </w:rPr>
            </w:pPr>
            <w:r w:rsidRPr="00951C8F">
              <w:rPr>
                <w:rFonts w:ascii="Arial" w:hAnsi="Arial" w:cs="Arial"/>
                <w:b/>
                <w:bCs/>
                <w:color w:val="000000"/>
                <w:sz w:val="20"/>
                <w:szCs w:val="20"/>
              </w:rPr>
              <w:t xml:space="preserve"> 34 188 </w:t>
            </w:r>
          </w:p>
        </w:tc>
        <w:tc>
          <w:tcPr>
            <w:tcW w:w="283" w:type="dxa"/>
            <w:vAlign w:val="bottom"/>
          </w:tcPr>
          <w:p w14:paraId="3C194545" w14:textId="77777777" w:rsidR="00FE3F10" w:rsidRPr="00951C8F" w:rsidRDefault="00FE3F10" w:rsidP="008E7909">
            <w:pPr>
              <w:ind w:right="12"/>
              <w:jc w:val="right"/>
              <w:rPr>
                <w:rFonts w:ascii="Arial" w:hAnsi="Arial" w:cs="Arial"/>
                <w:b/>
                <w:bCs/>
                <w:sz w:val="20"/>
                <w:szCs w:val="20"/>
              </w:rPr>
            </w:pPr>
          </w:p>
        </w:tc>
        <w:tc>
          <w:tcPr>
            <w:tcW w:w="1701" w:type="dxa"/>
            <w:tcBorders>
              <w:top w:val="single" w:sz="4" w:space="0" w:color="auto"/>
              <w:bottom w:val="single" w:sz="4" w:space="0" w:color="auto"/>
            </w:tcBorders>
          </w:tcPr>
          <w:p w14:paraId="30834248"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 xml:space="preserve"> 29 823 </w:t>
            </w:r>
          </w:p>
        </w:tc>
      </w:tr>
    </w:tbl>
    <w:p w14:paraId="3003A57C" w14:textId="77777777" w:rsidR="00FE3F10" w:rsidRPr="00951C8F" w:rsidRDefault="00FE3F10" w:rsidP="00FE3F10">
      <w:pPr>
        <w:autoSpaceDE w:val="0"/>
        <w:autoSpaceDN w:val="0"/>
        <w:adjustRightInd w:val="0"/>
        <w:rPr>
          <w:rFonts w:ascii="Arial" w:hAnsi="Arial" w:cs="Arial"/>
          <w:b/>
          <w:sz w:val="20"/>
          <w:szCs w:val="20"/>
        </w:rPr>
      </w:pPr>
    </w:p>
    <w:p w14:paraId="16F05626" w14:textId="77777777" w:rsidR="00FE3F10" w:rsidRPr="00951C8F" w:rsidRDefault="00FE3F10" w:rsidP="00FE3F10">
      <w:pPr>
        <w:pStyle w:val="25"/>
        <w:ind w:left="0" w:firstLine="0"/>
        <w:rPr>
          <w:sz w:val="20"/>
          <w:szCs w:val="20"/>
        </w:rPr>
      </w:pPr>
      <w:bookmarkStart w:id="48" w:name="_Toc225499322"/>
      <w:r w:rsidRPr="00951C8F">
        <w:rPr>
          <w:sz w:val="20"/>
          <w:szCs w:val="20"/>
        </w:rPr>
        <w:t>Інша поточна дебіторська заборгованість</w:t>
      </w:r>
      <w:bookmarkEnd w:id="48"/>
      <w:r w:rsidRPr="00951C8F">
        <w:rPr>
          <w:sz w:val="20"/>
          <w:szCs w:val="20"/>
        </w:rPr>
        <w:t xml:space="preserve"> </w:t>
      </w:r>
    </w:p>
    <w:p w14:paraId="1D25A9F4" w14:textId="77777777" w:rsidR="00FE3F10" w:rsidRPr="00951C8F" w:rsidRDefault="00FE3F10" w:rsidP="00FE3F10"/>
    <w:bookmarkEnd w:id="42"/>
    <w:bookmarkEnd w:id="43"/>
    <w:bookmarkEnd w:id="44"/>
    <w:bookmarkEnd w:id="45"/>
    <w:p w14:paraId="48F5A751"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Станом на 31 грудня 2025 та 2024 року Інша поточна дебіторська заборгованість (рядок 1155 Балансу) була представлена таким чином:</w:t>
      </w:r>
    </w:p>
    <w:tbl>
      <w:tblPr>
        <w:tblW w:w="9748" w:type="dxa"/>
        <w:tblLayout w:type="fixed"/>
        <w:tblLook w:val="0000" w:firstRow="0" w:lastRow="0" w:firstColumn="0" w:lastColumn="0" w:noHBand="0" w:noVBand="0"/>
      </w:tblPr>
      <w:tblGrid>
        <w:gridCol w:w="6022"/>
        <w:gridCol w:w="1720"/>
        <w:gridCol w:w="286"/>
        <w:gridCol w:w="1720"/>
      </w:tblGrid>
      <w:tr w:rsidR="00FE3F10" w:rsidRPr="00951C8F" w14:paraId="78D4D873" w14:textId="77777777" w:rsidTr="008E7909">
        <w:trPr>
          <w:trHeight w:hRule="exact" w:val="544"/>
        </w:trPr>
        <w:tc>
          <w:tcPr>
            <w:tcW w:w="6022" w:type="dxa"/>
            <w:vAlign w:val="bottom"/>
          </w:tcPr>
          <w:p w14:paraId="1320B8AD" w14:textId="77777777" w:rsidR="00FE3F10" w:rsidRPr="00951C8F" w:rsidRDefault="00FE3F10" w:rsidP="008E7909">
            <w:pPr>
              <w:ind w:left="175"/>
              <w:rPr>
                <w:rFonts w:ascii="Arial" w:hAnsi="Arial" w:cs="Arial"/>
                <w:color w:val="000000"/>
                <w:spacing w:val="2"/>
                <w:sz w:val="20"/>
                <w:szCs w:val="20"/>
              </w:rPr>
            </w:pPr>
          </w:p>
        </w:tc>
        <w:tc>
          <w:tcPr>
            <w:tcW w:w="1720" w:type="dxa"/>
            <w:tcBorders>
              <w:bottom w:val="single" w:sz="6" w:space="0" w:color="auto"/>
            </w:tcBorders>
            <w:vAlign w:val="bottom"/>
          </w:tcPr>
          <w:p w14:paraId="69598E0D"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2BAB7452"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6" w:type="dxa"/>
            <w:vAlign w:val="bottom"/>
          </w:tcPr>
          <w:p w14:paraId="6B9A4155" w14:textId="77777777" w:rsidR="00FE3F10" w:rsidRPr="00951C8F" w:rsidRDefault="00FE3F10" w:rsidP="008E7909">
            <w:pPr>
              <w:jc w:val="right"/>
              <w:rPr>
                <w:rFonts w:ascii="Arial" w:hAnsi="Arial" w:cs="Arial"/>
                <w:b/>
                <w:sz w:val="20"/>
                <w:szCs w:val="20"/>
              </w:rPr>
            </w:pPr>
          </w:p>
        </w:tc>
        <w:tc>
          <w:tcPr>
            <w:tcW w:w="1720" w:type="dxa"/>
            <w:tcBorders>
              <w:bottom w:val="single" w:sz="6" w:space="0" w:color="auto"/>
            </w:tcBorders>
            <w:vAlign w:val="bottom"/>
          </w:tcPr>
          <w:p w14:paraId="17C9480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1FDCE89F"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 xml:space="preserve">2024 року </w:t>
            </w:r>
          </w:p>
        </w:tc>
      </w:tr>
      <w:tr w:rsidR="00FE3F10" w:rsidRPr="00951C8F" w14:paraId="2775122D" w14:textId="77777777" w:rsidTr="008E7909">
        <w:trPr>
          <w:trHeight w:hRule="exact" w:val="250"/>
        </w:trPr>
        <w:tc>
          <w:tcPr>
            <w:tcW w:w="6022" w:type="dxa"/>
          </w:tcPr>
          <w:p w14:paraId="1880B8ED" w14:textId="77777777" w:rsidR="00FE3F10" w:rsidRPr="00951C8F" w:rsidRDefault="00FE3F10" w:rsidP="008E7909">
            <w:pPr>
              <w:rPr>
                <w:rFonts w:ascii="Arial" w:hAnsi="Arial" w:cs="Arial"/>
                <w:color w:val="000000"/>
                <w:sz w:val="20"/>
                <w:szCs w:val="20"/>
              </w:rPr>
            </w:pPr>
            <w:r w:rsidRPr="00951C8F">
              <w:rPr>
                <w:rFonts w:ascii="Arial" w:hAnsi="Arial" w:cs="Arial"/>
                <w:sz w:val="20"/>
                <w:szCs w:val="20"/>
              </w:rPr>
              <w:t>Розрахунки з оплати за оренду землі</w:t>
            </w:r>
          </w:p>
        </w:tc>
        <w:tc>
          <w:tcPr>
            <w:tcW w:w="1720" w:type="dxa"/>
          </w:tcPr>
          <w:p w14:paraId="1D432D66"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1 533</w:t>
            </w:r>
          </w:p>
        </w:tc>
        <w:tc>
          <w:tcPr>
            <w:tcW w:w="286" w:type="dxa"/>
          </w:tcPr>
          <w:p w14:paraId="3531589A"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r w:rsidRPr="00951C8F">
              <w:rPr>
                <w:rFonts w:ascii="Arial" w:hAnsi="Arial" w:cs="Arial"/>
                <w:sz w:val="20"/>
                <w:szCs w:val="20"/>
                <w:lang w:val="uk-UA"/>
              </w:rPr>
              <w:t xml:space="preserve"> 2 871 </w:t>
            </w:r>
          </w:p>
        </w:tc>
        <w:tc>
          <w:tcPr>
            <w:tcW w:w="1720" w:type="dxa"/>
          </w:tcPr>
          <w:p w14:paraId="4120EEC7"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 xml:space="preserve"> 1 492 </w:t>
            </w:r>
          </w:p>
        </w:tc>
      </w:tr>
      <w:tr w:rsidR="00FE3F10" w:rsidRPr="00951C8F" w14:paraId="01E3DB6A" w14:textId="77777777" w:rsidTr="008E7909">
        <w:trPr>
          <w:trHeight w:hRule="exact" w:val="250"/>
        </w:trPr>
        <w:tc>
          <w:tcPr>
            <w:tcW w:w="6022" w:type="dxa"/>
          </w:tcPr>
          <w:p w14:paraId="5146FF92" w14:textId="77777777" w:rsidR="00FE3F10" w:rsidRPr="00951C8F" w:rsidRDefault="00FE3F10" w:rsidP="008E7909">
            <w:pPr>
              <w:rPr>
                <w:rFonts w:ascii="Arial" w:hAnsi="Arial" w:cs="Arial"/>
                <w:color w:val="000000"/>
                <w:sz w:val="20"/>
                <w:szCs w:val="20"/>
              </w:rPr>
            </w:pPr>
            <w:r w:rsidRPr="00951C8F">
              <w:rPr>
                <w:rFonts w:ascii="Arial" w:hAnsi="Arial" w:cs="Arial"/>
                <w:sz w:val="20"/>
                <w:szCs w:val="20"/>
              </w:rPr>
              <w:t>Розрахунки з працівниками і службовцями по іншим операціям</w:t>
            </w:r>
          </w:p>
        </w:tc>
        <w:tc>
          <w:tcPr>
            <w:tcW w:w="1720" w:type="dxa"/>
          </w:tcPr>
          <w:p w14:paraId="2BC758DC"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1 303</w:t>
            </w:r>
          </w:p>
        </w:tc>
        <w:tc>
          <w:tcPr>
            <w:tcW w:w="286" w:type="dxa"/>
          </w:tcPr>
          <w:p w14:paraId="19A8BB14"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r w:rsidRPr="00951C8F">
              <w:rPr>
                <w:rFonts w:ascii="Arial" w:hAnsi="Arial" w:cs="Arial"/>
                <w:sz w:val="20"/>
                <w:szCs w:val="20"/>
                <w:lang w:val="uk-UA"/>
              </w:rPr>
              <w:t xml:space="preserve"> 522 </w:t>
            </w:r>
          </w:p>
        </w:tc>
        <w:tc>
          <w:tcPr>
            <w:tcW w:w="1720" w:type="dxa"/>
          </w:tcPr>
          <w:p w14:paraId="791DA8DB"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 xml:space="preserve"> 1 724 </w:t>
            </w:r>
          </w:p>
        </w:tc>
      </w:tr>
      <w:tr w:rsidR="00FE3F10" w:rsidRPr="00951C8F" w14:paraId="749D5646" w14:textId="77777777" w:rsidTr="008E7909">
        <w:trPr>
          <w:trHeight w:hRule="exact" w:val="250"/>
        </w:trPr>
        <w:tc>
          <w:tcPr>
            <w:tcW w:w="6022" w:type="dxa"/>
          </w:tcPr>
          <w:p w14:paraId="1D651CBE" w14:textId="77777777" w:rsidR="00FE3F10" w:rsidRPr="00951C8F" w:rsidRDefault="00FE3F10" w:rsidP="008E7909">
            <w:pPr>
              <w:rPr>
                <w:rFonts w:ascii="Arial" w:hAnsi="Arial" w:cs="Arial"/>
                <w:color w:val="000000"/>
                <w:sz w:val="20"/>
                <w:szCs w:val="20"/>
              </w:rPr>
            </w:pPr>
            <w:r w:rsidRPr="00951C8F">
              <w:rPr>
                <w:rFonts w:ascii="Arial" w:hAnsi="Arial" w:cs="Arial"/>
                <w:sz w:val="20"/>
                <w:szCs w:val="20"/>
              </w:rPr>
              <w:t>Розрахунки з державними цільовими фондами</w:t>
            </w:r>
          </w:p>
        </w:tc>
        <w:tc>
          <w:tcPr>
            <w:tcW w:w="1720" w:type="dxa"/>
          </w:tcPr>
          <w:p w14:paraId="4B0C7772"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 xml:space="preserve"> 1 472 </w:t>
            </w:r>
          </w:p>
        </w:tc>
        <w:tc>
          <w:tcPr>
            <w:tcW w:w="286" w:type="dxa"/>
          </w:tcPr>
          <w:p w14:paraId="384F39C4"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r w:rsidRPr="00951C8F">
              <w:rPr>
                <w:rFonts w:ascii="Arial" w:hAnsi="Arial" w:cs="Arial"/>
                <w:sz w:val="20"/>
                <w:szCs w:val="20"/>
                <w:lang w:val="uk-UA"/>
              </w:rPr>
              <w:t xml:space="preserve"> 1 029 </w:t>
            </w:r>
          </w:p>
        </w:tc>
        <w:tc>
          <w:tcPr>
            <w:tcW w:w="1720" w:type="dxa"/>
          </w:tcPr>
          <w:p w14:paraId="5267D684" w14:textId="77777777" w:rsidR="00FE3F10" w:rsidRPr="00951C8F" w:rsidRDefault="00FE3F10" w:rsidP="008E7909">
            <w:pPr>
              <w:jc w:val="right"/>
              <w:rPr>
                <w:rFonts w:ascii="Arial" w:hAnsi="Arial" w:cs="Arial"/>
                <w:color w:val="000000"/>
                <w:sz w:val="20"/>
                <w:szCs w:val="20"/>
              </w:rPr>
            </w:pPr>
            <w:r w:rsidRPr="00951C8F">
              <w:rPr>
                <w:rFonts w:ascii="Arial" w:hAnsi="Arial" w:cs="Arial"/>
                <w:sz w:val="20"/>
                <w:szCs w:val="20"/>
              </w:rPr>
              <w:t xml:space="preserve"> 1 987 </w:t>
            </w:r>
          </w:p>
        </w:tc>
      </w:tr>
      <w:tr w:rsidR="00FE3F10" w:rsidRPr="00951C8F" w14:paraId="24F1D706" w14:textId="77777777" w:rsidTr="008E7909">
        <w:trPr>
          <w:trHeight w:hRule="exact" w:val="250"/>
        </w:trPr>
        <w:tc>
          <w:tcPr>
            <w:tcW w:w="6022" w:type="dxa"/>
            <w:vAlign w:val="bottom"/>
          </w:tcPr>
          <w:p w14:paraId="5303B0D7" w14:textId="77777777" w:rsidR="00FE3F10" w:rsidRPr="00951C8F" w:rsidRDefault="00FE3F10" w:rsidP="008E7909">
            <w:pPr>
              <w:rPr>
                <w:rFonts w:ascii="Arial" w:hAnsi="Arial" w:cs="Arial"/>
                <w:b/>
                <w:color w:val="000000"/>
                <w:spacing w:val="2"/>
                <w:sz w:val="20"/>
                <w:szCs w:val="20"/>
              </w:rPr>
            </w:pPr>
            <w:r w:rsidRPr="00951C8F">
              <w:rPr>
                <w:rFonts w:ascii="Arial" w:eastAsia="MS Mincho" w:hAnsi="Arial" w:cs="Arial"/>
                <w:b/>
                <w:bCs/>
                <w:sz w:val="20"/>
                <w:szCs w:val="20"/>
                <w:lang w:eastAsia="ja-JP"/>
              </w:rPr>
              <w:lastRenderedPageBreak/>
              <w:t>Разом</w:t>
            </w:r>
          </w:p>
        </w:tc>
        <w:tc>
          <w:tcPr>
            <w:tcW w:w="1720" w:type="dxa"/>
            <w:tcBorders>
              <w:top w:val="single" w:sz="4" w:space="0" w:color="auto"/>
              <w:bottom w:val="single" w:sz="4" w:space="0" w:color="auto"/>
            </w:tcBorders>
          </w:tcPr>
          <w:p w14:paraId="4FA41A38" w14:textId="77777777" w:rsidR="00FE3F10" w:rsidRPr="00951C8F" w:rsidRDefault="00FE3F10" w:rsidP="008E7909">
            <w:pPr>
              <w:jc w:val="right"/>
              <w:rPr>
                <w:rFonts w:ascii="Arial" w:hAnsi="Arial" w:cs="Arial"/>
                <w:b/>
                <w:bCs/>
                <w:sz w:val="20"/>
                <w:szCs w:val="20"/>
              </w:rPr>
            </w:pPr>
            <w:r w:rsidRPr="00951C8F">
              <w:rPr>
                <w:rFonts w:ascii="Arial" w:hAnsi="Arial" w:cs="Arial"/>
                <w:b/>
                <w:bCs/>
                <w:sz w:val="20"/>
                <w:szCs w:val="20"/>
              </w:rPr>
              <w:t xml:space="preserve"> 4 309 </w:t>
            </w:r>
          </w:p>
        </w:tc>
        <w:tc>
          <w:tcPr>
            <w:tcW w:w="286" w:type="dxa"/>
            <w:vAlign w:val="bottom"/>
          </w:tcPr>
          <w:p w14:paraId="658EC8AF" w14:textId="77777777" w:rsidR="00FE3F10" w:rsidRPr="00951C8F" w:rsidRDefault="00FE3F10" w:rsidP="008E7909">
            <w:pPr>
              <w:ind w:right="12"/>
              <w:jc w:val="right"/>
              <w:rPr>
                <w:rFonts w:ascii="Arial" w:hAnsi="Arial" w:cs="Arial"/>
                <w:b/>
                <w:bCs/>
                <w:sz w:val="20"/>
                <w:szCs w:val="20"/>
              </w:rPr>
            </w:pPr>
          </w:p>
        </w:tc>
        <w:tc>
          <w:tcPr>
            <w:tcW w:w="1720" w:type="dxa"/>
            <w:tcBorders>
              <w:top w:val="single" w:sz="4" w:space="0" w:color="auto"/>
              <w:bottom w:val="single" w:sz="4" w:space="0" w:color="auto"/>
            </w:tcBorders>
          </w:tcPr>
          <w:p w14:paraId="31B5C275" w14:textId="77777777" w:rsidR="00FE3F10" w:rsidRPr="00951C8F" w:rsidRDefault="00FE3F10" w:rsidP="008E7909">
            <w:pPr>
              <w:ind w:left="67" w:right="12"/>
              <w:jc w:val="right"/>
              <w:rPr>
                <w:rFonts w:ascii="Arial" w:hAnsi="Arial" w:cs="Arial"/>
                <w:b/>
                <w:bCs/>
                <w:sz w:val="20"/>
                <w:szCs w:val="20"/>
              </w:rPr>
            </w:pPr>
            <w:r w:rsidRPr="00951C8F">
              <w:rPr>
                <w:rFonts w:ascii="Arial" w:hAnsi="Arial" w:cs="Arial"/>
                <w:b/>
                <w:bCs/>
                <w:sz w:val="20"/>
                <w:szCs w:val="20"/>
              </w:rPr>
              <w:t xml:space="preserve"> 5 203 </w:t>
            </w:r>
          </w:p>
        </w:tc>
      </w:tr>
    </w:tbl>
    <w:p w14:paraId="6CD2D6D2" w14:textId="77777777" w:rsidR="00FE3F10" w:rsidRPr="00951C8F" w:rsidRDefault="00FE3F10" w:rsidP="00FE3F10">
      <w:pPr>
        <w:spacing w:before="120"/>
        <w:jc w:val="both"/>
        <w:rPr>
          <w:rFonts w:ascii="Arial" w:hAnsi="Arial" w:cs="Arial"/>
          <w:sz w:val="20"/>
          <w:szCs w:val="20"/>
        </w:rPr>
      </w:pPr>
    </w:p>
    <w:p w14:paraId="6F8827BA" w14:textId="77777777" w:rsidR="00FE3F10" w:rsidRPr="00951C8F" w:rsidRDefault="00FE3F10" w:rsidP="00FE3F10">
      <w:pPr>
        <w:pStyle w:val="25"/>
        <w:spacing w:before="120"/>
        <w:ind w:left="0" w:firstLine="0"/>
        <w:jc w:val="both"/>
        <w:rPr>
          <w:sz w:val="20"/>
          <w:szCs w:val="20"/>
        </w:rPr>
      </w:pPr>
      <w:bookmarkStart w:id="49" w:name="_Toc225499323"/>
      <w:r w:rsidRPr="00951C8F">
        <w:rPr>
          <w:sz w:val="20"/>
          <w:szCs w:val="20"/>
        </w:rPr>
        <w:t>Інші оборотні активи</w:t>
      </w:r>
      <w:bookmarkEnd w:id="49"/>
    </w:p>
    <w:p w14:paraId="55690B12" w14:textId="77777777" w:rsidR="00FE3F10" w:rsidRPr="00951C8F" w:rsidRDefault="00FE3F10" w:rsidP="00FE3F10"/>
    <w:p w14:paraId="39DA9F29" w14:textId="77777777" w:rsidR="00FE3F10" w:rsidRPr="00951C8F" w:rsidRDefault="00FE3F10" w:rsidP="00FE3F10">
      <w:pPr>
        <w:rPr>
          <w:rFonts w:ascii="Arial" w:hAnsi="Arial" w:cs="Arial"/>
          <w:sz w:val="20"/>
          <w:szCs w:val="20"/>
        </w:rPr>
      </w:pPr>
      <w:r w:rsidRPr="00951C8F">
        <w:rPr>
          <w:rFonts w:ascii="Arial" w:hAnsi="Arial" w:cs="Arial"/>
          <w:sz w:val="20"/>
          <w:szCs w:val="20"/>
        </w:rPr>
        <w:t>Станом на 31 грудня 2025 та 2024 року Інші оборотні активи  (рядок 1190 Балансу) були представлені таким чином:</w:t>
      </w:r>
    </w:p>
    <w:tbl>
      <w:tblPr>
        <w:tblW w:w="9678" w:type="dxa"/>
        <w:tblLayout w:type="fixed"/>
        <w:tblLook w:val="0000" w:firstRow="0" w:lastRow="0" w:firstColumn="0" w:lastColumn="0" w:noHBand="0" w:noVBand="0"/>
      </w:tblPr>
      <w:tblGrid>
        <w:gridCol w:w="5978"/>
        <w:gridCol w:w="1708"/>
        <w:gridCol w:w="284"/>
        <w:gridCol w:w="1708"/>
      </w:tblGrid>
      <w:tr w:rsidR="00FE3F10" w:rsidRPr="00951C8F" w14:paraId="2B8ADF23" w14:textId="77777777" w:rsidTr="008E7909">
        <w:trPr>
          <w:trHeight w:hRule="exact" w:val="543"/>
        </w:trPr>
        <w:tc>
          <w:tcPr>
            <w:tcW w:w="5978" w:type="dxa"/>
            <w:vAlign w:val="bottom"/>
          </w:tcPr>
          <w:p w14:paraId="1318B7C5" w14:textId="77777777" w:rsidR="00FE3F10" w:rsidRPr="00951C8F" w:rsidRDefault="00FE3F10" w:rsidP="008E7909">
            <w:pPr>
              <w:ind w:left="175"/>
              <w:rPr>
                <w:rFonts w:ascii="Arial" w:hAnsi="Arial" w:cs="Arial"/>
                <w:color w:val="000000"/>
                <w:spacing w:val="2"/>
                <w:sz w:val="20"/>
                <w:szCs w:val="20"/>
              </w:rPr>
            </w:pPr>
          </w:p>
        </w:tc>
        <w:tc>
          <w:tcPr>
            <w:tcW w:w="1708" w:type="dxa"/>
            <w:tcBorders>
              <w:bottom w:val="single" w:sz="6" w:space="0" w:color="auto"/>
            </w:tcBorders>
            <w:vAlign w:val="bottom"/>
          </w:tcPr>
          <w:p w14:paraId="364ECC2C"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07FB720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4" w:type="dxa"/>
            <w:vAlign w:val="bottom"/>
          </w:tcPr>
          <w:p w14:paraId="5452394E" w14:textId="77777777" w:rsidR="00FE3F10" w:rsidRPr="00951C8F" w:rsidRDefault="00FE3F10" w:rsidP="008E7909">
            <w:pPr>
              <w:jc w:val="right"/>
              <w:rPr>
                <w:rFonts w:ascii="Arial" w:hAnsi="Arial" w:cs="Arial"/>
                <w:b/>
                <w:sz w:val="20"/>
                <w:szCs w:val="20"/>
              </w:rPr>
            </w:pPr>
          </w:p>
        </w:tc>
        <w:tc>
          <w:tcPr>
            <w:tcW w:w="1708" w:type="dxa"/>
            <w:tcBorders>
              <w:bottom w:val="single" w:sz="6" w:space="0" w:color="auto"/>
            </w:tcBorders>
            <w:vAlign w:val="bottom"/>
          </w:tcPr>
          <w:p w14:paraId="716D391A"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06349D80"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 xml:space="preserve">2024 року </w:t>
            </w:r>
          </w:p>
        </w:tc>
      </w:tr>
      <w:tr w:rsidR="00FE3F10" w:rsidRPr="00951C8F" w14:paraId="3255CB3C" w14:textId="77777777" w:rsidTr="008E7909">
        <w:trPr>
          <w:trHeight w:hRule="exact" w:val="250"/>
        </w:trPr>
        <w:tc>
          <w:tcPr>
            <w:tcW w:w="5978" w:type="dxa"/>
            <w:vAlign w:val="bottom"/>
          </w:tcPr>
          <w:p w14:paraId="099F1EEE"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Податковий кредит непідтверджений</w:t>
            </w:r>
          </w:p>
        </w:tc>
        <w:tc>
          <w:tcPr>
            <w:tcW w:w="1708" w:type="dxa"/>
            <w:vAlign w:val="center"/>
          </w:tcPr>
          <w:p w14:paraId="38724270"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1 085                                           1 376 </w:t>
            </w:r>
          </w:p>
        </w:tc>
        <w:tc>
          <w:tcPr>
            <w:tcW w:w="284" w:type="dxa"/>
            <w:vAlign w:val="bottom"/>
          </w:tcPr>
          <w:p w14:paraId="126BA273"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08" w:type="dxa"/>
            <w:vAlign w:val="center"/>
          </w:tcPr>
          <w:p w14:paraId="4643CE7F"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1 224                                           1 376 </w:t>
            </w:r>
          </w:p>
        </w:tc>
      </w:tr>
      <w:tr w:rsidR="00FE3F10" w:rsidRPr="00951C8F" w14:paraId="1E6AEA5A" w14:textId="77777777" w:rsidTr="008E7909">
        <w:trPr>
          <w:trHeight w:hRule="exact" w:val="250"/>
        </w:trPr>
        <w:tc>
          <w:tcPr>
            <w:tcW w:w="5978" w:type="dxa"/>
            <w:vAlign w:val="bottom"/>
          </w:tcPr>
          <w:p w14:paraId="20628242"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 xml:space="preserve">Податкові зобов’язання </w:t>
            </w:r>
          </w:p>
        </w:tc>
        <w:tc>
          <w:tcPr>
            <w:tcW w:w="1708" w:type="dxa"/>
            <w:vAlign w:val="center"/>
          </w:tcPr>
          <w:p w14:paraId="7E2BE00F"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182                                             123 </w:t>
            </w:r>
          </w:p>
        </w:tc>
        <w:tc>
          <w:tcPr>
            <w:tcW w:w="284" w:type="dxa"/>
            <w:vAlign w:val="bottom"/>
          </w:tcPr>
          <w:p w14:paraId="743FA797"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08" w:type="dxa"/>
            <w:vAlign w:val="center"/>
          </w:tcPr>
          <w:p w14:paraId="490D4DB5"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37                                              123 </w:t>
            </w:r>
          </w:p>
        </w:tc>
      </w:tr>
      <w:tr w:rsidR="00FE3F10" w:rsidRPr="00951C8F" w14:paraId="6FE56C03" w14:textId="77777777" w:rsidTr="008E7909">
        <w:trPr>
          <w:trHeight w:hRule="exact" w:val="250"/>
        </w:trPr>
        <w:tc>
          <w:tcPr>
            <w:tcW w:w="5978" w:type="dxa"/>
            <w:vAlign w:val="bottom"/>
          </w:tcPr>
          <w:p w14:paraId="06AD511F" w14:textId="77777777" w:rsidR="00FE3F10" w:rsidRPr="00951C8F" w:rsidRDefault="00FE3F10" w:rsidP="008E7909">
            <w:pPr>
              <w:rPr>
                <w:rFonts w:ascii="Arial" w:hAnsi="Arial" w:cs="Arial"/>
                <w:b/>
                <w:color w:val="000000"/>
                <w:spacing w:val="2"/>
                <w:sz w:val="20"/>
                <w:szCs w:val="20"/>
              </w:rPr>
            </w:pPr>
            <w:r w:rsidRPr="00951C8F">
              <w:rPr>
                <w:rFonts w:ascii="Arial" w:eastAsia="MS Mincho" w:hAnsi="Arial" w:cs="Arial"/>
                <w:b/>
                <w:bCs/>
                <w:sz w:val="20"/>
                <w:szCs w:val="20"/>
                <w:lang w:eastAsia="ja-JP"/>
              </w:rPr>
              <w:t>Разом</w:t>
            </w:r>
          </w:p>
        </w:tc>
        <w:tc>
          <w:tcPr>
            <w:tcW w:w="1708" w:type="dxa"/>
            <w:tcBorders>
              <w:top w:val="single" w:sz="4" w:space="0" w:color="auto"/>
              <w:bottom w:val="single" w:sz="4" w:space="0" w:color="auto"/>
            </w:tcBorders>
            <w:vAlign w:val="center"/>
          </w:tcPr>
          <w:p w14:paraId="420DBE3F"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 xml:space="preserve">1 267                                           1 499 </w:t>
            </w:r>
          </w:p>
        </w:tc>
        <w:tc>
          <w:tcPr>
            <w:tcW w:w="284" w:type="dxa"/>
            <w:vAlign w:val="bottom"/>
          </w:tcPr>
          <w:p w14:paraId="24484244" w14:textId="77777777" w:rsidR="00FE3F10" w:rsidRPr="00951C8F" w:rsidRDefault="00FE3F10" w:rsidP="008E7909">
            <w:pPr>
              <w:ind w:right="12"/>
              <w:jc w:val="right"/>
              <w:rPr>
                <w:rFonts w:ascii="Arial" w:hAnsi="Arial" w:cs="Arial"/>
                <w:b/>
                <w:bCs/>
                <w:sz w:val="20"/>
                <w:szCs w:val="20"/>
              </w:rPr>
            </w:pPr>
          </w:p>
        </w:tc>
        <w:tc>
          <w:tcPr>
            <w:tcW w:w="1708" w:type="dxa"/>
            <w:tcBorders>
              <w:top w:val="single" w:sz="4" w:space="0" w:color="auto"/>
              <w:bottom w:val="single" w:sz="4" w:space="0" w:color="auto"/>
            </w:tcBorders>
            <w:vAlign w:val="center"/>
          </w:tcPr>
          <w:p w14:paraId="0322FA35" w14:textId="77777777" w:rsidR="00FE3F10" w:rsidRPr="00951C8F" w:rsidRDefault="00FE3F10" w:rsidP="008E7909">
            <w:pPr>
              <w:ind w:left="67" w:right="12"/>
              <w:jc w:val="right"/>
              <w:rPr>
                <w:rFonts w:ascii="Arial" w:hAnsi="Arial" w:cs="Arial"/>
                <w:b/>
                <w:bCs/>
                <w:sz w:val="20"/>
                <w:szCs w:val="20"/>
              </w:rPr>
            </w:pPr>
            <w:r w:rsidRPr="00951C8F">
              <w:rPr>
                <w:rFonts w:ascii="Arial" w:hAnsi="Arial" w:cs="Arial"/>
                <w:b/>
                <w:bCs/>
                <w:color w:val="000000"/>
                <w:sz w:val="20"/>
                <w:szCs w:val="20"/>
              </w:rPr>
              <w:t xml:space="preserve">1 261                                           1 499 </w:t>
            </w:r>
          </w:p>
        </w:tc>
      </w:tr>
    </w:tbl>
    <w:p w14:paraId="4F6DA81A" w14:textId="77777777" w:rsidR="00FE3F10" w:rsidRPr="00951C8F" w:rsidRDefault="00FE3F10" w:rsidP="00FE3F10">
      <w:pPr>
        <w:pStyle w:val="000Normal"/>
        <w:spacing w:before="0" w:after="0" w:line="240" w:lineRule="auto"/>
        <w:rPr>
          <w:rFonts w:ascii="Arial" w:hAnsi="Arial" w:cs="Arial"/>
          <w:sz w:val="20"/>
          <w:szCs w:val="20"/>
          <w:lang w:val="uk-UA" w:eastAsia="x-none"/>
        </w:rPr>
      </w:pPr>
    </w:p>
    <w:p w14:paraId="3CD6C556" w14:textId="77777777" w:rsidR="00FE3F10" w:rsidRPr="00951C8F" w:rsidRDefault="00FE3F10" w:rsidP="00FE3F10">
      <w:pPr>
        <w:pStyle w:val="25"/>
        <w:ind w:left="0" w:firstLine="0"/>
        <w:rPr>
          <w:sz w:val="20"/>
          <w:szCs w:val="20"/>
        </w:rPr>
      </w:pPr>
      <w:bookmarkStart w:id="50" w:name="_Toc225499324"/>
      <w:r w:rsidRPr="00951C8F">
        <w:rPr>
          <w:sz w:val="20"/>
          <w:szCs w:val="20"/>
        </w:rPr>
        <w:t>Дебіторська заборгованість за розрахунками з бюджетом</w:t>
      </w:r>
      <w:bookmarkEnd w:id="50"/>
    </w:p>
    <w:p w14:paraId="165D508F" w14:textId="77777777" w:rsidR="00FE3F10" w:rsidRPr="00951C8F" w:rsidRDefault="00FE3F10" w:rsidP="00FE3F10">
      <w:pPr>
        <w:pStyle w:val="25"/>
        <w:numPr>
          <w:ilvl w:val="0"/>
          <w:numId w:val="0"/>
        </w:numPr>
        <w:rPr>
          <w:sz w:val="20"/>
          <w:szCs w:val="20"/>
        </w:rPr>
      </w:pPr>
    </w:p>
    <w:p w14:paraId="14E82909"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Станом на 31 грудня 2025 та 2024 року Дебіторська заборгованість за розрахунками з бюджетом (рядок 1135 Балансу) була представлена таким чином:</w:t>
      </w:r>
    </w:p>
    <w:tbl>
      <w:tblPr>
        <w:tblW w:w="9726" w:type="dxa"/>
        <w:tblLayout w:type="fixed"/>
        <w:tblLook w:val="0000" w:firstRow="0" w:lastRow="0" w:firstColumn="0" w:lastColumn="0" w:noHBand="0" w:noVBand="0"/>
      </w:tblPr>
      <w:tblGrid>
        <w:gridCol w:w="6009"/>
        <w:gridCol w:w="1716"/>
        <w:gridCol w:w="285"/>
        <w:gridCol w:w="1716"/>
      </w:tblGrid>
      <w:tr w:rsidR="00FE3F10" w:rsidRPr="00951C8F" w14:paraId="0CE136F7" w14:textId="77777777" w:rsidTr="008E7909">
        <w:trPr>
          <w:trHeight w:hRule="exact" w:val="522"/>
        </w:trPr>
        <w:tc>
          <w:tcPr>
            <w:tcW w:w="6009" w:type="dxa"/>
            <w:vAlign w:val="bottom"/>
          </w:tcPr>
          <w:p w14:paraId="297B02C1" w14:textId="77777777" w:rsidR="00FE3F10" w:rsidRPr="00951C8F" w:rsidRDefault="00FE3F10" w:rsidP="008E7909">
            <w:pPr>
              <w:ind w:left="175"/>
              <w:rPr>
                <w:rFonts w:ascii="Arial" w:hAnsi="Arial" w:cs="Arial"/>
                <w:color w:val="000000"/>
                <w:spacing w:val="2"/>
                <w:sz w:val="20"/>
                <w:szCs w:val="20"/>
              </w:rPr>
            </w:pPr>
          </w:p>
        </w:tc>
        <w:tc>
          <w:tcPr>
            <w:tcW w:w="1716" w:type="dxa"/>
            <w:tcBorders>
              <w:bottom w:val="single" w:sz="6" w:space="0" w:color="auto"/>
            </w:tcBorders>
            <w:vAlign w:val="bottom"/>
          </w:tcPr>
          <w:p w14:paraId="6F2580B3"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0CC74406"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5" w:type="dxa"/>
            <w:vAlign w:val="bottom"/>
          </w:tcPr>
          <w:p w14:paraId="53894A5C" w14:textId="77777777" w:rsidR="00FE3F10" w:rsidRPr="00951C8F" w:rsidRDefault="00FE3F10" w:rsidP="008E7909">
            <w:pPr>
              <w:jc w:val="right"/>
              <w:rPr>
                <w:rFonts w:ascii="Arial" w:hAnsi="Arial" w:cs="Arial"/>
                <w:b/>
                <w:sz w:val="20"/>
                <w:szCs w:val="20"/>
              </w:rPr>
            </w:pPr>
          </w:p>
        </w:tc>
        <w:tc>
          <w:tcPr>
            <w:tcW w:w="1716" w:type="dxa"/>
            <w:tcBorders>
              <w:bottom w:val="single" w:sz="6" w:space="0" w:color="auto"/>
            </w:tcBorders>
            <w:vAlign w:val="bottom"/>
          </w:tcPr>
          <w:p w14:paraId="54F67D64"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0F355A98"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785ADBF9" w14:textId="77777777" w:rsidTr="008E7909">
        <w:trPr>
          <w:trHeight w:hRule="exact" w:val="240"/>
        </w:trPr>
        <w:tc>
          <w:tcPr>
            <w:tcW w:w="6009" w:type="dxa"/>
            <w:vAlign w:val="bottom"/>
          </w:tcPr>
          <w:p w14:paraId="3706489E"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по ПДВ</w:t>
            </w:r>
          </w:p>
        </w:tc>
        <w:tc>
          <w:tcPr>
            <w:tcW w:w="1716" w:type="dxa"/>
            <w:vAlign w:val="center"/>
          </w:tcPr>
          <w:p w14:paraId="071CB9A8"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5 385</w:t>
            </w:r>
          </w:p>
        </w:tc>
        <w:tc>
          <w:tcPr>
            <w:tcW w:w="285" w:type="dxa"/>
            <w:vAlign w:val="bottom"/>
          </w:tcPr>
          <w:p w14:paraId="740B16DA"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16" w:type="dxa"/>
            <w:vAlign w:val="center"/>
          </w:tcPr>
          <w:p w14:paraId="6878AB92"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1 436</w:t>
            </w:r>
          </w:p>
        </w:tc>
      </w:tr>
      <w:tr w:rsidR="00FE3F10" w:rsidRPr="00951C8F" w14:paraId="2B3497D6" w14:textId="77777777" w:rsidTr="008E7909">
        <w:trPr>
          <w:trHeight w:hRule="exact" w:val="240"/>
        </w:trPr>
        <w:tc>
          <w:tcPr>
            <w:tcW w:w="6009" w:type="dxa"/>
            <w:vAlign w:val="bottom"/>
          </w:tcPr>
          <w:p w14:paraId="50B5DACA"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по ПДФО</w:t>
            </w:r>
          </w:p>
        </w:tc>
        <w:tc>
          <w:tcPr>
            <w:tcW w:w="1716" w:type="dxa"/>
            <w:vAlign w:val="center"/>
          </w:tcPr>
          <w:p w14:paraId="6B97509F"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540</w:t>
            </w:r>
          </w:p>
        </w:tc>
        <w:tc>
          <w:tcPr>
            <w:tcW w:w="285" w:type="dxa"/>
            <w:vAlign w:val="bottom"/>
          </w:tcPr>
          <w:p w14:paraId="26FCCA6A"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16" w:type="dxa"/>
            <w:vAlign w:val="center"/>
          </w:tcPr>
          <w:p w14:paraId="4AEE18A7"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476</w:t>
            </w:r>
          </w:p>
        </w:tc>
      </w:tr>
      <w:tr w:rsidR="00FE3F10" w:rsidRPr="00951C8F" w14:paraId="1BD0435A" w14:textId="77777777" w:rsidTr="008E7909">
        <w:trPr>
          <w:trHeight w:hRule="exact" w:val="240"/>
        </w:trPr>
        <w:tc>
          <w:tcPr>
            <w:tcW w:w="6009" w:type="dxa"/>
            <w:vAlign w:val="bottom"/>
          </w:tcPr>
          <w:p w14:paraId="1BB1A611"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по обов'язковим платежам</w:t>
            </w:r>
          </w:p>
        </w:tc>
        <w:tc>
          <w:tcPr>
            <w:tcW w:w="1716" w:type="dxa"/>
            <w:vAlign w:val="center"/>
          </w:tcPr>
          <w:p w14:paraId="093C8BEF"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26</w:t>
            </w:r>
          </w:p>
        </w:tc>
        <w:tc>
          <w:tcPr>
            <w:tcW w:w="285" w:type="dxa"/>
            <w:vAlign w:val="bottom"/>
          </w:tcPr>
          <w:p w14:paraId="72D0F450"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16" w:type="dxa"/>
            <w:vAlign w:val="center"/>
          </w:tcPr>
          <w:p w14:paraId="55398C82"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259</w:t>
            </w:r>
          </w:p>
        </w:tc>
      </w:tr>
      <w:tr w:rsidR="00FE3F10" w:rsidRPr="00951C8F" w14:paraId="2D27A2EA" w14:textId="77777777" w:rsidTr="008E7909">
        <w:trPr>
          <w:trHeight w:hRule="exact" w:val="240"/>
        </w:trPr>
        <w:tc>
          <w:tcPr>
            <w:tcW w:w="6009" w:type="dxa"/>
            <w:vAlign w:val="bottom"/>
          </w:tcPr>
          <w:p w14:paraId="1FB48B4B" w14:textId="77777777" w:rsidR="00FE3F10" w:rsidRPr="00951C8F" w:rsidRDefault="00FE3F10" w:rsidP="008E7909">
            <w:pPr>
              <w:rPr>
                <w:rFonts w:ascii="Arial" w:hAnsi="Arial" w:cs="Arial"/>
                <w:color w:val="000000"/>
                <w:sz w:val="20"/>
                <w:szCs w:val="20"/>
              </w:rPr>
            </w:pPr>
            <w:r w:rsidRPr="00951C8F">
              <w:rPr>
                <w:rFonts w:ascii="Arial" w:hAnsi="Arial" w:cs="Arial"/>
                <w:color w:val="000000"/>
                <w:sz w:val="20"/>
                <w:szCs w:val="20"/>
              </w:rPr>
              <w:t>Розрахунки по іншим податкам</w:t>
            </w:r>
          </w:p>
        </w:tc>
        <w:tc>
          <w:tcPr>
            <w:tcW w:w="1716" w:type="dxa"/>
            <w:vAlign w:val="center"/>
          </w:tcPr>
          <w:p w14:paraId="6C508D8A"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128</w:t>
            </w:r>
          </w:p>
        </w:tc>
        <w:tc>
          <w:tcPr>
            <w:tcW w:w="285" w:type="dxa"/>
            <w:vAlign w:val="bottom"/>
          </w:tcPr>
          <w:p w14:paraId="6952EA68" w14:textId="77777777" w:rsidR="00FE3F10" w:rsidRPr="00951C8F" w:rsidRDefault="00FE3F10" w:rsidP="008E7909">
            <w:pPr>
              <w:pStyle w:val="af"/>
              <w:tabs>
                <w:tab w:val="left" w:pos="481"/>
              </w:tabs>
              <w:spacing w:after="0" w:line="240" w:lineRule="auto"/>
              <w:ind w:left="0" w:right="12"/>
              <w:jc w:val="right"/>
              <w:rPr>
                <w:rFonts w:ascii="Arial" w:hAnsi="Arial" w:cs="Arial"/>
                <w:b w:val="0"/>
                <w:i w:val="0"/>
                <w:sz w:val="20"/>
                <w:szCs w:val="20"/>
                <w:lang w:val="uk-UA"/>
              </w:rPr>
            </w:pPr>
          </w:p>
        </w:tc>
        <w:tc>
          <w:tcPr>
            <w:tcW w:w="1716" w:type="dxa"/>
            <w:vAlign w:val="center"/>
          </w:tcPr>
          <w:p w14:paraId="2CF77A9D"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48</w:t>
            </w:r>
          </w:p>
        </w:tc>
      </w:tr>
      <w:tr w:rsidR="00FE3F10" w:rsidRPr="00951C8F" w14:paraId="09A36376" w14:textId="77777777" w:rsidTr="008E7909">
        <w:trPr>
          <w:trHeight w:hRule="exact" w:val="240"/>
        </w:trPr>
        <w:tc>
          <w:tcPr>
            <w:tcW w:w="6009" w:type="dxa"/>
            <w:vAlign w:val="bottom"/>
          </w:tcPr>
          <w:p w14:paraId="64A1C897" w14:textId="77777777" w:rsidR="00FE3F10" w:rsidRPr="00951C8F" w:rsidRDefault="00FE3F10" w:rsidP="008E7909">
            <w:pPr>
              <w:rPr>
                <w:rFonts w:ascii="Arial" w:hAnsi="Arial" w:cs="Arial"/>
                <w:b/>
                <w:color w:val="000000"/>
                <w:spacing w:val="2"/>
                <w:sz w:val="20"/>
                <w:szCs w:val="20"/>
              </w:rPr>
            </w:pPr>
            <w:r w:rsidRPr="00951C8F">
              <w:rPr>
                <w:rFonts w:ascii="Arial" w:eastAsia="MS Mincho" w:hAnsi="Arial" w:cs="Arial"/>
                <w:b/>
                <w:bCs/>
                <w:sz w:val="20"/>
                <w:szCs w:val="20"/>
                <w:lang w:eastAsia="ja-JP"/>
              </w:rPr>
              <w:t>Разом</w:t>
            </w:r>
          </w:p>
        </w:tc>
        <w:tc>
          <w:tcPr>
            <w:tcW w:w="1716" w:type="dxa"/>
            <w:tcBorders>
              <w:top w:val="single" w:sz="4" w:space="0" w:color="auto"/>
              <w:bottom w:val="single" w:sz="4" w:space="0" w:color="auto"/>
            </w:tcBorders>
            <w:vAlign w:val="center"/>
          </w:tcPr>
          <w:p w14:paraId="2D99440A"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 xml:space="preserve">6 079                                           2 625 </w:t>
            </w:r>
          </w:p>
        </w:tc>
        <w:tc>
          <w:tcPr>
            <w:tcW w:w="285" w:type="dxa"/>
            <w:vAlign w:val="bottom"/>
          </w:tcPr>
          <w:p w14:paraId="6BD3FEC9" w14:textId="77777777" w:rsidR="00FE3F10" w:rsidRPr="00951C8F" w:rsidRDefault="00FE3F10" w:rsidP="008E7909">
            <w:pPr>
              <w:ind w:right="12"/>
              <w:jc w:val="right"/>
              <w:rPr>
                <w:rFonts w:ascii="Arial" w:hAnsi="Arial" w:cs="Arial"/>
                <w:b/>
                <w:bCs/>
                <w:sz w:val="20"/>
                <w:szCs w:val="20"/>
              </w:rPr>
            </w:pPr>
          </w:p>
        </w:tc>
        <w:tc>
          <w:tcPr>
            <w:tcW w:w="1716" w:type="dxa"/>
            <w:tcBorders>
              <w:top w:val="single" w:sz="4" w:space="0" w:color="auto"/>
              <w:bottom w:val="single" w:sz="4" w:space="0" w:color="auto"/>
            </w:tcBorders>
            <w:vAlign w:val="center"/>
          </w:tcPr>
          <w:p w14:paraId="3EE245FA" w14:textId="77777777" w:rsidR="00FE3F10" w:rsidRPr="00951C8F" w:rsidRDefault="00FE3F10" w:rsidP="008E7909">
            <w:pPr>
              <w:ind w:left="67" w:right="12"/>
              <w:jc w:val="right"/>
              <w:rPr>
                <w:rFonts w:ascii="Arial" w:hAnsi="Arial" w:cs="Arial"/>
                <w:b/>
                <w:bCs/>
                <w:sz w:val="20"/>
                <w:szCs w:val="20"/>
              </w:rPr>
            </w:pPr>
            <w:r w:rsidRPr="00951C8F">
              <w:rPr>
                <w:rFonts w:ascii="Arial" w:hAnsi="Arial" w:cs="Arial"/>
                <w:b/>
                <w:bCs/>
                <w:color w:val="000000"/>
                <w:sz w:val="20"/>
                <w:szCs w:val="20"/>
              </w:rPr>
              <w:t xml:space="preserve">2 219                                           2 625 </w:t>
            </w:r>
          </w:p>
        </w:tc>
      </w:tr>
    </w:tbl>
    <w:p w14:paraId="5C2B5EF6" w14:textId="77777777" w:rsidR="00FE3F10" w:rsidRPr="00951C8F" w:rsidRDefault="00FE3F10" w:rsidP="00FE3F10"/>
    <w:p w14:paraId="06E6ECF2" w14:textId="77777777" w:rsidR="00FE3F10" w:rsidRPr="00951C8F" w:rsidRDefault="00FE3F10" w:rsidP="00FE3F10">
      <w:pPr>
        <w:pStyle w:val="25"/>
        <w:ind w:left="0" w:firstLine="0"/>
        <w:rPr>
          <w:sz w:val="20"/>
          <w:szCs w:val="20"/>
        </w:rPr>
      </w:pPr>
      <w:bookmarkStart w:id="51" w:name="_Toc225499325"/>
      <w:r w:rsidRPr="00951C8F">
        <w:rPr>
          <w:sz w:val="20"/>
          <w:szCs w:val="20"/>
        </w:rPr>
        <w:t>Зареєстрований капітал</w:t>
      </w:r>
      <w:bookmarkEnd w:id="51"/>
    </w:p>
    <w:p w14:paraId="641CB0C4" w14:textId="77777777" w:rsidR="00FE3F10" w:rsidRPr="00951C8F" w:rsidRDefault="00FE3F10" w:rsidP="00FE3F10">
      <w:pPr>
        <w:pStyle w:val="FS5"/>
        <w:spacing w:before="120"/>
        <w:rPr>
          <w:sz w:val="20"/>
          <w:szCs w:val="20"/>
        </w:rPr>
      </w:pPr>
      <w:r w:rsidRPr="00951C8F">
        <w:rPr>
          <w:sz w:val="20"/>
          <w:szCs w:val="20"/>
        </w:rPr>
        <w:t>На 31 грудня 2025 та 31 грудня 2024 років (рядок 1400 Балансу)  Статутний капітал складає 3 820 тис. грн. Розподіл статутного капіталу між Учасниками станом на 31 грудня 2025 та 31 грудня 2024 років:</w:t>
      </w:r>
    </w:p>
    <w:tbl>
      <w:tblPr>
        <w:tblW w:w="9690" w:type="dxa"/>
        <w:tblLayout w:type="fixed"/>
        <w:tblLook w:val="0000" w:firstRow="0" w:lastRow="0" w:firstColumn="0" w:lastColumn="0" w:noHBand="0" w:noVBand="0"/>
      </w:tblPr>
      <w:tblGrid>
        <w:gridCol w:w="4111"/>
        <w:gridCol w:w="2977"/>
        <w:gridCol w:w="283"/>
        <w:gridCol w:w="2319"/>
      </w:tblGrid>
      <w:tr w:rsidR="00FE3F10" w:rsidRPr="00951C8F" w14:paraId="0BA852DC" w14:textId="77777777" w:rsidTr="008E7909">
        <w:trPr>
          <w:trHeight w:val="31"/>
        </w:trPr>
        <w:tc>
          <w:tcPr>
            <w:tcW w:w="4111" w:type="dxa"/>
            <w:vAlign w:val="bottom"/>
          </w:tcPr>
          <w:p w14:paraId="3BB63987" w14:textId="77777777" w:rsidR="00FE3F10" w:rsidRPr="00951C8F" w:rsidRDefault="00FE3F10" w:rsidP="008E7909">
            <w:pPr>
              <w:keepNext/>
              <w:keepLines/>
              <w:ind w:left="426"/>
              <w:rPr>
                <w:rFonts w:ascii="Arial" w:hAnsi="Arial" w:cs="Arial"/>
                <w:color w:val="000000"/>
                <w:spacing w:val="2"/>
                <w:sz w:val="20"/>
                <w:szCs w:val="20"/>
              </w:rPr>
            </w:pPr>
          </w:p>
        </w:tc>
        <w:tc>
          <w:tcPr>
            <w:tcW w:w="2977" w:type="dxa"/>
            <w:tcBorders>
              <w:bottom w:val="single" w:sz="6" w:space="0" w:color="auto"/>
            </w:tcBorders>
            <w:vAlign w:val="bottom"/>
          </w:tcPr>
          <w:p w14:paraId="58C9C037" w14:textId="77777777" w:rsidR="00FE3F10" w:rsidRPr="00951C8F" w:rsidRDefault="00FE3F10" w:rsidP="008E7909">
            <w:pPr>
              <w:ind w:left="426"/>
              <w:jc w:val="right"/>
              <w:rPr>
                <w:rFonts w:ascii="Arial" w:hAnsi="Arial" w:cs="Arial"/>
                <w:b/>
                <w:sz w:val="20"/>
                <w:szCs w:val="20"/>
              </w:rPr>
            </w:pPr>
            <w:r w:rsidRPr="00951C8F">
              <w:rPr>
                <w:rFonts w:ascii="Arial" w:hAnsi="Arial" w:cs="Arial"/>
                <w:b/>
                <w:color w:val="000000"/>
                <w:sz w:val="20"/>
                <w:szCs w:val="20"/>
              </w:rPr>
              <w:t xml:space="preserve">Номінальна вартість частки, тис. грн </w:t>
            </w:r>
          </w:p>
        </w:tc>
        <w:tc>
          <w:tcPr>
            <w:tcW w:w="283" w:type="dxa"/>
            <w:vAlign w:val="bottom"/>
          </w:tcPr>
          <w:p w14:paraId="4EDFE575" w14:textId="77777777" w:rsidR="00FE3F10" w:rsidRPr="00951C8F" w:rsidRDefault="00FE3F10" w:rsidP="008E7909">
            <w:pPr>
              <w:ind w:left="426"/>
              <w:jc w:val="right"/>
              <w:rPr>
                <w:rFonts w:ascii="Arial" w:hAnsi="Arial" w:cs="Arial"/>
                <w:b/>
                <w:sz w:val="20"/>
                <w:szCs w:val="20"/>
              </w:rPr>
            </w:pPr>
          </w:p>
        </w:tc>
        <w:tc>
          <w:tcPr>
            <w:tcW w:w="2319" w:type="dxa"/>
            <w:tcBorders>
              <w:bottom w:val="single" w:sz="6" w:space="0" w:color="auto"/>
            </w:tcBorders>
            <w:vAlign w:val="bottom"/>
          </w:tcPr>
          <w:p w14:paraId="7E728D6C" w14:textId="77777777" w:rsidR="00FE3F10" w:rsidRPr="00951C8F" w:rsidRDefault="00FE3F10" w:rsidP="008E7909">
            <w:pPr>
              <w:ind w:left="426"/>
              <w:jc w:val="right"/>
              <w:rPr>
                <w:rFonts w:ascii="Arial" w:hAnsi="Arial" w:cs="Arial"/>
                <w:b/>
                <w:sz w:val="20"/>
                <w:szCs w:val="20"/>
              </w:rPr>
            </w:pPr>
            <w:r w:rsidRPr="00951C8F">
              <w:rPr>
                <w:rFonts w:ascii="Arial" w:hAnsi="Arial" w:cs="Arial"/>
                <w:b/>
                <w:color w:val="000000"/>
                <w:sz w:val="20"/>
                <w:szCs w:val="20"/>
              </w:rPr>
              <w:t>% від загальної величини</w:t>
            </w:r>
          </w:p>
        </w:tc>
      </w:tr>
      <w:tr w:rsidR="00FE3F10" w:rsidRPr="00951C8F" w14:paraId="54AC7701" w14:textId="77777777" w:rsidTr="008E7909">
        <w:trPr>
          <w:trHeight w:val="31"/>
        </w:trPr>
        <w:tc>
          <w:tcPr>
            <w:tcW w:w="4111" w:type="dxa"/>
            <w:vAlign w:val="bottom"/>
          </w:tcPr>
          <w:p w14:paraId="537F87AE"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Сенчик Олександр Васильович</w:t>
            </w:r>
          </w:p>
        </w:tc>
        <w:tc>
          <w:tcPr>
            <w:tcW w:w="2977" w:type="dxa"/>
            <w:vAlign w:val="bottom"/>
          </w:tcPr>
          <w:p w14:paraId="5E84FC2B"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1 586</w:t>
            </w:r>
          </w:p>
        </w:tc>
        <w:tc>
          <w:tcPr>
            <w:tcW w:w="283" w:type="dxa"/>
            <w:vAlign w:val="bottom"/>
          </w:tcPr>
          <w:p w14:paraId="2ECAF548"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3B30A811"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41,51</w:t>
            </w:r>
          </w:p>
        </w:tc>
      </w:tr>
      <w:tr w:rsidR="00FE3F10" w:rsidRPr="00951C8F" w14:paraId="0AB9653F" w14:textId="77777777" w:rsidTr="008E7909">
        <w:trPr>
          <w:trHeight w:val="31"/>
        </w:trPr>
        <w:tc>
          <w:tcPr>
            <w:tcW w:w="4111" w:type="dxa"/>
            <w:vAlign w:val="bottom"/>
          </w:tcPr>
          <w:p w14:paraId="775E519A"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Сенчик Олександр Олександрович</w:t>
            </w:r>
          </w:p>
        </w:tc>
        <w:tc>
          <w:tcPr>
            <w:tcW w:w="2977" w:type="dxa"/>
            <w:vAlign w:val="bottom"/>
          </w:tcPr>
          <w:p w14:paraId="786D84E4"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959</w:t>
            </w:r>
          </w:p>
        </w:tc>
        <w:tc>
          <w:tcPr>
            <w:tcW w:w="283" w:type="dxa"/>
            <w:vAlign w:val="bottom"/>
          </w:tcPr>
          <w:p w14:paraId="1C901A16"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5F459030"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25,10</w:t>
            </w:r>
          </w:p>
        </w:tc>
      </w:tr>
      <w:tr w:rsidR="00FE3F10" w:rsidRPr="00951C8F" w14:paraId="18605C4B" w14:textId="77777777" w:rsidTr="008E7909">
        <w:trPr>
          <w:trHeight w:val="31"/>
        </w:trPr>
        <w:tc>
          <w:tcPr>
            <w:tcW w:w="4111" w:type="dxa"/>
            <w:vAlign w:val="bottom"/>
          </w:tcPr>
          <w:p w14:paraId="056DD345"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Мостова Світлана Олександрівна</w:t>
            </w:r>
          </w:p>
        </w:tc>
        <w:tc>
          <w:tcPr>
            <w:tcW w:w="2977" w:type="dxa"/>
            <w:vAlign w:val="bottom"/>
          </w:tcPr>
          <w:p w14:paraId="614EA614"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348</w:t>
            </w:r>
          </w:p>
        </w:tc>
        <w:tc>
          <w:tcPr>
            <w:tcW w:w="283" w:type="dxa"/>
            <w:vAlign w:val="bottom"/>
          </w:tcPr>
          <w:p w14:paraId="214626F5"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1B5148BE"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9,12</w:t>
            </w:r>
          </w:p>
        </w:tc>
      </w:tr>
      <w:tr w:rsidR="00FE3F10" w:rsidRPr="00951C8F" w14:paraId="05235DC7" w14:textId="77777777" w:rsidTr="008E7909">
        <w:trPr>
          <w:trHeight w:val="31"/>
        </w:trPr>
        <w:tc>
          <w:tcPr>
            <w:tcW w:w="4111" w:type="dxa"/>
            <w:vAlign w:val="bottom"/>
          </w:tcPr>
          <w:p w14:paraId="43C176B9"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Сенчик Валентина Андріївна</w:t>
            </w:r>
          </w:p>
        </w:tc>
        <w:tc>
          <w:tcPr>
            <w:tcW w:w="2977" w:type="dxa"/>
            <w:vAlign w:val="bottom"/>
          </w:tcPr>
          <w:p w14:paraId="6FF46A00"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313</w:t>
            </w:r>
          </w:p>
        </w:tc>
        <w:tc>
          <w:tcPr>
            <w:tcW w:w="283" w:type="dxa"/>
            <w:vAlign w:val="bottom"/>
          </w:tcPr>
          <w:p w14:paraId="0E937731"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4A504993"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8,20</w:t>
            </w:r>
          </w:p>
        </w:tc>
      </w:tr>
      <w:tr w:rsidR="00FE3F10" w:rsidRPr="00951C8F" w14:paraId="65379BF9" w14:textId="77777777" w:rsidTr="008E7909">
        <w:trPr>
          <w:trHeight w:val="31"/>
        </w:trPr>
        <w:tc>
          <w:tcPr>
            <w:tcW w:w="4111" w:type="dxa"/>
            <w:vAlign w:val="bottom"/>
          </w:tcPr>
          <w:p w14:paraId="38D158CF"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Дорошенко Юрій Анатолійович</w:t>
            </w:r>
          </w:p>
        </w:tc>
        <w:tc>
          <w:tcPr>
            <w:tcW w:w="2977" w:type="dxa"/>
            <w:vAlign w:val="bottom"/>
          </w:tcPr>
          <w:p w14:paraId="5248DBE8"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280</w:t>
            </w:r>
          </w:p>
        </w:tc>
        <w:tc>
          <w:tcPr>
            <w:tcW w:w="283" w:type="dxa"/>
            <w:vAlign w:val="bottom"/>
          </w:tcPr>
          <w:p w14:paraId="502943E6"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5A1EA89E"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7,32</w:t>
            </w:r>
          </w:p>
        </w:tc>
      </w:tr>
      <w:tr w:rsidR="00FE3F10" w:rsidRPr="00951C8F" w14:paraId="4B5ACA92" w14:textId="77777777" w:rsidTr="008E7909">
        <w:trPr>
          <w:trHeight w:val="31"/>
        </w:trPr>
        <w:tc>
          <w:tcPr>
            <w:tcW w:w="4111" w:type="dxa"/>
            <w:vAlign w:val="bottom"/>
          </w:tcPr>
          <w:p w14:paraId="216792D9"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Давидок Іван Петрович</w:t>
            </w:r>
          </w:p>
        </w:tc>
        <w:tc>
          <w:tcPr>
            <w:tcW w:w="2977" w:type="dxa"/>
            <w:vAlign w:val="bottom"/>
          </w:tcPr>
          <w:p w14:paraId="1D795E2F"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241</w:t>
            </w:r>
          </w:p>
        </w:tc>
        <w:tc>
          <w:tcPr>
            <w:tcW w:w="283" w:type="dxa"/>
            <w:vAlign w:val="bottom"/>
          </w:tcPr>
          <w:p w14:paraId="541EF243"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4240CF3A"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6,30</w:t>
            </w:r>
          </w:p>
        </w:tc>
      </w:tr>
      <w:tr w:rsidR="00FE3F10" w:rsidRPr="00951C8F" w14:paraId="2941E0AF" w14:textId="77777777" w:rsidTr="008E7909">
        <w:trPr>
          <w:trHeight w:val="31"/>
        </w:trPr>
        <w:tc>
          <w:tcPr>
            <w:tcW w:w="4111" w:type="dxa"/>
            <w:vAlign w:val="bottom"/>
          </w:tcPr>
          <w:p w14:paraId="751A2F75"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Сенчик Ольга Іванівна</w:t>
            </w:r>
          </w:p>
        </w:tc>
        <w:tc>
          <w:tcPr>
            <w:tcW w:w="2977" w:type="dxa"/>
            <w:vAlign w:val="bottom"/>
          </w:tcPr>
          <w:p w14:paraId="089B9557"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57</w:t>
            </w:r>
          </w:p>
        </w:tc>
        <w:tc>
          <w:tcPr>
            <w:tcW w:w="283" w:type="dxa"/>
            <w:vAlign w:val="bottom"/>
          </w:tcPr>
          <w:p w14:paraId="53BCEB91"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11A60606"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1,50</w:t>
            </w:r>
          </w:p>
        </w:tc>
      </w:tr>
      <w:tr w:rsidR="00FE3F10" w:rsidRPr="00951C8F" w14:paraId="2F7C764A" w14:textId="77777777" w:rsidTr="008E7909">
        <w:trPr>
          <w:trHeight w:val="31"/>
        </w:trPr>
        <w:tc>
          <w:tcPr>
            <w:tcW w:w="4111" w:type="dxa"/>
            <w:vAlign w:val="bottom"/>
          </w:tcPr>
          <w:p w14:paraId="5F555E82" w14:textId="77777777" w:rsidR="00FE3F10" w:rsidRPr="00951C8F" w:rsidRDefault="00FE3F10" w:rsidP="008E7909">
            <w:pPr>
              <w:keepNext/>
              <w:keepLines/>
              <w:rPr>
                <w:rFonts w:ascii="Arial" w:hAnsi="Arial" w:cs="Arial"/>
                <w:color w:val="000000"/>
                <w:sz w:val="20"/>
                <w:szCs w:val="20"/>
              </w:rPr>
            </w:pPr>
            <w:r w:rsidRPr="00951C8F">
              <w:rPr>
                <w:rFonts w:ascii="Arial" w:hAnsi="Arial" w:cs="Arial"/>
                <w:color w:val="000000"/>
                <w:sz w:val="20"/>
                <w:szCs w:val="20"/>
              </w:rPr>
              <w:t>Інші акціонери</w:t>
            </w:r>
          </w:p>
        </w:tc>
        <w:tc>
          <w:tcPr>
            <w:tcW w:w="2977" w:type="dxa"/>
            <w:vAlign w:val="bottom"/>
          </w:tcPr>
          <w:p w14:paraId="69177F42"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36</w:t>
            </w:r>
          </w:p>
        </w:tc>
        <w:tc>
          <w:tcPr>
            <w:tcW w:w="283" w:type="dxa"/>
            <w:vAlign w:val="bottom"/>
          </w:tcPr>
          <w:p w14:paraId="457A059B" w14:textId="77777777" w:rsidR="00FE3F10" w:rsidRPr="00951C8F" w:rsidRDefault="00FE3F10" w:rsidP="008E7909">
            <w:pPr>
              <w:pStyle w:val="af"/>
              <w:tabs>
                <w:tab w:val="left" w:pos="481"/>
              </w:tabs>
              <w:spacing w:after="0" w:line="240" w:lineRule="auto"/>
              <w:ind w:left="426" w:right="12"/>
              <w:jc w:val="right"/>
              <w:rPr>
                <w:rFonts w:ascii="Arial" w:hAnsi="Arial" w:cs="Arial"/>
                <w:b w:val="0"/>
                <w:i w:val="0"/>
                <w:sz w:val="20"/>
                <w:szCs w:val="20"/>
                <w:lang w:val="uk-UA"/>
              </w:rPr>
            </w:pPr>
          </w:p>
        </w:tc>
        <w:tc>
          <w:tcPr>
            <w:tcW w:w="2319" w:type="dxa"/>
            <w:vAlign w:val="bottom"/>
          </w:tcPr>
          <w:p w14:paraId="7535E418" w14:textId="77777777" w:rsidR="00FE3F10" w:rsidRPr="00951C8F" w:rsidRDefault="00FE3F10" w:rsidP="008E7909">
            <w:pPr>
              <w:ind w:left="426"/>
              <w:jc w:val="right"/>
              <w:rPr>
                <w:rFonts w:ascii="Arial" w:hAnsi="Arial" w:cs="Arial"/>
                <w:color w:val="000000"/>
                <w:sz w:val="20"/>
                <w:szCs w:val="20"/>
              </w:rPr>
            </w:pPr>
            <w:r w:rsidRPr="00951C8F">
              <w:rPr>
                <w:rFonts w:ascii="Arial" w:hAnsi="Arial" w:cs="Arial"/>
                <w:color w:val="000000"/>
                <w:sz w:val="20"/>
                <w:szCs w:val="20"/>
              </w:rPr>
              <w:t>0,95</w:t>
            </w:r>
          </w:p>
        </w:tc>
      </w:tr>
      <w:tr w:rsidR="00FE3F10" w:rsidRPr="00951C8F" w14:paraId="01E0C6CC" w14:textId="77777777" w:rsidTr="008E7909">
        <w:trPr>
          <w:trHeight w:val="31"/>
        </w:trPr>
        <w:tc>
          <w:tcPr>
            <w:tcW w:w="4111" w:type="dxa"/>
            <w:vAlign w:val="bottom"/>
          </w:tcPr>
          <w:p w14:paraId="54D2BB3D" w14:textId="77777777" w:rsidR="00FE3F10" w:rsidRPr="00951C8F" w:rsidRDefault="00FE3F10" w:rsidP="008E7909">
            <w:pPr>
              <w:keepNext/>
              <w:keepLines/>
              <w:rPr>
                <w:rFonts w:ascii="Arial" w:hAnsi="Arial" w:cs="Arial"/>
                <w:b/>
                <w:color w:val="000000"/>
                <w:spacing w:val="2"/>
                <w:sz w:val="20"/>
                <w:szCs w:val="20"/>
              </w:rPr>
            </w:pPr>
            <w:r w:rsidRPr="00951C8F">
              <w:rPr>
                <w:rFonts w:ascii="Arial" w:eastAsia="MS Mincho" w:hAnsi="Arial" w:cs="Arial"/>
                <w:b/>
                <w:bCs/>
                <w:sz w:val="20"/>
                <w:szCs w:val="20"/>
                <w:lang w:eastAsia="ja-JP"/>
              </w:rPr>
              <w:t xml:space="preserve">Разом </w:t>
            </w:r>
          </w:p>
        </w:tc>
        <w:tc>
          <w:tcPr>
            <w:tcW w:w="2977" w:type="dxa"/>
            <w:tcBorders>
              <w:top w:val="single" w:sz="6" w:space="0" w:color="auto"/>
              <w:bottom w:val="single" w:sz="4" w:space="0" w:color="auto"/>
            </w:tcBorders>
            <w:vAlign w:val="bottom"/>
          </w:tcPr>
          <w:p w14:paraId="33660281" w14:textId="77777777" w:rsidR="00FE3F10" w:rsidRPr="00951C8F" w:rsidRDefault="00FE3F10" w:rsidP="008E7909">
            <w:pPr>
              <w:ind w:left="426"/>
              <w:jc w:val="right"/>
              <w:rPr>
                <w:rFonts w:ascii="Arial" w:hAnsi="Arial" w:cs="Arial"/>
                <w:b/>
                <w:color w:val="000000"/>
                <w:sz w:val="20"/>
                <w:szCs w:val="20"/>
              </w:rPr>
            </w:pPr>
            <w:r w:rsidRPr="00951C8F">
              <w:rPr>
                <w:rFonts w:ascii="Arial" w:hAnsi="Arial" w:cs="Arial"/>
                <w:b/>
                <w:color w:val="000000"/>
                <w:sz w:val="20"/>
                <w:szCs w:val="20"/>
              </w:rPr>
              <w:t>3 820</w:t>
            </w:r>
          </w:p>
        </w:tc>
        <w:tc>
          <w:tcPr>
            <w:tcW w:w="283" w:type="dxa"/>
            <w:vAlign w:val="bottom"/>
          </w:tcPr>
          <w:p w14:paraId="6B7AE58E" w14:textId="77777777" w:rsidR="00FE3F10" w:rsidRPr="00951C8F" w:rsidRDefault="00FE3F10" w:rsidP="008E7909">
            <w:pPr>
              <w:pStyle w:val="af"/>
              <w:tabs>
                <w:tab w:val="left" w:pos="481"/>
              </w:tabs>
              <w:spacing w:after="0" w:line="240" w:lineRule="auto"/>
              <w:ind w:left="426" w:right="12"/>
              <w:jc w:val="right"/>
              <w:rPr>
                <w:rFonts w:ascii="Arial" w:hAnsi="Arial" w:cs="Arial"/>
                <w:i w:val="0"/>
                <w:sz w:val="20"/>
                <w:szCs w:val="20"/>
                <w:lang w:val="uk-UA"/>
              </w:rPr>
            </w:pPr>
          </w:p>
        </w:tc>
        <w:tc>
          <w:tcPr>
            <w:tcW w:w="2319" w:type="dxa"/>
            <w:tcBorders>
              <w:top w:val="single" w:sz="6" w:space="0" w:color="auto"/>
              <w:bottom w:val="single" w:sz="4" w:space="0" w:color="auto"/>
            </w:tcBorders>
            <w:vAlign w:val="bottom"/>
          </w:tcPr>
          <w:p w14:paraId="64C5587E" w14:textId="77777777" w:rsidR="00FE3F10" w:rsidRPr="00951C8F" w:rsidRDefault="00FE3F10" w:rsidP="008E7909">
            <w:pPr>
              <w:ind w:left="426"/>
              <w:jc w:val="right"/>
              <w:rPr>
                <w:rFonts w:ascii="Arial" w:hAnsi="Arial" w:cs="Arial"/>
                <w:b/>
                <w:color w:val="000000"/>
                <w:sz w:val="20"/>
                <w:szCs w:val="20"/>
              </w:rPr>
            </w:pPr>
            <w:r w:rsidRPr="00951C8F">
              <w:rPr>
                <w:rFonts w:ascii="Arial" w:hAnsi="Arial" w:cs="Arial"/>
                <w:b/>
                <w:color w:val="000000"/>
                <w:sz w:val="20"/>
                <w:szCs w:val="20"/>
              </w:rPr>
              <w:t>100</w:t>
            </w:r>
          </w:p>
        </w:tc>
      </w:tr>
    </w:tbl>
    <w:p w14:paraId="27373E9A" w14:textId="77777777" w:rsidR="00FE3F10" w:rsidRPr="00951C8F" w:rsidRDefault="00FE3F10" w:rsidP="00FE3F10">
      <w:pPr>
        <w:pStyle w:val="FS"/>
        <w:rPr>
          <w:sz w:val="20"/>
          <w:szCs w:val="20"/>
        </w:rPr>
      </w:pPr>
    </w:p>
    <w:p w14:paraId="0D696029" w14:textId="77777777" w:rsidR="00FE3F10" w:rsidRPr="00951C8F" w:rsidRDefault="00FE3F10" w:rsidP="00FE3F10">
      <w:pPr>
        <w:pStyle w:val="25"/>
        <w:spacing w:before="120"/>
        <w:ind w:left="0" w:firstLine="0"/>
        <w:jc w:val="both"/>
        <w:rPr>
          <w:sz w:val="20"/>
          <w:szCs w:val="20"/>
        </w:rPr>
      </w:pPr>
      <w:bookmarkStart w:id="52" w:name="_Toc225499326"/>
      <w:r w:rsidRPr="00951C8F">
        <w:rPr>
          <w:sz w:val="20"/>
          <w:szCs w:val="20"/>
        </w:rPr>
        <w:t>Резервний капітал</w:t>
      </w:r>
      <w:bookmarkEnd w:id="52"/>
    </w:p>
    <w:p w14:paraId="1E9AB095" w14:textId="77777777" w:rsidR="00FE3F10" w:rsidRPr="00951C8F" w:rsidRDefault="00FE3F10" w:rsidP="00FE3F10">
      <w:pPr>
        <w:pStyle w:val="afff8"/>
        <w:rPr>
          <w:sz w:val="20"/>
          <w:szCs w:val="20"/>
        </w:rPr>
      </w:pPr>
    </w:p>
    <w:p w14:paraId="2F74F3A3" w14:textId="77777777" w:rsidR="00FE3F10" w:rsidRPr="00951C8F" w:rsidRDefault="00FE3F10" w:rsidP="00FE3F10">
      <w:pPr>
        <w:rPr>
          <w:rFonts w:ascii="Arial" w:hAnsi="Arial" w:cs="Arial"/>
          <w:sz w:val="20"/>
          <w:szCs w:val="20"/>
        </w:rPr>
      </w:pPr>
      <w:r w:rsidRPr="00951C8F">
        <w:rPr>
          <w:rFonts w:ascii="Arial" w:hAnsi="Arial" w:cs="Arial"/>
          <w:sz w:val="20"/>
          <w:szCs w:val="20"/>
        </w:rPr>
        <w:t>Станом на 31 грудня 2025 та 31 грудня 2024 років Резервний капітал  (рядок 1415 Балансу) становив 573 тис. грн.</w:t>
      </w:r>
    </w:p>
    <w:p w14:paraId="34B36DD6" w14:textId="77777777" w:rsidR="00FE3F10" w:rsidRDefault="00FE3F10" w:rsidP="00FE3F10">
      <w:pPr>
        <w:pStyle w:val="afff8"/>
        <w:ind w:left="0"/>
        <w:rPr>
          <w:b/>
          <w:sz w:val="20"/>
          <w:szCs w:val="20"/>
        </w:rPr>
      </w:pPr>
    </w:p>
    <w:p w14:paraId="6289785E" w14:textId="77777777" w:rsidR="00F201A9" w:rsidRPr="00951C8F" w:rsidRDefault="00F201A9" w:rsidP="00FE3F10">
      <w:pPr>
        <w:pStyle w:val="afff8"/>
        <w:ind w:left="0"/>
        <w:rPr>
          <w:b/>
          <w:sz w:val="20"/>
          <w:szCs w:val="20"/>
        </w:rPr>
      </w:pPr>
    </w:p>
    <w:p w14:paraId="4EDB8EE1" w14:textId="77777777" w:rsidR="00FE3F10" w:rsidRPr="00951C8F" w:rsidRDefault="00FE3F10" w:rsidP="00FE3F10">
      <w:pPr>
        <w:pStyle w:val="25"/>
        <w:ind w:left="0" w:firstLine="0"/>
        <w:rPr>
          <w:sz w:val="20"/>
          <w:szCs w:val="20"/>
        </w:rPr>
      </w:pPr>
      <w:bookmarkStart w:id="53" w:name="_Toc225499327"/>
      <w:r w:rsidRPr="00951C8F">
        <w:rPr>
          <w:sz w:val="20"/>
          <w:szCs w:val="20"/>
        </w:rPr>
        <w:lastRenderedPageBreak/>
        <w:t>Короткострокові кредити банків</w:t>
      </w:r>
      <w:bookmarkEnd w:id="53"/>
    </w:p>
    <w:p w14:paraId="58053AAF" w14:textId="77777777" w:rsidR="00FE3F10" w:rsidRPr="00951C8F" w:rsidRDefault="00FE3F10" w:rsidP="00FE3F10">
      <w:pPr>
        <w:pStyle w:val="000Normal"/>
        <w:keepNext/>
        <w:spacing w:before="120" w:after="0" w:line="240" w:lineRule="auto"/>
        <w:rPr>
          <w:rFonts w:ascii="Arial" w:hAnsi="Arial" w:cs="Arial"/>
          <w:sz w:val="20"/>
          <w:szCs w:val="20"/>
          <w:lang w:val="uk-UA" w:eastAsia="x-none"/>
        </w:rPr>
      </w:pPr>
      <w:r w:rsidRPr="00951C8F">
        <w:rPr>
          <w:rFonts w:ascii="Arial" w:hAnsi="Arial" w:cs="Arial"/>
          <w:sz w:val="20"/>
          <w:szCs w:val="20"/>
          <w:lang w:val="uk-UA" w:eastAsia="x-none"/>
        </w:rPr>
        <w:t>Станом на 31 грудня 202</w:t>
      </w:r>
      <w:r>
        <w:rPr>
          <w:rFonts w:ascii="Arial" w:hAnsi="Arial" w:cs="Arial"/>
          <w:sz w:val="20"/>
          <w:szCs w:val="20"/>
          <w:lang w:val="en-US" w:eastAsia="x-none"/>
        </w:rPr>
        <w:t>5</w:t>
      </w:r>
      <w:r w:rsidRPr="00951C8F">
        <w:rPr>
          <w:rFonts w:ascii="Arial" w:hAnsi="Arial" w:cs="Arial"/>
          <w:sz w:val="20"/>
          <w:szCs w:val="20"/>
          <w:lang w:val="uk-UA" w:eastAsia="x-none"/>
        </w:rPr>
        <w:t xml:space="preserve"> та 202</w:t>
      </w:r>
      <w:r>
        <w:rPr>
          <w:rFonts w:ascii="Arial" w:hAnsi="Arial" w:cs="Arial"/>
          <w:sz w:val="20"/>
          <w:szCs w:val="20"/>
          <w:lang w:val="en-US" w:eastAsia="x-none"/>
        </w:rPr>
        <w:t>4</w:t>
      </w:r>
      <w:r w:rsidRPr="00951C8F">
        <w:rPr>
          <w:rFonts w:ascii="Arial" w:hAnsi="Arial" w:cs="Arial"/>
          <w:sz w:val="20"/>
          <w:szCs w:val="20"/>
          <w:lang w:val="uk-UA" w:eastAsia="x-none"/>
        </w:rPr>
        <w:t xml:space="preserve"> років Короткострокові кредити банків (рядок 1600 Балансу) були представлені таким чином:</w:t>
      </w:r>
    </w:p>
    <w:tbl>
      <w:tblPr>
        <w:tblW w:w="9738" w:type="dxa"/>
        <w:tblInd w:w="-117" w:type="dxa"/>
        <w:tblLayout w:type="fixed"/>
        <w:tblLook w:val="04A0" w:firstRow="1" w:lastRow="0" w:firstColumn="1" w:lastColumn="0" w:noHBand="0" w:noVBand="1"/>
      </w:tblPr>
      <w:tblGrid>
        <w:gridCol w:w="4478"/>
        <w:gridCol w:w="283"/>
        <w:gridCol w:w="993"/>
        <w:gridCol w:w="283"/>
        <w:gridCol w:w="1557"/>
        <w:gridCol w:w="428"/>
        <w:gridCol w:w="1716"/>
      </w:tblGrid>
      <w:tr w:rsidR="00FE3F10" w:rsidRPr="00951C8F" w14:paraId="1C430F5B" w14:textId="77777777" w:rsidTr="008E7909">
        <w:trPr>
          <w:trHeight w:val="388"/>
        </w:trPr>
        <w:tc>
          <w:tcPr>
            <w:tcW w:w="4478" w:type="dxa"/>
            <w:vMerge w:val="restart"/>
            <w:tcBorders>
              <w:top w:val="nil"/>
              <w:left w:val="nil"/>
              <w:bottom w:val="nil"/>
              <w:right w:val="nil"/>
            </w:tcBorders>
            <w:vAlign w:val="center"/>
            <w:hideMark/>
          </w:tcPr>
          <w:p w14:paraId="5BA92975" w14:textId="77777777" w:rsidR="00FE3F10" w:rsidRPr="00951C8F"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03A85E33" w14:textId="77777777" w:rsidR="00FE3F10" w:rsidRPr="00951C8F" w:rsidRDefault="00FE3F10" w:rsidP="008E7909">
            <w:pPr>
              <w:ind w:firstLineChars="100" w:firstLine="200"/>
              <w:rPr>
                <w:rFonts w:ascii="Times New Roman" w:hAnsi="Times New Roman"/>
                <w:sz w:val="20"/>
                <w:szCs w:val="20"/>
                <w:lang w:eastAsia="ru-RU"/>
              </w:rPr>
            </w:pPr>
          </w:p>
        </w:tc>
        <w:tc>
          <w:tcPr>
            <w:tcW w:w="993" w:type="dxa"/>
            <w:tcBorders>
              <w:top w:val="nil"/>
              <w:left w:val="nil"/>
              <w:bottom w:val="nil"/>
              <w:right w:val="nil"/>
            </w:tcBorders>
            <w:noWrap/>
            <w:vAlign w:val="bottom"/>
            <w:hideMark/>
          </w:tcPr>
          <w:p w14:paraId="6D328532" w14:textId="77777777" w:rsidR="00FE3F10" w:rsidRPr="00951C8F"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462CB19F" w14:textId="77777777" w:rsidR="00FE3F10" w:rsidRPr="00951C8F" w:rsidRDefault="00FE3F10" w:rsidP="008E7909">
            <w:pPr>
              <w:rPr>
                <w:rFonts w:ascii="Times New Roman" w:hAnsi="Times New Roman"/>
                <w:sz w:val="20"/>
                <w:szCs w:val="20"/>
                <w:lang w:eastAsia="ru-RU"/>
              </w:rPr>
            </w:pPr>
          </w:p>
        </w:tc>
        <w:tc>
          <w:tcPr>
            <w:tcW w:w="1557" w:type="dxa"/>
            <w:tcBorders>
              <w:top w:val="nil"/>
              <w:left w:val="nil"/>
              <w:bottom w:val="nil"/>
              <w:right w:val="nil"/>
            </w:tcBorders>
            <w:vAlign w:val="center"/>
            <w:hideMark/>
          </w:tcPr>
          <w:p w14:paraId="3BA6EE50"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На 31 грудня</w:t>
            </w:r>
          </w:p>
        </w:tc>
        <w:tc>
          <w:tcPr>
            <w:tcW w:w="428" w:type="dxa"/>
            <w:tcBorders>
              <w:top w:val="nil"/>
              <w:left w:val="nil"/>
              <w:bottom w:val="nil"/>
              <w:right w:val="nil"/>
            </w:tcBorders>
            <w:vAlign w:val="center"/>
            <w:hideMark/>
          </w:tcPr>
          <w:p w14:paraId="0E114CD4" w14:textId="77777777" w:rsidR="00FE3F10" w:rsidRPr="00951C8F" w:rsidRDefault="00FE3F10" w:rsidP="008E7909">
            <w:pPr>
              <w:jc w:val="right"/>
              <w:rPr>
                <w:rFonts w:ascii="Arial" w:hAnsi="Arial" w:cs="Arial"/>
                <w:b/>
                <w:bCs/>
                <w:color w:val="000000"/>
                <w:sz w:val="20"/>
                <w:szCs w:val="20"/>
                <w:lang w:eastAsia="ru-RU"/>
              </w:rPr>
            </w:pPr>
          </w:p>
        </w:tc>
        <w:tc>
          <w:tcPr>
            <w:tcW w:w="1716" w:type="dxa"/>
            <w:tcBorders>
              <w:top w:val="nil"/>
              <w:left w:val="nil"/>
              <w:bottom w:val="nil"/>
              <w:right w:val="nil"/>
            </w:tcBorders>
            <w:vAlign w:val="center"/>
            <w:hideMark/>
          </w:tcPr>
          <w:p w14:paraId="48BD2BB8"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На 31 грудня</w:t>
            </w:r>
          </w:p>
        </w:tc>
      </w:tr>
      <w:tr w:rsidR="00FE3F10" w:rsidRPr="00951C8F" w14:paraId="30B58165" w14:textId="77777777" w:rsidTr="008E7909">
        <w:trPr>
          <w:trHeight w:val="203"/>
        </w:trPr>
        <w:tc>
          <w:tcPr>
            <w:tcW w:w="4478" w:type="dxa"/>
            <w:vMerge/>
            <w:tcBorders>
              <w:top w:val="nil"/>
              <w:left w:val="nil"/>
              <w:bottom w:val="nil"/>
              <w:right w:val="nil"/>
            </w:tcBorders>
            <w:vAlign w:val="center"/>
            <w:hideMark/>
          </w:tcPr>
          <w:p w14:paraId="53B0E3E9" w14:textId="77777777" w:rsidR="00FE3F10" w:rsidRPr="00951C8F"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442430EB" w14:textId="77777777" w:rsidR="00FE3F10" w:rsidRPr="00951C8F" w:rsidRDefault="00FE3F10" w:rsidP="008E7909">
            <w:pPr>
              <w:jc w:val="right"/>
              <w:rPr>
                <w:rFonts w:ascii="Arial" w:hAnsi="Arial" w:cs="Arial"/>
                <w:b/>
                <w:bCs/>
                <w:color w:val="000000"/>
                <w:sz w:val="20"/>
                <w:szCs w:val="20"/>
                <w:lang w:eastAsia="ru-RU"/>
              </w:rPr>
            </w:pPr>
          </w:p>
        </w:tc>
        <w:tc>
          <w:tcPr>
            <w:tcW w:w="993" w:type="dxa"/>
            <w:tcBorders>
              <w:top w:val="nil"/>
              <w:left w:val="nil"/>
              <w:bottom w:val="single" w:sz="8" w:space="0" w:color="auto"/>
              <w:right w:val="nil"/>
            </w:tcBorders>
            <w:vAlign w:val="center"/>
            <w:hideMark/>
          </w:tcPr>
          <w:p w14:paraId="3B7587F4"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Валюта</w:t>
            </w:r>
          </w:p>
        </w:tc>
        <w:tc>
          <w:tcPr>
            <w:tcW w:w="283" w:type="dxa"/>
            <w:tcBorders>
              <w:top w:val="nil"/>
              <w:left w:val="nil"/>
              <w:bottom w:val="nil"/>
              <w:right w:val="nil"/>
            </w:tcBorders>
            <w:vAlign w:val="center"/>
            <w:hideMark/>
          </w:tcPr>
          <w:p w14:paraId="26ED7AA7" w14:textId="77777777" w:rsidR="00FE3F10" w:rsidRPr="00951C8F" w:rsidRDefault="00FE3F10" w:rsidP="008E7909">
            <w:pPr>
              <w:jc w:val="right"/>
              <w:rPr>
                <w:rFonts w:ascii="Arial" w:hAnsi="Arial" w:cs="Arial"/>
                <w:b/>
                <w:bCs/>
                <w:color w:val="000000"/>
                <w:sz w:val="20"/>
                <w:szCs w:val="20"/>
                <w:lang w:eastAsia="ru-RU"/>
              </w:rPr>
            </w:pPr>
          </w:p>
        </w:tc>
        <w:tc>
          <w:tcPr>
            <w:tcW w:w="1557" w:type="dxa"/>
            <w:tcBorders>
              <w:top w:val="nil"/>
              <w:left w:val="nil"/>
              <w:bottom w:val="single" w:sz="8" w:space="0" w:color="auto"/>
              <w:right w:val="nil"/>
            </w:tcBorders>
            <w:vAlign w:val="center"/>
            <w:hideMark/>
          </w:tcPr>
          <w:p w14:paraId="7F87186E"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2025 року</w:t>
            </w:r>
          </w:p>
        </w:tc>
        <w:tc>
          <w:tcPr>
            <w:tcW w:w="428" w:type="dxa"/>
            <w:tcBorders>
              <w:top w:val="nil"/>
              <w:left w:val="nil"/>
              <w:bottom w:val="nil"/>
              <w:right w:val="nil"/>
            </w:tcBorders>
            <w:vAlign w:val="center"/>
            <w:hideMark/>
          </w:tcPr>
          <w:p w14:paraId="7CC123E7" w14:textId="77777777" w:rsidR="00FE3F10" w:rsidRPr="00951C8F" w:rsidRDefault="00FE3F10" w:rsidP="008E7909">
            <w:pPr>
              <w:jc w:val="right"/>
              <w:rPr>
                <w:rFonts w:ascii="Arial" w:hAnsi="Arial" w:cs="Arial"/>
                <w:b/>
                <w:bCs/>
                <w:color w:val="000000"/>
                <w:sz w:val="20"/>
                <w:szCs w:val="20"/>
                <w:lang w:eastAsia="ru-RU"/>
              </w:rPr>
            </w:pPr>
          </w:p>
        </w:tc>
        <w:tc>
          <w:tcPr>
            <w:tcW w:w="1716" w:type="dxa"/>
            <w:tcBorders>
              <w:top w:val="nil"/>
              <w:left w:val="nil"/>
              <w:bottom w:val="single" w:sz="8" w:space="0" w:color="auto"/>
              <w:right w:val="nil"/>
            </w:tcBorders>
            <w:vAlign w:val="center"/>
            <w:hideMark/>
          </w:tcPr>
          <w:p w14:paraId="188B3D25"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lang w:eastAsia="ru-RU"/>
              </w:rPr>
              <w:t>2024 року</w:t>
            </w:r>
          </w:p>
        </w:tc>
      </w:tr>
      <w:tr w:rsidR="00FE3F10" w:rsidRPr="00951C8F" w14:paraId="10E39A7B" w14:textId="77777777" w:rsidTr="008E7909">
        <w:trPr>
          <w:trHeight w:val="739"/>
        </w:trPr>
        <w:tc>
          <w:tcPr>
            <w:tcW w:w="4478" w:type="dxa"/>
            <w:tcBorders>
              <w:top w:val="nil"/>
              <w:left w:val="nil"/>
              <w:bottom w:val="nil"/>
              <w:right w:val="nil"/>
            </w:tcBorders>
            <w:vAlign w:val="center"/>
            <w:hideMark/>
          </w:tcPr>
          <w:p w14:paraId="3E31C813"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Короткострокові кредити для поповнення обігових коштів та фінансування господарської діяльності в АТ "ПРОКРЕДИТ БАНК"</w:t>
            </w:r>
          </w:p>
        </w:tc>
        <w:tc>
          <w:tcPr>
            <w:tcW w:w="283" w:type="dxa"/>
            <w:tcBorders>
              <w:top w:val="nil"/>
              <w:left w:val="nil"/>
              <w:bottom w:val="nil"/>
              <w:right w:val="nil"/>
            </w:tcBorders>
            <w:noWrap/>
            <w:vAlign w:val="bottom"/>
            <w:hideMark/>
          </w:tcPr>
          <w:p w14:paraId="16D54637" w14:textId="77777777" w:rsidR="00FE3F10" w:rsidRPr="00951C8F" w:rsidRDefault="00FE3F10" w:rsidP="008E7909">
            <w:pPr>
              <w:rPr>
                <w:rFonts w:ascii="Arial" w:hAnsi="Arial" w:cs="Arial"/>
                <w:color w:val="000000"/>
                <w:sz w:val="20"/>
                <w:szCs w:val="20"/>
                <w:lang w:eastAsia="ru-RU"/>
              </w:rPr>
            </w:pPr>
          </w:p>
        </w:tc>
        <w:tc>
          <w:tcPr>
            <w:tcW w:w="993" w:type="dxa"/>
            <w:tcBorders>
              <w:top w:val="nil"/>
              <w:left w:val="nil"/>
              <w:bottom w:val="nil"/>
              <w:right w:val="nil"/>
            </w:tcBorders>
            <w:noWrap/>
            <w:vAlign w:val="center"/>
            <w:hideMark/>
          </w:tcPr>
          <w:p w14:paraId="0EF36022"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гривня</w:t>
            </w:r>
          </w:p>
        </w:tc>
        <w:tc>
          <w:tcPr>
            <w:tcW w:w="283" w:type="dxa"/>
            <w:tcBorders>
              <w:top w:val="nil"/>
              <w:left w:val="nil"/>
              <w:bottom w:val="nil"/>
              <w:right w:val="nil"/>
            </w:tcBorders>
            <w:noWrap/>
            <w:vAlign w:val="center"/>
            <w:hideMark/>
          </w:tcPr>
          <w:p w14:paraId="29BBBC03" w14:textId="77777777" w:rsidR="00FE3F10" w:rsidRPr="00951C8F" w:rsidRDefault="00FE3F10" w:rsidP="008E7909">
            <w:pPr>
              <w:rPr>
                <w:rFonts w:ascii="Arial" w:hAnsi="Arial" w:cs="Arial"/>
                <w:color w:val="000000"/>
                <w:sz w:val="20"/>
                <w:szCs w:val="20"/>
                <w:lang w:eastAsia="ru-RU"/>
              </w:rPr>
            </w:pPr>
          </w:p>
        </w:tc>
        <w:tc>
          <w:tcPr>
            <w:tcW w:w="1557" w:type="dxa"/>
            <w:tcBorders>
              <w:top w:val="nil"/>
              <w:left w:val="nil"/>
              <w:bottom w:val="nil"/>
              <w:right w:val="nil"/>
            </w:tcBorders>
            <w:vAlign w:val="center"/>
          </w:tcPr>
          <w:p w14:paraId="222899C1"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15 000</w:t>
            </w:r>
          </w:p>
        </w:tc>
        <w:tc>
          <w:tcPr>
            <w:tcW w:w="428" w:type="dxa"/>
            <w:tcBorders>
              <w:top w:val="nil"/>
              <w:left w:val="nil"/>
              <w:bottom w:val="nil"/>
              <w:right w:val="nil"/>
            </w:tcBorders>
            <w:vAlign w:val="center"/>
            <w:hideMark/>
          </w:tcPr>
          <w:p w14:paraId="0A9F52B7" w14:textId="77777777" w:rsidR="00FE3F10" w:rsidRPr="00951C8F" w:rsidRDefault="00FE3F10" w:rsidP="008E7909">
            <w:pPr>
              <w:jc w:val="right"/>
              <w:rPr>
                <w:rFonts w:ascii="Arial" w:hAnsi="Arial" w:cs="Arial"/>
                <w:color w:val="000000"/>
                <w:sz w:val="20"/>
                <w:szCs w:val="20"/>
                <w:lang w:eastAsia="ru-RU"/>
              </w:rPr>
            </w:pPr>
          </w:p>
        </w:tc>
        <w:tc>
          <w:tcPr>
            <w:tcW w:w="1716" w:type="dxa"/>
            <w:tcBorders>
              <w:top w:val="nil"/>
              <w:left w:val="nil"/>
              <w:bottom w:val="nil"/>
              <w:right w:val="nil"/>
            </w:tcBorders>
            <w:vAlign w:val="center"/>
            <w:hideMark/>
          </w:tcPr>
          <w:p w14:paraId="1D34E28A"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9 000</w:t>
            </w:r>
          </w:p>
        </w:tc>
      </w:tr>
      <w:tr w:rsidR="00FE3F10" w:rsidRPr="00951C8F" w14:paraId="6CB1CA05" w14:textId="77777777" w:rsidTr="008E7909">
        <w:trPr>
          <w:trHeight w:val="748"/>
        </w:trPr>
        <w:tc>
          <w:tcPr>
            <w:tcW w:w="4478" w:type="dxa"/>
            <w:tcBorders>
              <w:top w:val="nil"/>
              <w:left w:val="nil"/>
              <w:bottom w:val="nil"/>
              <w:right w:val="nil"/>
            </w:tcBorders>
            <w:vAlign w:val="center"/>
            <w:hideMark/>
          </w:tcPr>
          <w:p w14:paraId="06AA2C11"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Кредитна лінія для поповнення обігових коштів та фінансування господарської діяльності в АТ КБ "ПРИВАТБАНК"</w:t>
            </w:r>
          </w:p>
        </w:tc>
        <w:tc>
          <w:tcPr>
            <w:tcW w:w="283" w:type="dxa"/>
            <w:tcBorders>
              <w:top w:val="nil"/>
              <w:left w:val="nil"/>
              <w:bottom w:val="nil"/>
              <w:right w:val="nil"/>
            </w:tcBorders>
            <w:noWrap/>
            <w:vAlign w:val="bottom"/>
            <w:hideMark/>
          </w:tcPr>
          <w:p w14:paraId="49693150" w14:textId="77777777" w:rsidR="00FE3F10" w:rsidRPr="00951C8F" w:rsidRDefault="00FE3F10" w:rsidP="008E7909">
            <w:pPr>
              <w:rPr>
                <w:rFonts w:ascii="Arial" w:hAnsi="Arial" w:cs="Arial"/>
                <w:color w:val="000000"/>
                <w:sz w:val="20"/>
                <w:szCs w:val="20"/>
                <w:lang w:eastAsia="ru-RU"/>
              </w:rPr>
            </w:pPr>
          </w:p>
        </w:tc>
        <w:tc>
          <w:tcPr>
            <w:tcW w:w="993" w:type="dxa"/>
            <w:tcBorders>
              <w:top w:val="nil"/>
              <w:left w:val="nil"/>
              <w:bottom w:val="single" w:sz="8" w:space="0" w:color="auto"/>
              <w:right w:val="nil"/>
            </w:tcBorders>
            <w:noWrap/>
            <w:vAlign w:val="center"/>
            <w:hideMark/>
          </w:tcPr>
          <w:p w14:paraId="6395992F" w14:textId="77777777" w:rsidR="00FE3F10" w:rsidRPr="00951C8F" w:rsidRDefault="00FE3F10" w:rsidP="008E7909">
            <w:pPr>
              <w:rPr>
                <w:rFonts w:ascii="Arial" w:hAnsi="Arial" w:cs="Arial"/>
                <w:color w:val="000000"/>
                <w:sz w:val="20"/>
                <w:szCs w:val="20"/>
                <w:lang w:eastAsia="ru-RU"/>
              </w:rPr>
            </w:pPr>
            <w:r w:rsidRPr="00951C8F">
              <w:rPr>
                <w:rFonts w:ascii="Arial" w:hAnsi="Arial" w:cs="Arial"/>
                <w:color w:val="000000"/>
                <w:sz w:val="20"/>
                <w:szCs w:val="20"/>
                <w:lang w:eastAsia="ru-RU"/>
              </w:rPr>
              <w:t>гривня</w:t>
            </w:r>
          </w:p>
        </w:tc>
        <w:tc>
          <w:tcPr>
            <w:tcW w:w="283" w:type="dxa"/>
            <w:tcBorders>
              <w:top w:val="nil"/>
              <w:left w:val="nil"/>
              <w:bottom w:val="nil"/>
              <w:right w:val="nil"/>
            </w:tcBorders>
            <w:noWrap/>
            <w:vAlign w:val="center"/>
            <w:hideMark/>
          </w:tcPr>
          <w:p w14:paraId="7D229914" w14:textId="77777777" w:rsidR="00FE3F10" w:rsidRPr="00951C8F" w:rsidRDefault="00FE3F10" w:rsidP="008E7909">
            <w:pPr>
              <w:rPr>
                <w:rFonts w:ascii="Arial" w:hAnsi="Arial" w:cs="Arial"/>
                <w:color w:val="000000"/>
                <w:sz w:val="20"/>
                <w:szCs w:val="20"/>
                <w:lang w:eastAsia="ru-RU"/>
              </w:rPr>
            </w:pPr>
          </w:p>
        </w:tc>
        <w:tc>
          <w:tcPr>
            <w:tcW w:w="1557" w:type="dxa"/>
            <w:tcBorders>
              <w:top w:val="nil"/>
              <w:left w:val="nil"/>
              <w:bottom w:val="single" w:sz="8" w:space="0" w:color="auto"/>
              <w:right w:val="nil"/>
            </w:tcBorders>
            <w:vAlign w:val="center"/>
          </w:tcPr>
          <w:p w14:paraId="3357A1E2"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38 500</w:t>
            </w:r>
          </w:p>
        </w:tc>
        <w:tc>
          <w:tcPr>
            <w:tcW w:w="428" w:type="dxa"/>
            <w:tcBorders>
              <w:top w:val="nil"/>
              <w:left w:val="nil"/>
              <w:bottom w:val="nil"/>
              <w:right w:val="nil"/>
            </w:tcBorders>
            <w:vAlign w:val="center"/>
            <w:hideMark/>
          </w:tcPr>
          <w:p w14:paraId="43EA1A44" w14:textId="77777777" w:rsidR="00FE3F10" w:rsidRPr="00951C8F" w:rsidRDefault="00FE3F10" w:rsidP="008E7909">
            <w:pPr>
              <w:jc w:val="right"/>
              <w:rPr>
                <w:rFonts w:ascii="Arial" w:hAnsi="Arial" w:cs="Arial"/>
                <w:color w:val="000000"/>
                <w:sz w:val="20"/>
                <w:szCs w:val="20"/>
                <w:lang w:eastAsia="ru-RU"/>
              </w:rPr>
            </w:pPr>
          </w:p>
        </w:tc>
        <w:tc>
          <w:tcPr>
            <w:tcW w:w="1716" w:type="dxa"/>
            <w:tcBorders>
              <w:top w:val="nil"/>
              <w:left w:val="nil"/>
              <w:bottom w:val="single" w:sz="8" w:space="0" w:color="auto"/>
              <w:right w:val="nil"/>
            </w:tcBorders>
            <w:vAlign w:val="center"/>
            <w:hideMark/>
          </w:tcPr>
          <w:p w14:paraId="06FE8144" w14:textId="77777777" w:rsidR="00FE3F10" w:rsidRPr="00951C8F" w:rsidRDefault="00FE3F10" w:rsidP="008E7909">
            <w:pPr>
              <w:jc w:val="right"/>
              <w:rPr>
                <w:rFonts w:ascii="Arial" w:hAnsi="Arial" w:cs="Arial"/>
                <w:color w:val="000000"/>
                <w:sz w:val="20"/>
                <w:szCs w:val="20"/>
                <w:lang w:eastAsia="ru-RU"/>
              </w:rPr>
            </w:pPr>
            <w:r w:rsidRPr="00951C8F">
              <w:rPr>
                <w:rFonts w:ascii="Arial" w:hAnsi="Arial" w:cs="Arial"/>
                <w:color w:val="000000"/>
                <w:sz w:val="20"/>
                <w:szCs w:val="20"/>
              </w:rPr>
              <w:t>24 178</w:t>
            </w:r>
          </w:p>
        </w:tc>
      </w:tr>
      <w:tr w:rsidR="00FE3F10" w:rsidRPr="00951C8F" w14:paraId="7150AB4B" w14:textId="77777777" w:rsidTr="008E7909">
        <w:trPr>
          <w:trHeight w:val="184"/>
        </w:trPr>
        <w:tc>
          <w:tcPr>
            <w:tcW w:w="4478" w:type="dxa"/>
            <w:tcBorders>
              <w:top w:val="nil"/>
              <w:left w:val="nil"/>
              <w:bottom w:val="nil"/>
              <w:right w:val="nil"/>
            </w:tcBorders>
            <w:noWrap/>
            <w:vAlign w:val="bottom"/>
            <w:hideMark/>
          </w:tcPr>
          <w:p w14:paraId="7BA0041E" w14:textId="77777777" w:rsidR="00FE3F10" w:rsidRPr="00951C8F" w:rsidRDefault="00FE3F10" w:rsidP="008E7909">
            <w:pPr>
              <w:jc w:val="right"/>
              <w:rPr>
                <w:rFonts w:ascii="Arial" w:hAnsi="Arial" w:cs="Arial"/>
                <w:color w:val="000000"/>
                <w:sz w:val="20"/>
                <w:szCs w:val="20"/>
                <w:lang w:eastAsia="ru-RU"/>
              </w:rPr>
            </w:pPr>
          </w:p>
        </w:tc>
        <w:tc>
          <w:tcPr>
            <w:tcW w:w="283" w:type="dxa"/>
            <w:tcBorders>
              <w:top w:val="nil"/>
              <w:left w:val="nil"/>
              <w:bottom w:val="nil"/>
              <w:right w:val="nil"/>
            </w:tcBorders>
            <w:noWrap/>
            <w:vAlign w:val="bottom"/>
            <w:hideMark/>
          </w:tcPr>
          <w:p w14:paraId="44CAFF17" w14:textId="77777777" w:rsidR="00FE3F10" w:rsidRPr="00951C8F" w:rsidRDefault="00FE3F10" w:rsidP="008E7909">
            <w:pPr>
              <w:rPr>
                <w:rFonts w:ascii="Times New Roman" w:hAnsi="Times New Roman"/>
                <w:sz w:val="20"/>
                <w:szCs w:val="20"/>
                <w:lang w:eastAsia="ru-RU"/>
              </w:rPr>
            </w:pPr>
          </w:p>
        </w:tc>
        <w:tc>
          <w:tcPr>
            <w:tcW w:w="993" w:type="dxa"/>
            <w:tcBorders>
              <w:top w:val="nil"/>
              <w:left w:val="nil"/>
              <w:bottom w:val="nil"/>
              <w:right w:val="nil"/>
            </w:tcBorders>
            <w:noWrap/>
            <w:vAlign w:val="bottom"/>
            <w:hideMark/>
          </w:tcPr>
          <w:p w14:paraId="3AA8E980" w14:textId="77777777" w:rsidR="00FE3F10" w:rsidRPr="00951C8F"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7D12ACA9" w14:textId="77777777" w:rsidR="00FE3F10" w:rsidRPr="00951C8F" w:rsidRDefault="00FE3F10" w:rsidP="008E7909">
            <w:pPr>
              <w:rPr>
                <w:rFonts w:ascii="Times New Roman" w:hAnsi="Times New Roman"/>
                <w:sz w:val="20"/>
                <w:szCs w:val="20"/>
                <w:lang w:eastAsia="ru-RU"/>
              </w:rPr>
            </w:pPr>
          </w:p>
        </w:tc>
        <w:tc>
          <w:tcPr>
            <w:tcW w:w="1557" w:type="dxa"/>
            <w:tcBorders>
              <w:top w:val="nil"/>
              <w:left w:val="nil"/>
              <w:bottom w:val="nil"/>
              <w:right w:val="nil"/>
            </w:tcBorders>
            <w:noWrap/>
            <w:vAlign w:val="center"/>
          </w:tcPr>
          <w:p w14:paraId="5076D571"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rPr>
              <w:t>53 500</w:t>
            </w:r>
          </w:p>
        </w:tc>
        <w:tc>
          <w:tcPr>
            <w:tcW w:w="428" w:type="dxa"/>
            <w:tcBorders>
              <w:top w:val="nil"/>
              <w:left w:val="nil"/>
              <w:bottom w:val="nil"/>
              <w:right w:val="nil"/>
            </w:tcBorders>
            <w:noWrap/>
            <w:vAlign w:val="bottom"/>
            <w:hideMark/>
          </w:tcPr>
          <w:p w14:paraId="79E7283D" w14:textId="77777777" w:rsidR="00FE3F10" w:rsidRPr="00951C8F" w:rsidRDefault="00FE3F10" w:rsidP="008E7909">
            <w:pPr>
              <w:jc w:val="right"/>
              <w:rPr>
                <w:rFonts w:ascii="Arial" w:hAnsi="Arial" w:cs="Arial"/>
                <w:b/>
                <w:bCs/>
                <w:color w:val="000000"/>
                <w:sz w:val="20"/>
                <w:szCs w:val="20"/>
                <w:lang w:eastAsia="ru-RU"/>
              </w:rPr>
            </w:pPr>
          </w:p>
        </w:tc>
        <w:tc>
          <w:tcPr>
            <w:tcW w:w="1716" w:type="dxa"/>
            <w:tcBorders>
              <w:top w:val="nil"/>
              <w:left w:val="nil"/>
              <w:bottom w:val="nil"/>
              <w:right w:val="nil"/>
            </w:tcBorders>
            <w:noWrap/>
            <w:vAlign w:val="center"/>
            <w:hideMark/>
          </w:tcPr>
          <w:p w14:paraId="33FFA459" w14:textId="77777777" w:rsidR="00FE3F10" w:rsidRPr="00951C8F" w:rsidRDefault="00FE3F10" w:rsidP="008E7909">
            <w:pPr>
              <w:jc w:val="right"/>
              <w:rPr>
                <w:rFonts w:ascii="Arial" w:hAnsi="Arial" w:cs="Arial"/>
                <w:b/>
                <w:bCs/>
                <w:color w:val="000000"/>
                <w:sz w:val="20"/>
                <w:szCs w:val="20"/>
                <w:lang w:eastAsia="ru-RU"/>
              </w:rPr>
            </w:pPr>
            <w:r w:rsidRPr="00951C8F">
              <w:rPr>
                <w:rFonts w:ascii="Arial" w:hAnsi="Arial" w:cs="Arial"/>
                <w:b/>
                <w:bCs/>
                <w:color w:val="000000"/>
                <w:sz w:val="20"/>
                <w:szCs w:val="20"/>
              </w:rPr>
              <w:t>33 178</w:t>
            </w:r>
          </w:p>
        </w:tc>
      </w:tr>
    </w:tbl>
    <w:p w14:paraId="3EC84898" w14:textId="77777777" w:rsidR="00FE3F10" w:rsidRPr="00951C8F" w:rsidRDefault="00FE3F10" w:rsidP="00FE3F10">
      <w:pPr>
        <w:pStyle w:val="afff8"/>
        <w:spacing w:line="250" w:lineRule="auto"/>
        <w:ind w:left="0"/>
        <w:rPr>
          <w:bCs/>
          <w:sz w:val="20"/>
          <w:szCs w:val="20"/>
        </w:rPr>
      </w:pPr>
      <w:r w:rsidRPr="00951C8F">
        <w:rPr>
          <w:bCs/>
          <w:sz w:val="20"/>
          <w:szCs w:val="20"/>
        </w:rPr>
        <w:t xml:space="preserve">Станом на 31 грудня 2025 року у Підприємства були відкриті кредити у банках АТ "ПРОКРЕДИТ БАНК" та </w:t>
      </w:r>
      <w:r w:rsidRPr="00951C8F">
        <w:rPr>
          <w:color w:val="000000"/>
          <w:sz w:val="20"/>
          <w:szCs w:val="20"/>
          <w:lang w:eastAsia="ru-RU"/>
        </w:rPr>
        <w:t xml:space="preserve">АТ КБ "ПРИВАТБАНК". </w:t>
      </w:r>
      <w:r w:rsidRPr="00951C8F">
        <w:rPr>
          <w:bCs/>
          <w:sz w:val="20"/>
          <w:szCs w:val="20"/>
        </w:rPr>
        <w:t xml:space="preserve">Відсоткові ставки за договорами з банком АТ "ПРОКРЕДИТ БАНК" у гривні </w:t>
      </w:r>
      <w:r w:rsidRPr="00951C8F">
        <w:rPr>
          <w:bCs/>
          <w:sz w:val="20"/>
          <w:szCs w:val="20"/>
          <w:lang w:val="ru-RU"/>
        </w:rPr>
        <w:t>17</w:t>
      </w:r>
      <w:r w:rsidRPr="00951C8F">
        <w:rPr>
          <w:bCs/>
          <w:sz w:val="20"/>
          <w:szCs w:val="20"/>
        </w:rPr>
        <w:t xml:space="preserve">% та за договором з банком </w:t>
      </w:r>
      <w:r w:rsidRPr="00951C8F">
        <w:rPr>
          <w:color w:val="000000"/>
          <w:sz w:val="20"/>
          <w:szCs w:val="20"/>
          <w:lang w:eastAsia="ru-RU"/>
        </w:rPr>
        <w:t>АТ КБ "ПРИВАТБАНК"</w:t>
      </w:r>
      <w:r w:rsidRPr="00951C8F">
        <w:rPr>
          <w:bCs/>
          <w:sz w:val="20"/>
          <w:szCs w:val="20"/>
        </w:rPr>
        <w:t xml:space="preserve"> у гривні </w:t>
      </w:r>
      <w:r w:rsidRPr="00951C8F">
        <w:rPr>
          <w:bCs/>
          <w:sz w:val="20"/>
          <w:szCs w:val="20"/>
          <w:lang w:val="ru-RU"/>
        </w:rPr>
        <w:t>23,05</w:t>
      </w:r>
      <w:r w:rsidRPr="00951C8F">
        <w:rPr>
          <w:bCs/>
          <w:sz w:val="20"/>
          <w:szCs w:val="20"/>
        </w:rPr>
        <w:t>%.</w:t>
      </w:r>
    </w:p>
    <w:p w14:paraId="2495BBDF" w14:textId="77777777" w:rsidR="00FE3F10" w:rsidRPr="00951C8F" w:rsidRDefault="00FE3F10" w:rsidP="00FE3F10">
      <w:pPr>
        <w:pStyle w:val="afff8"/>
        <w:spacing w:line="250" w:lineRule="auto"/>
        <w:ind w:left="0"/>
        <w:rPr>
          <w:bCs/>
          <w:sz w:val="20"/>
          <w:szCs w:val="20"/>
          <w:lang w:val="ru-RU"/>
        </w:rPr>
      </w:pPr>
      <w:r w:rsidRPr="00951C8F">
        <w:rPr>
          <w:bCs/>
          <w:sz w:val="20"/>
          <w:szCs w:val="20"/>
        </w:rPr>
        <w:t>Згідно з кредитним договором №115.54085/FW115.1265</w:t>
      </w:r>
      <w:r w:rsidRPr="00951C8F">
        <w:rPr>
          <w:bCs/>
          <w:sz w:val="20"/>
          <w:szCs w:val="20"/>
          <w:lang w:val="ru-RU"/>
        </w:rPr>
        <w:t xml:space="preserve"> </w:t>
      </w:r>
      <w:r w:rsidRPr="00951C8F">
        <w:rPr>
          <w:bCs/>
          <w:sz w:val="20"/>
          <w:szCs w:val="20"/>
        </w:rPr>
        <w:t>від 21.05.2024</w:t>
      </w:r>
      <w:r w:rsidRPr="00951C8F">
        <w:rPr>
          <w:bCs/>
          <w:sz w:val="20"/>
          <w:szCs w:val="20"/>
          <w:lang w:val="ru-RU"/>
        </w:rPr>
        <w:t xml:space="preserve"> </w:t>
      </w:r>
      <w:r w:rsidRPr="00951C8F">
        <w:rPr>
          <w:bCs/>
          <w:sz w:val="20"/>
          <w:szCs w:val="20"/>
        </w:rPr>
        <w:t xml:space="preserve">року з банком АТ "ПРОКРЕДИТ БАНК" дата погашення пролонгується щомісячно на наступний місяць, наразі діє до </w:t>
      </w:r>
      <w:r w:rsidRPr="00951C8F">
        <w:rPr>
          <w:bCs/>
          <w:sz w:val="20"/>
          <w:szCs w:val="20"/>
          <w:lang w:val="ru-RU"/>
        </w:rPr>
        <w:t>27.03.2026 р</w:t>
      </w:r>
      <w:r w:rsidRPr="00951C8F">
        <w:rPr>
          <w:bCs/>
          <w:sz w:val="20"/>
          <w:szCs w:val="20"/>
        </w:rPr>
        <w:t>.</w:t>
      </w:r>
      <w:r w:rsidRPr="00951C8F">
        <w:rPr>
          <w:bCs/>
          <w:sz w:val="20"/>
          <w:szCs w:val="20"/>
          <w:lang w:val="ru-RU"/>
        </w:rPr>
        <w:t xml:space="preserve"> </w:t>
      </w:r>
      <w:r w:rsidRPr="00951C8F">
        <w:rPr>
          <w:bCs/>
          <w:sz w:val="20"/>
          <w:szCs w:val="20"/>
        </w:rPr>
        <w:t>Вартість оформлених у заставу основних засобів на кінець 202</w:t>
      </w:r>
      <w:r w:rsidRPr="00951C8F">
        <w:rPr>
          <w:bCs/>
          <w:sz w:val="20"/>
          <w:szCs w:val="20"/>
          <w:lang w:val="ru-RU"/>
        </w:rPr>
        <w:t>5</w:t>
      </w:r>
      <w:r w:rsidRPr="00951C8F">
        <w:rPr>
          <w:bCs/>
          <w:sz w:val="20"/>
          <w:szCs w:val="20"/>
        </w:rPr>
        <w:t xml:space="preserve"> року за договором складала </w:t>
      </w:r>
      <w:r w:rsidRPr="00951C8F">
        <w:rPr>
          <w:bCs/>
          <w:sz w:val="20"/>
          <w:szCs w:val="20"/>
          <w:lang w:val="ru-RU"/>
        </w:rPr>
        <w:t>14 385</w:t>
      </w:r>
      <w:r w:rsidRPr="00951C8F">
        <w:rPr>
          <w:bCs/>
          <w:sz w:val="20"/>
          <w:szCs w:val="20"/>
        </w:rPr>
        <w:t xml:space="preserve"> тис. грн.</w:t>
      </w:r>
      <w:r w:rsidRPr="00951C8F">
        <w:rPr>
          <w:bCs/>
          <w:sz w:val="20"/>
          <w:szCs w:val="20"/>
          <w:lang w:val="ru-RU"/>
        </w:rPr>
        <w:t xml:space="preserve">  </w:t>
      </w:r>
    </w:p>
    <w:p w14:paraId="1F552CE2" w14:textId="77777777" w:rsidR="00FE3F10" w:rsidRPr="00951C8F" w:rsidRDefault="00FE3F10" w:rsidP="00FE3F10">
      <w:pPr>
        <w:pStyle w:val="afff8"/>
        <w:spacing w:line="250" w:lineRule="auto"/>
        <w:ind w:left="0"/>
        <w:rPr>
          <w:bCs/>
          <w:sz w:val="20"/>
          <w:szCs w:val="20"/>
        </w:rPr>
      </w:pPr>
      <w:r w:rsidRPr="00951C8F">
        <w:rPr>
          <w:bCs/>
          <w:sz w:val="20"/>
          <w:szCs w:val="20"/>
        </w:rPr>
        <w:t>Згідно з кредитним договором №</w:t>
      </w:r>
      <w:r w:rsidRPr="00951C8F">
        <w:t xml:space="preserve"> </w:t>
      </w:r>
      <w:r w:rsidRPr="00951C8F">
        <w:rPr>
          <w:bCs/>
          <w:sz w:val="20"/>
          <w:szCs w:val="20"/>
        </w:rPr>
        <w:t>22817612-КД-7 вiд 23.02.2024</w:t>
      </w:r>
      <w:r w:rsidRPr="00951C8F">
        <w:rPr>
          <w:bCs/>
          <w:sz w:val="20"/>
          <w:szCs w:val="20"/>
          <w:lang w:val="ru-RU"/>
        </w:rPr>
        <w:t xml:space="preserve"> </w:t>
      </w:r>
      <w:r w:rsidRPr="00951C8F">
        <w:rPr>
          <w:bCs/>
          <w:sz w:val="20"/>
          <w:szCs w:val="20"/>
        </w:rPr>
        <w:t>року з банком АТ КБ "ПРИВАТБАНК"</w:t>
      </w:r>
      <w:r w:rsidRPr="00951C8F">
        <w:rPr>
          <w:bCs/>
          <w:sz w:val="20"/>
          <w:szCs w:val="20"/>
          <w:lang w:val="ru-RU"/>
        </w:rPr>
        <w:t xml:space="preserve"> </w:t>
      </w:r>
      <w:r w:rsidRPr="00951C8F">
        <w:rPr>
          <w:bCs/>
          <w:sz w:val="20"/>
          <w:szCs w:val="20"/>
        </w:rPr>
        <w:t xml:space="preserve">дата погашення пролонгується щомісячно на наступний місяць, наразі діє до </w:t>
      </w:r>
      <w:r w:rsidRPr="00951C8F">
        <w:rPr>
          <w:bCs/>
          <w:sz w:val="20"/>
          <w:szCs w:val="20"/>
          <w:lang w:val="ru-RU"/>
        </w:rPr>
        <w:t>01.03.2025 р</w:t>
      </w:r>
      <w:r w:rsidRPr="00951C8F">
        <w:rPr>
          <w:bCs/>
          <w:sz w:val="20"/>
          <w:szCs w:val="20"/>
        </w:rPr>
        <w:t>.</w:t>
      </w:r>
    </w:p>
    <w:p w14:paraId="21A7AFE6" w14:textId="77777777" w:rsidR="00FE3F10" w:rsidRDefault="00FE3F10" w:rsidP="00FE3F10">
      <w:pPr>
        <w:pStyle w:val="afff8"/>
        <w:spacing w:line="250" w:lineRule="auto"/>
        <w:ind w:left="0"/>
        <w:rPr>
          <w:bCs/>
          <w:sz w:val="20"/>
          <w:szCs w:val="20"/>
        </w:rPr>
      </w:pPr>
      <w:r w:rsidRPr="00951C8F">
        <w:rPr>
          <w:bCs/>
          <w:sz w:val="20"/>
          <w:szCs w:val="20"/>
        </w:rPr>
        <w:t>Згідно з кредитним договором №</w:t>
      </w:r>
      <w:r w:rsidRPr="00951C8F">
        <w:t xml:space="preserve"> </w:t>
      </w:r>
      <w:r w:rsidRPr="00951C8F">
        <w:rPr>
          <w:bCs/>
          <w:sz w:val="20"/>
          <w:szCs w:val="20"/>
        </w:rPr>
        <w:t>K9HCLOK165702 вiд 31.03.2025</w:t>
      </w:r>
      <w:r w:rsidRPr="00951C8F">
        <w:rPr>
          <w:bCs/>
          <w:sz w:val="20"/>
          <w:szCs w:val="20"/>
          <w:lang w:val="ru-RU"/>
        </w:rPr>
        <w:t xml:space="preserve"> </w:t>
      </w:r>
      <w:r w:rsidRPr="00951C8F">
        <w:rPr>
          <w:bCs/>
          <w:sz w:val="20"/>
          <w:szCs w:val="20"/>
        </w:rPr>
        <w:t>року з банком АТ КБ "ПРИВАТБАНК"</w:t>
      </w:r>
      <w:r w:rsidRPr="00951C8F">
        <w:rPr>
          <w:bCs/>
          <w:sz w:val="20"/>
          <w:szCs w:val="20"/>
          <w:lang w:val="ru-RU"/>
        </w:rPr>
        <w:t xml:space="preserve"> </w:t>
      </w:r>
      <w:r w:rsidRPr="00951C8F">
        <w:rPr>
          <w:bCs/>
          <w:sz w:val="20"/>
          <w:szCs w:val="20"/>
        </w:rPr>
        <w:t xml:space="preserve">дата погашення пролонгується щомісячно на наступний місяць, наразі діє до </w:t>
      </w:r>
      <w:r w:rsidRPr="00951C8F">
        <w:rPr>
          <w:bCs/>
          <w:sz w:val="20"/>
          <w:szCs w:val="20"/>
          <w:lang w:val="ru-RU"/>
        </w:rPr>
        <w:t>01.04.2026 р</w:t>
      </w:r>
      <w:r w:rsidRPr="00951C8F">
        <w:rPr>
          <w:bCs/>
          <w:sz w:val="20"/>
          <w:szCs w:val="20"/>
        </w:rPr>
        <w:t>.</w:t>
      </w:r>
    </w:p>
    <w:p w14:paraId="3913BD35" w14:textId="77777777" w:rsidR="00FE3F10" w:rsidRPr="0094797E" w:rsidRDefault="00FE3F10" w:rsidP="00FE3F10">
      <w:pPr>
        <w:pStyle w:val="afff8"/>
        <w:ind w:left="0"/>
        <w:rPr>
          <w:bCs/>
          <w:sz w:val="20"/>
          <w:szCs w:val="20"/>
        </w:rPr>
      </w:pPr>
    </w:p>
    <w:p w14:paraId="454E6C00" w14:textId="77777777" w:rsidR="00FE3F10" w:rsidRPr="0094797E" w:rsidRDefault="00FE3F10" w:rsidP="00FE3F10">
      <w:pPr>
        <w:pStyle w:val="25"/>
        <w:ind w:left="0" w:firstLine="0"/>
        <w:rPr>
          <w:sz w:val="20"/>
          <w:szCs w:val="20"/>
        </w:rPr>
      </w:pPr>
      <w:bookmarkStart w:id="54" w:name="_Toc225499328"/>
      <w:r w:rsidRPr="0094797E">
        <w:rPr>
          <w:sz w:val="20"/>
          <w:szCs w:val="20"/>
        </w:rPr>
        <w:t>Довгострокові кредити банків</w:t>
      </w:r>
      <w:bookmarkEnd w:id="54"/>
    </w:p>
    <w:p w14:paraId="6C921C5B" w14:textId="77777777" w:rsidR="00FE3F10" w:rsidRPr="0094797E" w:rsidRDefault="00FE3F10" w:rsidP="00FE3F10">
      <w:pPr>
        <w:pStyle w:val="000Normal"/>
        <w:keepNext/>
        <w:spacing w:before="120" w:after="0" w:line="240" w:lineRule="auto"/>
        <w:rPr>
          <w:rFonts w:ascii="Arial" w:hAnsi="Arial" w:cs="Arial"/>
          <w:sz w:val="20"/>
          <w:szCs w:val="20"/>
          <w:lang w:val="uk-UA" w:eastAsia="x-none"/>
        </w:rPr>
      </w:pPr>
      <w:r w:rsidRPr="0094797E">
        <w:rPr>
          <w:rFonts w:ascii="Arial" w:hAnsi="Arial" w:cs="Arial"/>
          <w:sz w:val="20"/>
          <w:szCs w:val="20"/>
          <w:lang w:val="uk-UA" w:eastAsia="x-none"/>
        </w:rPr>
        <w:t>Станом на 31 грудня 202</w:t>
      </w:r>
      <w:r>
        <w:rPr>
          <w:rFonts w:ascii="Arial" w:hAnsi="Arial" w:cs="Arial"/>
          <w:sz w:val="20"/>
          <w:szCs w:val="20"/>
          <w:lang w:val="uk-UA" w:eastAsia="x-none"/>
        </w:rPr>
        <w:t>5</w:t>
      </w:r>
      <w:r w:rsidRPr="0094797E">
        <w:rPr>
          <w:rFonts w:ascii="Arial" w:hAnsi="Arial" w:cs="Arial"/>
          <w:sz w:val="20"/>
          <w:szCs w:val="20"/>
          <w:lang w:val="uk-UA" w:eastAsia="x-none"/>
        </w:rPr>
        <w:t xml:space="preserve"> та 202</w:t>
      </w:r>
      <w:r>
        <w:rPr>
          <w:rFonts w:ascii="Arial" w:hAnsi="Arial" w:cs="Arial"/>
          <w:sz w:val="20"/>
          <w:szCs w:val="20"/>
          <w:lang w:val="uk-UA" w:eastAsia="x-none"/>
        </w:rPr>
        <w:t>4</w:t>
      </w:r>
      <w:r w:rsidRPr="0094797E">
        <w:rPr>
          <w:rFonts w:ascii="Arial" w:hAnsi="Arial" w:cs="Arial"/>
          <w:sz w:val="20"/>
          <w:szCs w:val="20"/>
          <w:lang w:val="uk-UA" w:eastAsia="x-none"/>
        </w:rPr>
        <w:t xml:space="preserve"> років Короткострокові кредити банків (рядок 1510 Балансу) були представлені таким чином:</w:t>
      </w:r>
    </w:p>
    <w:tbl>
      <w:tblPr>
        <w:tblW w:w="9738" w:type="dxa"/>
        <w:tblInd w:w="-117" w:type="dxa"/>
        <w:tblLayout w:type="fixed"/>
        <w:tblLook w:val="04A0" w:firstRow="1" w:lastRow="0" w:firstColumn="1" w:lastColumn="0" w:noHBand="0" w:noVBand="1"/>
      </w:tblPr>
      <w:tblGrid>
        <w:gridCol w:w="4478"/>
        <w:gridCol w:w="283"/>
        <w:gridCol w:w="993"/>
        <w:gridCol w:w="283"/>
        <w:gridCol w:w="1557"/>
        <w:gridCol w:w="428"/>
        <w:gridCol w:w="1716"/>
      </w:tblGrid>
      <w:tr w:rsidR="00FE3F10" w:rsidRPr="0094797E" w14:paraId="5BBDC134" w14:textId="77777777" w:rsidTr="008E7909">
        <w:trPr>
          <w:trHeight w:val="388"/>
        </w:trPr>
        <w:tc>
          <w:tcPr>
            <w:tcW w:w="4478" w:type="dxa"/>
            <w:vMerge w:val="restart"/>
            <w:tcBorders>
              <w:top w:val="nil"/>
              <w:left w:val="nil"/>
              <w:bottom w:val="nil"/>
              <w:right w:val="nil"/>
            </w:tcBorders>
            <w:vAlign w:val="center"/>
            <w:hideMark/>
          </w:tcPr>
          <w:p w14:paraId="3C56BF87" w14:textId="77777777" w:rsidR="00FE3F10" w:rsidRPr="0094797E"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66FE6A3E" w14:textId="77777777" w:rsidR="00FE3F10" w:rsidRPr="0094797E" w:rsidRDefault="00FE3F10" w:rsidP="008E7909">
            <w:pPr>
              <w:ind w:firstLineChars="100" w:firstLine="200"/>
              <w:rPr>
                <w:rFonts w:ascii="Times New Roman" w:hAnsi="Times New Roman"/>
                <w:sz w:val="20"/>
                <w:szCs w:val="20"/>
                <w:lang w:eastAsia="ru-RU"/>
              </w:rPr>
            </w:pPr>
          </w:p>
        </w:tc>
        <w:tc>
          <w:tcPr>
            <w:tcW w:w="993" w:type="dxa"/>
            <w:tcBorders>
              <w:top w:val="nil"/>
              <w:left w:val="nil"/>
              <w:bottom w:val="nil"/>
              <w:right w:val="nil"/>
            </w:tcBorders>
            <w:noWrap/>
            <w:vAlign w:val="bottom"/>
            <w:hideMark/>
          </w:tcPr>
          <w:p w14:paraId="493EC24F" w14:textId="77777777" w:rsidR="00FE3F10" w:rsidRPr="0094797E"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07B13F39" w14:textId="77777777" w:rsidR="00FE3F10" w:rsidRPr="0094797E" w:rsidRDefault="00FE3F10" w:rsidP="008E7909">
            <w:pPr>
              <w:rPr>
                <w:rFonts w:ascii="Times New Roman" w:hAnsi="Times New Roman"/>
                <w:sz w:val="20"/>
                <w:szCs w:val="20"/>
                <w:lang w:eastAsia="ru-RU"/>
              </w:rPr>
            </w:pPr>
          </w:p>
        </w:tc>
        <w:tc>
          <w:tcPr>
            <w:tcW w:w="1557" w:type="dxa"/>
            <w:tcBorders>
              <w:top w:val="nil"/>
              <w:left w:val="nil"/>
              <w:bottom w:val="nil"/>
              <w:right w:val="nil"/>
            </w:tcBorders>
            <w:vAlign w:val="center"/>
            <w:hideMark/>
          </w:tcPr>
          <w:p w14:paraId="35D31E1D" w14:textId="77777777" w:rsidR="00FE3F10" w:rsidRPr="0094797E" w:rsidRDefault="00FE3F10" w:rsidP="008E7909">
            <w:pPr>
              <w:jc w:val="right"/>
              <w:rPr>
                <w:rFonts w:ascii="Arial" w:hAnsi="Arial" w:cs="Arial"/>
                <w:b/>
                <w:bCs/>
                <w:color w:val="000000"/>
                <w:sz w:val="20"/>
                <w:szCs w:val="20"/>
                <w:lang w:eastAsia="ru-RU"/>
              </w:rPr>
            </w:pPr>
            <w:r w:rsidRPr="0094797E">
              <w:rPr>
                <w:rFonts w:ascii="Arial" w:hAnsi="Arial" w:cs="Arial"/>
                <w:b/>
                <w:bCs/>
                <w:color w:val="000000"/>
                <w:sz w:val="20"/>
                <w:szCs w:val="20"/>
                <w:lang w:eastAsia="ru-RU"/>
              </w:rPr>
              <w:t>На 31 грудня</w:t>
            </w:r>
          </w:p>
        </w:tc>
        <w:tc>
          <w:tcPr>
            <w:tcW w:w="428" w:type="dxa"/>
            <w:tcBorders>
              <w:top w:val="nil"/>
              <w:left w:val="nil"/>
              <w:bottom w:val="nil"/>
              <w:right w:val="nil"/>
            </w:tcBorders>
            <w:vAlign w:val="center"/>
            <w:hideMark/>
          </w:tcPr>
          <w:p w14:paraId="7F36FF0B" w14:textId="77777777" w:rsidR="00FE3F10" w:rsidRPr="0094797E" w:rsidRDefault="00FE3F10" w:rsidP="008E7909">
            <w:pPr>
              <w:jc w:val="right"/>
              <w:rPr>
                <w:rFonts w:ascii="Arial" w:hAnsi="Arial" w:cs="Arial"/>
                <w:b/>
                <w:bCs/>
                <w:color w:val="000000"/>
                <w:sz w:val="20"/>
                <w:szCs w:val="20"/>
                <w:lang w:eastAsia="ru-RU"/>
              </w:rPr>
            </w:pPr>
          </w:p>
        </w:tc>
        <w:tc>
          <w:tcPr>
            <w:tcW w:w="1716" w:type="dxa"/>
            <w:tcBorders>
              <w:top w:val="nil"/>
              <w:left w:val="nil"/>
              <w:bottom w:val="nil"/>
              <w:right w:val="nil"/>
            </w:tcBorders>
            <w:vAlign w:val="center"/>
            <w:hideMark/>
          </w:tcPr>
          <w:p w14:paraId="7BE35841" w14:textId="77777777" w:rsidR="00FE3F10" w:rsidRPr="0094797E" w:rsidRDefault="00FE3F10" w:rsidP="008E7909">
            <w:pPr>
              <w:jc w:val="right"/>
              <w:rPr>
                <w:rFonts w:ascii="Arial" w:hAnsi="Arial" w:cs="Arial"/>
                <w:b/>
                <w:bCs/>
                <w:color w:val="000000"/>
                <w:sz w:val="20"/>
                <w:szCs w:val="20"/>
                <w:lang w:eastAsia="ru-RU"/>
              </w:rPr>
            </w:pPr>
            <w:r w:rsidRPr="0094797E">
              <w:rPr>
                <w:rFonts w:ascii="Arial" w:hAnsi="Arial" w:cs="Arial"/>
                <w:b/>
                <w:bCs/>
                <w:color w:val="000000"/>
                <w:sz w:val="20"/>
                <w:szCs w:val="20"/>
                <w:lang w:eastAsia="ru-RU"/>
              </w:rPr>
              <w:t>На 31 грудня</w:t>
            </w:r>
          </w:p>
        </w:tc>
      </w:tr>
      <w:tr w:rsidR="00FE3F10" w:rsidRPr="0094797E" w14:paraId="78A3930E" w14:textId="77777777" w:rsidTr="008E7909">
        <w:trPr>
          <w:trHeight w:val="203"/>
        </w:trPr>
        <w:tc>
          <w:tcPr>
            <w:tcW w:w="4478" w:type="dxa"/>
            <w:vMerge/>
            <w:tcBorders>
              <w:top w:val="nil"/>
              <w:left w:val="nil"/>
              <w:bottom w:val="nil"/>
              <w:right w:val="nil"/>
            </w:tcBorders>
            <w:vAlign w:val="center"/>
            <w:hideMark/>
          </w:tcPr>
          <w:p w14:paraId="19A9D105" w14:textId="77777777" w:rsidR="00FE3F10" w:rsidRPr="0094797E"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22C45A3A" w14:textId="77777777" w:rsidR="00FE3F10" w:rsidRPr="0094797E" w:rsidRDefault="00FE3F10" w:rsidP="008E7909">
            <w:pPr>
              <w:jc w:val="right"/>
              <w:rPr>
                <w:rFonts w:ascii="Arial" w:hAnsi="Arial" w:cs="Arial"/>
                <w:b/>
                <w:bCs/>
                <w:color w:val="000000"/>
                <w:sz w:val="20"/>
                <w:szCs w:val="20"/>
                <w:lang w:eastAsia="ru-RU"/>
              </w:rPr>
            </w:pPr>
          </w:p>
        </w:tc>
        <w:tc>
          <w:tcPr>
            <w:tcW w:w="993" w:type="dxa"/>
            <w:tcBorders>
              <w:top w:val="nil"/>
              <w:left w:val="nil"/>
              <w:bottom w:val="single" w:sz="8" w:space="0" w:color="auto"/>
              <w:right w:val="nil"/>
            </w:tcBorders>
            <w:vAlign w:val="center"/>
            <w:hideMark/>
          </w:tcPr>
          <w:p w14:paraId="61C61964" w14:textId="77777777" w:rsidR="00FE3F10" w:rsidRPr="0094797E" w:rsidRDefault="00FE3F10" w:rsidP="008E7909">
            <w:pPr>
              <w:jc w:val="right"/>
              <w:rPr>
                <w:rFonts w:ascii="Arial" w:hAnsi="Arial" w:cs="Arial"/>
                <w:b/>
                <w:bCs/>
                <w:color w:val="000000"/>
                <w:sz w:val="20"/>
                <w:szCs w:val="20"/>
                <w:lang w:eastAsia="ru-RU"/>
              </w:rPr>
            </w:pPr>
            <w:r w:rsidRPr="0094797E">
              <w:rPr>
                <w:rFonts w:ascii="Arial" w:hAnsi="Arial" w:cs="Arial"/>
                <w:b/>
                <w:bCs/>
                <w:color w:val="000000"/>
                <w:sz w:val="20"/>
                <w:szCs w:val="20"/>
                <w:lang w:eastAsia="ru-RU"/>
              </w:rPr>
              <w:t>Валюта</w:t>
            </w:r>
          </w:p>
        </w:tc>
        <w:tc>
          <w:tcPr>
            <w:tcW w:w="283" w:type="dxa"/>
            <w:tcBorders>
              <w:top w:val="nil"/>
              <w:left w:val="nil"/>
              <w:bottom w:val="nil"/>
              <w:right w:val="nil"/>
            </w:tcBorders>
            <w:vAlign w:val="center"/>
            <w:hideMark/>
          </w:tcPr>
          <w:p w14:paraId="07C9059F" w14:textId="77777777" w:rsidR="00FE3F10" w:rsidRPr="0094797E" w:rsidRDefault="00FE3F10" w:rsidP="008E7909">
            <w:pPr>
              <w:jc w:val="right"/>
              <w:rPr>
                <w:rFonts w:ascii="Arial" w:hAnsi="Arial" w:cs="Arial"/>
                <w:b/>
                <w:bCs/>
                <w:color w:val="000000"/>
                <w:sz w:val="20"/>
                <w:szCs w:val="20"/>
                <w:lang w:eastAsia="ru-RU"/>
              </w:rPr>
            </w:pPr>
          </w:p>
        </w:tc>
        <w:tc>
          <w:tcPr>
            <w:tcW w:w="1557" w:type="dxa"/>
            <w:tcBorders>
              <w:top w:val="nil"/>
              <w:left w:val="nil"/>
              <w:bottom w:val="single" w:sz="8" w:space="0" w:color="auto"/>
              <w:right w:val="nil"/>
            </w:tcBorders>
            <w:vAlign w:val="center"/>
            <w:hideMark/>
          </w:tcPr>
          <w:p w14:paraId="45E954A4" w14:textId="77777777" w:rsidR="00FE3F10" w:rsidRPr="0094797E" w:rsidRDefault="00FE3F10" w:rsidP="008E7909">
            <w:pPr>
              <w:jc w:val="right"/>
              <w:rPr>
                <w:rFonts w:ascii="Arial" w:hAnsi="Arial" w:cs="Arial"/>
                <w:b/>
                <w:bCs/>
                <w:color w:val="000000"/>
                <w:sz w:val="20"/>
                <w:szCs w:val="20"/>
                <w:lang w:eastAsia="ru-RU"/>
              </w:rPr>
            </w:pPr>
            <w:r w:rsidRPr="0094797E">
              <w:rPr>
                <w:rFonts w:ascii="Arial" w:hAnsi="Arial" w:cs="Arial"/>
                <w:b/>
                <w:bCs/>
                <w:color w:val="000000"/>
                <w:sz w:val="20"/>
                <w:szCs w:val="20"/>
                <w:lang w:eastAsia="ru-RU"/>
              </w:rPr>
              <w:t>202</w:t>
            </w:r>
            <w:r>
              <w:rPr>
                <w:rFonts w:ascii="Arial" w:hAnsi="Arial" w:cs="Arial"/>
                <w:b/>
                <w:bCs/>
                <w:color w:val="000000"/>
                <w:sz w:val="20"/>
                <w:szCs w:val="20"/>
                <w:lang w:eastAsia="ru-RU"/>
              </w:rPr>
              <w:t>5</w:t>
            </w:r>
            <w:r w:rsidRPr="0094797E">
              <w:rPr>
                <w:rFonts w:ascii="Arial" w:hAnsi="Arial" w:cs="Arial"/>
                <w:b/>
                <w:bCs/>
                <w:color w:val="000000"/>
                <w:sz w:val="20"/>
                <w:szCs w:val="20"/>
                <w:lang w:eastAsia="ru-RU"/>
              </w:rPr>
              <w:t xml:space="preserve"> року</w:t>
            </w:r>
          </w:p>
        </w:tc>
        <w:tc>
          <w:tcPr>
            <w:tcW w:w="428" w:type="dxa"/>
            <w:tcBorders>
              <w:top w:val="nil"/>
              <w:left w:val="nil"/>
              <w:bottom w:val="nil"/>
              <w:right w:val="nil"/>
            </w:tcBorders>
            <w:vAlign w:val="center"/>
            <w:hideMark/>
          </w:tcPr>
          <w:p w14:paraId="2360F40B" w14:textId="77777777" w:rsidR="00FE3F10" w:rsidRPr="0094797E" w:rsidRDefault="00FE3F10" w:rsidP="008E7909">
            <w:pPr>
              <w:jc w:val="right"/>
              <w:rPr>
                <w:rFonts w:ascii="Arial" w:hAnsi="Arial" w:cs="Arial"/>
                <w:b/>
                <w:bCs/>
                <w:color w:val="000000"/>
                <w:sz w:val="20"/>
                <w:szCs w:val="20"/>
                <w:lang w:eastAsia="ru-RU"/>
              </w:rPr>
            </w:pPr>
          </w:p>
        </w:tc>
        <w:tc>
          <w:tcPr>
            <w:tcW w:w="1716" w:type="dxa"/>
            <w:tcBorders>
              <w:top w:val="nil"/>
              <w:left w:val="nil"/>
              <w:bottom w:val="single" w:sz="8" w:space="0" w:color="auto"/>
              <w:right w:val="nil"/>
            </w:tcBorders>
            <w:vAlign w:val="center"/>
            <w:hideMark/>
          </w:tcPr>
          <w:p w14:paraId="597F0304" w14:textId="77777777" w:rsidR="00FE3F10" w:rsidRPr="0094797E" w:rsidRDefault="00FE3F10" w:rsidP="008E7909">
            <w:pPr>
              <w:jc w:val="right"/>
              <w:rPr>
                <w:rFonts w:ascii="Arial" w:hAnsi="Arial" w:cs="Arial"/>
                <w:b/>
                <w:bCs/>
                <w:color w:val="000000"/>
                <w:sz w:val="20"/>
                <w:szCs w:val="20"/>
                <w:lang w:eastAsia="ru-RU"/>
              </w:rPr>
            </w:pPr>
            <w:r w:rsidRPr="0094797E">
              <w:rPr>
                <w:rFonts w:ascii="Arial" w:hAnsi="Arial" w:cs="Arial"/>
                <w:b/>
                <w:bCs/>
                <w:color w:val="000000"/>
                <w:sz w:val="20"/>
                <w:szCs w:val="20"/>
                <w:lang w:eastAsia="ru-RU"/>
              </w:rPr>
              <w:t>202</w:t>
            </w:r>
            <w:r>
              <w:rPr>
                <w:rFonts w:ascii="Arial" w:hAnsi="Arial" w:cs="Arial"/>
                <w:b/>
                <w:bCs/>
                <w:color w:val="000000"/>
                <w:sz w:val="20"/>
                <w:szCs w:val="20"/>
                <w:lang w:eastAsia="ru-RU"/>
              </w:rPr>
              <w:t>4</w:t>
            </w:r>
            <w:r w:rsidRPr="0094797E">
              <w:rPr>
                <w:rFonts w:ascii="Arial" w:hAnsi="Arial" w:cs="Arial"/>
                <w:b/>
                <w:bCs/>
                <w:color w:val="000000"/>
                <w:sz w:val="20"/>
                <w:szCs w:val="20"/>
                <w:lang w:eastAsia="ru-RU"/>
              </w:rPr>
              <w:t xml:space="preserve"> року</w:t>
            </w:r>
          </w:p>
        </w:tc>
      </w:tr>
      <w:tr w:rsidR="00FE3F10" w:rsidRPr="0094797E" w14:paraId="137D1C4C" w14:textId="77777777" w:rsidTr="008E7909">
        <w:trPr>
          <w:trHeight w:val="739"/>
        </w:trPr>
        <w:tc>
          <w:tcPr>
            <w:tcW w:w="4478" w:type="dxa"/>
            <w:tcBorders>
              <w:top w:val="nil"/>
              <w:left w:val="nil"/>
              <w:bottom w:val="nil"/>
              <w:right w:val="nil"/>
            </w:tcBorders>
            <w:vAlign w:val="center"/>
            <w:hideMark/>
          </w:tcPr>
          <w:p w14:paraId="364D81CA" w14:textId="77777777" w:rsidR="00FE3F10" w:rsidRPr="0094797E" w:rsidRDefault="00FE3F10" w:rsidP="008E7909">
            <w:pPr>
              <w:rPr>
                <w:rFonts w:ascii="Arial" w:hAnsi="Arial" w:cs="Arial"/>
                <w:color w:val="000000"/>
                <w:sz w:val="20"/>
                <w:szCs w:val="20"/>
                <w:lang w:eastAsia="ru-RU"/>
              </w:rPr>
            </w:pPr>
            <w:r w:rsidRPr="0094797E">
              <w:rPr>
                <w:rFonts w:ascii="Arial" w:hAnsi="Arial" w:cs="Arial"/>
                <w:color w:val="000000"/>
                <w:sz w:val="20"/>
                <w:szCs w:val="20"/>
                <w:lang w:eastAsia="ru-RU"/>
              </w:rPr>
              <w:t>Довгостроковий кредит для придбання основних засобів в АТ КБ "ПРИВАТБАНК"</w:t>
            </w:r>
          </w:p>
        </w:tc>
        <w:tc>
          <w:tcPr>
            <w:tcW w:w="283" w:type="dxa"/>
            <w:tcBorders>
              <w:top w:val="nil"/>
              <w:left w:val="nil"/>
              <w:bottom w:val="nil"/>
              <w:right w:val="nil"/>
            </w:tcBorders>
            <w:noWrap/>
            <w:vAlign w:val="bottom"/>
            <w:hideMark/>
          </w:tcPr>
          <w:p w14:paraId="5678E60B" w14:textId="77777777" w:rsidR="00FE3F10" w:rsidRPr="0094797E" w:rsidRDefault="00FE3F10" w:rsidP="008E7909">
            <w:pPr>
              <w:rPr>
                <w:rFonts w:ascii="Arial" w:hAnsi="Arial" w:cs="Arial"/>
                <w:color w:val="000000"/>
                <w:sz w:val="20"/>
                <w:szCs w:val="20"/>
                <w:lang w:eastAsia="ru-RU"/>
              </w:rPr>
            </w:pPr>
          </w:p>
        </w:tc>
        <w:tc>
          <w:tcPr>
            <w:tcW w:w="993" w:type="dxa"/>
            <w:tcBorders>
              <w:top w:val="nil"/>
              <w:left w:val="nil"/>
              <w:right w:val="nil"/>
            </w:tcBorders>
            <w:noWrap/>
            <w:vAlign w:val="center"/>
            <w:hideMark/>
          </w:tcPr>
          <w:p w14:paraId="771E0EA8" w14:textId="77777777" w:rsidR="00FE3F10" w:rsidRPr="0094797E" w:rsidRDefault="00FE3F10" w:rsidP="008E7909">
            <w:pPr>
              <w:rPr>
                <w:rFonts w:ascii="Arial" w:hAnsi="Arial" w:cs="Arial"/>
                <w:color w:val="000000"/>
                <w:sz w:val="20"/>
                <w:szCs w:val="20"/>
                <w:lang w:eastAsia="ru-RU"/>
              </w:rPr>
            </w:pPr>
            <w:r w:rsidRPr="0094797E">
              <w:rPr>
                <w:rFonts w:ascii="Arial" w:hAnsi="Arial" w:cs="Arial"/>
                <w:color w:val="000000"/>
                <w:sz w:val="20"/>
                <w:szCs w:val="20"/>
                <w:lang w:eastAsia="ru-RU"/>
              </w:rPr>
              <w:t>гривня</w:t>
            </w:r>
          </w:p>
        </w:tc>
        <w:tc>
          <w:tcPr>
            <w:tcW w:w="283" w:type="dxa"/>
            <w:tcBorders>
              <w:top w:val="nil"/>
              <w:left w:val="nil"/>
              <w:bottom w:val="nil"/>
              <w:right w:val="nil"/>
            </w:tcBorders>
            <w:noWrap/>
            <w:vAlign w:val="center"/>
            <w:hideMark/>
          </w:tcPr>
          <w:p w14:paraId="57253AFE" w14:textId="77777777" w:rsidR="00FE3F10" w:rsidRPr="0094797E" w:rsidRDefault="00FE3F10" w:rsidP="008E7909">
            <w:pPr>
              <w:rPr>
                <w:rFonts w:ascii="Arial" w:hAnsi="Arial" w:cs="Arial"/>
                <w:color w:val="000000"/>
                <w:sz w:val="20"/>
                <w:szCs w:val="20"/>
                <w:lang w:eastAsia="ru-RU"/>
              </w:rPr>
            </w:pPr>
          </w:p>
        </w:tc>
        <w:tc>
          <w:tcPr>
            <w:tcW w:w="1557" w:type="dxa"/>
            <w:tcBorders>
              <w:top w:val="nil"/>
              <w:left w:val="nil"/>
              <w:right w:val="nil"/>
            </w:tcBorders>
            <w:vAlign w:val="center"/>
          </w:tcPr>
          <w:p w14:paraId="4A54F4C5" w14:textId="77777777" w:rsidR="00FE3F10" w:rsidRPr="0094797E" w:rsidRDefault="00FE3F10" w:rsidP="008E7909">
            <w:pPr>
              <w:jc w:val="right"/>
              <w:rPr>
                <w:rFonts w:ascii="Arial" w:hAnsi="Arial" w:cs="Arial"/>
                <w:color w:val="000000"/>
                <w:sz w:val="20"/>
                <w:szCs w:val="20"/>
                <w:lang w:eastAsia="ru-RU"/>
              </w:rPr>
            </w:pPr>
            <w:r>
              <w:rPr>
                <w:rFonts w:ascii="Arial" w:hAnsi="Arial" w:cs="Arial"/>
                <w:color w:val="000000"/>
                <w:sz w:val="20"/>
                <w:szCs w:val="20"/>
              </w:rPr>
              <w:t>39 445</w:t>
            </w:r>
          </w:p>
        </w:tc>
        <w:tc>
          <w:tcPr>
            <w:tcW w:w="428" w:type="dxa"/>
            <w:tcBorders>
              <w:top w:val="nil"/>
              <w:left w:val="nil"/>
              <w:bottom w:val="nil"/>
              <w:right w:val="nil"/>
            </w:tcBorders>
            <w:vAlign w:val="center"/>
            <w:hideMark/>
          </w:tcPr>
          <w:p w14:paraId="383F02E2" w14:textId="77777777" w:rsidR="00FE3F10" w:rsidRPr="0094797E" w:rsidRDefault="00FE3F10" w:rsidP="008E7909">
            <w:pPr>
              <w:jc w:val="right"/>
              <w:rPr>
                <w:rFonts w:ascii="Arial" w:hAnsi="Arial" w:cs="Arial"/>
                <w:color w:val="000000"/>
                <w:sz w:val="20"/>
                <w:szCs w:val="20"/>
                <w:lang w:eastAsia="ru-RU"/>
              </w:rPr>
            </w:pPr>
          </w:p>
        </w:tc>
        <w:tc>
          <w:tcPr>
            <w:tcW w:w="1716" w:type="dxa"/>
            <w:tcBorders>
              <w:top w:val="nil"/>
              <w:left w:val="nil"/>
              <w:right w:val="nil"/>
            </w:tcBorders>
            <w:vAlign w:val="center"/>
            <w:hideMark/>
          </w:tcPr>
          <w:p w14:paraId="645E5F5B" w14:textId="77777777" w:rsidR="00FE3F10" w:rsidRPr="0094797E" w:rsidRDefault="00FE3F10" w:rsidP="008E7909">
            <w:pPr>
              <w:jc w:val="right"/>
              <w:rPr>
                <w:rFonts w:ascii="Arial" w:hAnsi="Arial" w:cs="Arial"/>
                <w:color w:val="000000"/>
                <w:sz w:val="20"/>
                <w:szCs w:val="20"/>
                <w:lang w:eastAsia="ru-RU"/>
              </w:rPr>
            </w:pPr>
            <w:r>
              <w:rPr>
                <w:rFonts w:ascii="Arial" w:hAnsi="Arial" w:cs="Arial"/>
                <w:color w:val="000000"/>
                <w:sz w:val="20"/>
                <w:szCs w:val="20"/>
              </w:rPr>
              <w:t>6 321</w:t>
            </w:r>
          </w:p>
        </w:tc>
      </w:tr>
      <w:tr w:rsidR="00FE3F10" w:rsidRPr="0094797E" w14:paraId="10A899DC" w14:textId="77777777" w:rsidTr="008E7909">
        <w:trPr>
          <w:trHeight w:val="739"/>
        </w:trPr>
        <w:tc>
          <w:tcPr>
            <w:tcW w:w="4478" w:type="dxa"/>
            <w:tcBorders>
              <w:top w:val="nil"/>
              <w:left w:val="nil"/>
              <w:bottom w:val="nil"/>
              <w:right w:val="nil"/>
            </w:tcBorders>
            <w:vAlign w:val="center"/>
          </w:tcPr>
          <w:p w14:paraId="41B35B36" w14:textId="77777777" w:rsidR="00FE3F10" w:rsidRPr="0094797E" w:rsidRDefault="00FE3F10" w:rsidP="008E7909">
            <w:pPr>
              <w:rPr>
                <w:rFonts w:ascii="Arial" w:hAnsi="Arial" w:cs="Arial"/>
                <w:color w:val="000000"/>
                <w:sz w:val="20"/>
                <w:szCs w:val="20"/>
                <w:lang w:eastAsia="ru-RU"/>
              </w:rPr>
            </w:pPr>
            <w:r w:rsidRPr="0094797E">
              <w:rPr>
                <w:rFonts w:ascii="Arial" w:hAnsi="Arial" w:cs="Arial"/>
                <w:color w:val="000000"/>
                <w:sz w:val="20"/>
                <w:szCs w:val="20"/>
                <w:lang w:eastAsia="ru-RU"/>
              </w:rPr>
              <w:t>Довгостроковий кредит для фінансування господарської діяльності в АТ "ПРОКРЕДИТ БАНК"</w:t>
            </w:r>
          </w:p>
        </w:tc>
        <w:tc>
          <w:tcPr>
            <w:tcW w:w="283" w:type="dxa"/>
            <w:tcBorders>
              <w:top w:val="nil"/>
              <w:left w:val="nil"/>
              <w:bottom w:val="nil"/>
              <w:right w:val="nil"/>
            </w:tcBorders>
            <w:noWrap/>
            <w:vAlign w:val="bottom"/>
          </w:tcPr>
          <w:p w14:paraId="18BF0B06" w14:textId="77777777" w:rsidR="00FE3F10" w:rsidRPr="0094797E" w:rsidRDefault="00FE3F10" w:rsidP="008E7909">
            <w:pPr>
              <w:rPr>
                <w:rFonts w:ascii="Arial" w:hAnsi="Arial" w:cs="Arial"/>
                <w:color w:val="000000"/>
                <w:sz w:val="20"/>
                <w:szCs w:val="20"/>
                <w:lang w:eastAsia="ru-RU"/>
              </w:rPr>
            </w:pPr>
          </w:p>
        </w:tc>
        <w:tc>
          <w:tcPr>
            <w:tcW w:w="993" w:type="dxa"/>
            <w:tcBorders>
              <w:top w:val="nil"/>
              <w:left w:val="nil"/>
              <w:bottom w:val="single" w:sz="4" w:space="0" w:color="auto"/>
              <w:right w:val="nil"/>
            </w:tcBorders>
            <w:noWrap/>
            <w:vAlign w:val="center"/>
          </w:tcPr>
          <w:p w14:paraId="7416A7F0" w14:textId="77777777" w:rsidR="00FE3F10" w:rsidRPr="0094797E" w:rsidRDefault="00FE3F10" w:rsidP="008E7909">
            <w:pPr>
              <w:rPr>
                <w:rFonts w:ascii="Arial" w:hAnsi="Arial" w:cs="Arial"/>
                <w:color w:val="000000"/>
                <w:sz w:val="20"/>
                <w:szCs w:val="20"/>
                <w:lang w:eastAsia="ru-RU"/>
              </w:rPr>
            </w:pPr>
            <w:r w:rsidRPr="0094797E">
              <w:rPr>
                <w:rFonts w:ascii="Arial" w:hAnsi="Arial" w:cs="Arial"/>
                <w:color w:val="000000"/>
                <w:sz w:val="20"/>
                <w:szCs w:val="20"/>
                <w:lang w:eastAsia="ru-RU"/>
              </w:rPr>
              <w:t>гривня</w:t>
            </w:r>
          </w:p>
        </w:tc>
        <w:tc>
          <w:tcPr>
            <w:tcW w:w="283" w:type="dxa"/>
            <w:tcBorders>
              <w:top w:val="nil"/>
              <w:left w:val="nil"/>
              <w:bottom w:val="nil"/>
              <w:right w:val="nil"/>
            </w:tcBorders>
            <w:noWrap/>
            <w:vAlign w:val="center"/>
          </w:tcPr>
          <w:p w14:paraId="24359C53" w14:textId="77777777" w:rsidR="00FE3F10" w:rsidRPr="0094797E" w:rsidRDefault="00FE3F10" w:rsidP="008E7909">
            <w:pPr>
              <w:rPr>
                <w:rFonts w:ascii="Arial" w:hAnsi="Arial" w:cs="Arial"/>
                <w:color w:val="000000"/>
                <w:sz w:val="20"/>
                <w:szCs w:val="20"/>
                <w:lang w:eastAsia="ru-RU"/>
              </w:rPr>
            </w:pPr>
          </w:p>
        </w:tc>
        <w:tc>
          <w:tcPr>
            <w:tcW w:w="1557" w:type="dxa"/>
            <w:tcBorders>
              <w:top w:val="nil"/>
              <w:left w:val="nil"/>
              <w:bottom w:val="single" w:sz="4" w:space="0" w:color="auto"/>
              <w:right w:val="nil"/>
            </w:tcBorders>
            <w:vAlign w:val="center"/>
          </w:tcPr>
          <w:p w14:paraId="37BAD2A0" w14:textId="77777777" w:rsidR="00FE3F10" w:rsidRPr="0094797E" w:rsidRDefault="00FE3F10" w:rsidP="008E7909">
            <w:pPr>
              <w:jc w:val="right"/>
              <w:rPr>
                <w:rFonts w:ascii="Arial" w:hAnsi="Arial" w:cs="Arial"/>
                <w:color w:val="000000"/>
                <w:sz w:val="20"/>
                <w:szCs w:val="20"/>
                <w:lang w:eastAsia="ru-RU"/>
              </w:rPr>
            </w:pPr>
            <w:r>
              <w:rPr>
                <w:rFonts w:ascii="Arial" w:hAnsi="Arial" w:cs="Arial"/>
                <w:color w:val="000000"/>
                <w:sz w:val="20"/>
                <w:szCs w:val="20"/>
              </w:rPr>
              <w:t>1 964</w:t>
            </w:r>
          </w:p>
        </w:tc>
        <w:tc>
          <w:tcPr>
            <w:tcW w:w="428" w:type="dxa"/>
            <w:tcBorders>
              <w:top w:val="nil"/>
              <w:left w:val="nil"/>
              <w:bottom w:val="nil"/>
              <w:right w:val="nil"/>
            </w:tcBorders>
            <w:vAlign w:val="center"/>
          </w:tcPr>
          <w:p w14:paraId="152F1FFD" w14:textId="77777777" w:rsidR="00FE3F10" w:rsidRPr="0094797E" w:rsidRDefault="00FE3F10" w:rsidP="008E7909">
            <w:pPr>
              <w:jc w:val="right"/>
              <w:rPr>
                <w:rFonts w:ascii="Arial" w:hAnsi="Arial" w:cs="Arial"/>
                <w:color w:val="000000"/>
                <w:sz w:val="20"/>
                <w:szCs w:val="20"/>
                <w:lang w:eastAsia="ru-RU"/>
              </w:rPr>
            </w:pPr>
          </w:p>
        </w:tc>
        <w:tc>
          <w:tcPr>
            <w:tcW w:w="1716" w:type="dxa"/>
            <w:tcBorders>
              <w:top w:val="nil"/>
              <w:left w:val="nil"/>
              <w:bottom w:val="single" w:sz="4" w:space="0" w:color="auto"/>
              <w:right w:val="nil"/>
            </w:tcBorders>
            <w:vAlign w:val="center"/>
          </w:tcPr>
          <w:p w14:paraId="4BEAFAE9" w14:textId="77777777" w:rsidR="00FE3F10" w:rsidRPr="0094797E" w:rsidRDefault="00FE3F10" w:rsidP="008E7909">
            <w:pPr>
              <w:jc w:val="right"/>
              <w:rPr>
                <w:rFonts w:ascii="Arial" w:hAnsi="Arial" w:cs="Arial"/>
                <w:color w:val="000000"/>
                <w:sz w:val="20"/>
                <w:szCs w:val="20"/>
                <w:lang w:eastAsia="ru-RU"/>
              </w:rPr>
            </w:pPr>
            <w:r>
              <w:rPr>
                <w:rFonts w:ascii="Arial" w:hAnsi="Arial" w:cs="Arial"/>
                <w:color w:val="000000"/>
                <w:sz w:val="20"/>
                <w:szCs w:val="20"/>
              </w:rPr>
              <w:t>2 947</w:t>
            </w:r>
          </w:p>
        </w:tc>
      </w:tr>
      <w:tr w:rsidR="00FE3F10" w:rsidRPr="000E586C" w14:paraId="4B1B44AE" w14:textId="77777777" w:rsidTr="008E7909">
        <w:trPr>
          <w:trHeight w:val="184"/>
        </w:trPr>
        <w:tc>
          <w:tcPr>
            <w:tcW w:w="4478" w:type="dxa"/>
            <w:tcBorders>
              <w:top w:val="nil"/>
              <w:left w:val="nil"/>
              <w:bottom w:val="nil"/>
              <w:right w:val="nil"/>
            </w:tcBorders>
            <w:noWrap/>
            <w:vAlign w:val="bottom"/>
            <w:hideMark/>
          </w:tcPr>
          <w:p w14:paraId="2F233EE7" w14:textId="77777777" w:rsidR="00FE3F10" w:rsidRPr="0094797E" w:rsidRDefault="00FE3F10" w:rsidP="008E7909">
            <w:pPr>
              <w:jc w:val="right"/>
              <w:rPr>
                <w:rFonts w:ascii="Arial" w:hAnsi="Arial" w:cs="Arial"/>
                <w:color w:val="000000"/>
                <w:sz w:val="20"/>
                <w:szCs w:val="20"/>
                <w:lang w:eastAsia="ru-RU"/>
              </w:rPr>
            </w:pPr>
          </w:p>
        </w:tc>
        <w:tc>
          <w:tcPr>
            <w:tcW w:w="283" w:type="dxa"/>
            <w:tcBorders>
              <w:top w:val="nil"/>
              <w:left w:val="nil"/>
              <w:bottom w:val="nil"/>
              <w:right w:val="nil"/>
            </w:tcBorders>
            <w:noWrap/>
            <w:vAlign w:val="bottom"/>
            <w:hideMark/>
          </w:tcPr>
          <w:p w14:paraId="7630DD4F" w14:textId="77777777" w:rsidR="00FE3F10" w:rsidRPr="0094797E" w:rsidRDefault="00FE3F10" w:rsidP="008E7909">
            <w:pPr>
              <w:rPr>
                <w:rFonts w:ascii="Times New Roman" w:hAnsi="Times New Roman"/>
                <w:sz w:val="20"/>
                <w:szCs w:val="20"/>
                <w:lang w:eastAsia="ru-RU"/>
              </w:rPr>
            </w:pPr>
          </w:p>
        </w:tc>
        <w:tc>
          <w:tcPr>
            <w:tcW w:w="993" w:type="dxa"/>
            <w:tcBorders>
              <w:top w:val="single" w:sz="4" w:space="0" w:color="auto"/>
              <w:left w:val="nil"/>
              <w:bottom w:val="nil"/>
              <w:right w:val="nil"/>
            </w:tcBorders>
            <w:noWrap/>
            <w:vAlign w:val="bottom"/>
            <w:hideMark/>
          </w:tcPr>
          <w:p w14:paraId="4BA72525" w14:textId="77777777" w:rsidR="00FE3F10" w:rsidRPr="0094797E" w:rsidRDefault="00FE3F10" w:rsidP="008E7909">
            <w:pPr>
              <w:rPr>
                <w:rFonts w:ascii="Times New Roman" w:hAnsi="Times New Roman"/>
                <w:sz w:val="20"/>
                <w:szCs w:val="20"/>
                <w:lang w:eastAsia="ru-RU"/>
              </w:rPr>
            </w:pPr>
          </w:p>
        </w:tc>
        <w:tc>
          <w:tcPr>
            <w:tcW w:w="283" w:type="dxa"/>
            <w:tcBorders>
              <w:top w:val="nil"/>
              <w:left w:val="nil"/>
              <w:bottom w:val="nil"/>
              <w:right w:val="nil"/>
            </w:tcBorders>
            <w:noWrap/>
            <w:vAlign w:val="bottom"/>
            <w:hideMark/>
          </w:tcPr>
          <w:p w14:paraId="6648E99C" w14:textId="77777777" w:rsidR="00FE3F10" w:rsidRPr="0094797E" w:rsidRDefault="00FE3F10" w:rsidP="008E7909">
            <w:pPr>
              <w:rPr>
                <w:rFonts w:ascii="Times New Roman" w:hAnsi="Times New Roman"/>
                <w:sz w:val="20"/>
                <w:szCs w:val="20"/>
                <w:lang w:eastAsia="ru-RU"/>
              </w:rPr>
            </w:pPr>
          </w:p>
        </w:tc>
        <w:tc>
          <w:tcPr>
            <w:tcW w:w="1557" w:type="dxa"/>
            <w:tcBorders>
              <w:top w:val="single" w:sz="4" w:space="0" w:color="auto"/>
              <w:left w:val="nil"/>
              <w:bottom w:val="nil"/>
              <w:right w:val="nil"/>
            </w:tcBorders>
            <w:noWrap/>
            <w:vAlign w:val="center"/>
          </w:tcPr>
          <w:p w14:paraId="1636F877" w14:textId="77777777" w:rsidR="00FE3F10" w:rsidRPr="0094797E" w:rsidRDefault="00FE3F10" w:rsidP="008E7909">
            <w:pPr>
              <w:jc w:val="right"/>
              <w:rPr>
                <w:rFonts w:ascii="Arial" w:hAnsi="Arial" w:cs="Arial"/>
                <w:b/>
                <w:color w:val="000000"/>
                <w:sz w:val="20"/>
                <w:szCs w:val="20"/>
                <w:lang w:eastAsia="ru-RU"/>
              </w:rPr>
            </w:pPr>
            <w:r>
              <w:rPr>
                <w:rFonts w:ascii="Arial" w:hAnsi="Arial" w:cs="Arial"/>
                <w:b/>
                <w:bCs/>
                <w:color w:val="000000"/>
                <w:sz w:val="20"/>
                <w:szCs w:val="20"/>
              </w:rPr>
              <w:t>41 409</w:t>
            </w:r>
          </w:p>
        </w:tc>
        <w:tc>
          <w:tcPr>
            <w:tcW w:w="428" w:type="dxa"/>
            <w:tcBorders>
              <w:top w:val="nil"/>
              <w:left w:val="nil"/>
              <w:bottom w:val="nil"/>
              <w:right w:val="nil"/>
            </w:tcBorders>
            <w:noWrap/>
            <w:vAlign w:val="bottom"/>
            <w:hideMark/>
          </w:tcPr>
          <w:p w14:paraId="55E6AB32" w14:textId="77777777" w:rsidR="00FE3F10" w:rsidRPr="0094797E" w:rsidRDefault="00FE3F10" w:rsidP="008E7909">
            <w:pPr>
              <w:jc w:val="right"/>
              <w:rPr>
                <w:rFonts w:ascii="Arial" w:hAnsi="Arial" w:cs="Arial"/>
                <w:b/>
                <w:color w:val="000000"/>
                <w:sz w:val="20"/>
                <w:szCs w:val="20"/>
                <w:lang w:eastAsia="ru-RU"/>
              </w:rPr>
            </w:pPr>
          </w:p>
        </w:tc>
        <w:tc>
          <w:tcPr>
            <w:tcW w:w="1716" w:type="dxa"/>
            <w:tcBorders>
              <w:top w:val="single" w:sz="4" w:space="0" w:color="auto"/>
              <w:left w:val="nil"/>
              <w:bottom w:val="nil"/>
              <w:right w:val="nil"/>
            </w:tcBorders>
            <w:noWrap/>
            <w:vAlign w:val="center"/>
            <w:hideMark/>
          </w:tcPr>
          <w:p w14:paraId="0D427F53" w14:textId="77777777" w:rsidR="00FE3F10" w:rsidRPr="0094797E" w:rsidRDefault="00FE3F10" w:rsidP="008E7909">
            <w:pPr>
              <w:jc w:val="right"/>
              <w:rPr>
                <w:rFonts w:ascii="Arial" w:hAnsi="Arial" w:cs="Arial"/>
                <w:b/>
                <w:color w:val="000000"/>
                <w:sz w:val="20"/>
                <w:szCs w:val="20"/>
                <w:lang w:eastAsia="ru-RU"/>
              </w:rPr>
            </w:pPr>
            <w:r>
              <w:rPr>
                <w:rFonts w:ascii="Arial" w:hAnsi="Arial" w:cs="Arial"/>
                <w:b/>
                <w:bCs/>
                <w:color w:val="000000"/>
                <w:sz w:val="20"/>
                <w:szCs w:val="20"/>
              </w:rPr>
              <w:t>9 268</w:t>
            </w:r>
          </w:p>
        </w:tc>
      </w:tr>
    </w:tbl>
    <w:p w14:paraId="7026A385" w14:textId="77777777" w:rsidR="00FE3F10" w:rsidRPr="000E586C" w:rsidRDefault="00FE3F10" w:rsidP="00FE3F10"/>
    <w:p w14:paraId="155C1D21" w14:textId="77777777" w:rsidR="00FE3F10" w:rsidRPr="00951C8F" w:rsidRDefault="00FE3F10" w:rsidP="00FE3F10">
      <w:pPr>
        <w:pStyle w:val="25"/>
        <w:ind w:left="0" w:firstLine="0"/>
        <w:rPr>
          <w:sz w:val="20"/>
          <w:szCs w:val="20"/>
        </w:rPr>
      </w:pPr>
      <w:bookmarkStart w:id="55" w:name="_Toc225499329"/>
      <w:r w:rsidRPr="00951C8F">
        <w:rPr>
          <w:sz w:val="20"/>
          <w:szCs w:val="20"/>
        </w:rPr>
        <w:t>Торгівельна кредиторська заборгованість</w:t>
      </w:r>
      <w:bookmarkEnd w:id="55"/>
    </w:p>
    <w:p w14:paraId="09D63F8D" w14:textId="77777777" w:rsidR="00FE3F10" w:rsidRPr="00951C8F" w:rsidRDefault="00FE3F10" w:rsidP="00FE3F10">
      <w:pPr>
        <w:pStyle w:val="afff8"/>
        <w:ind w:left="0"/>
        <w:rPr>
          <w:sz w:val="20"/>
          <w:szCs w:val="20"/>
          <w:lang w:eastAsia="x-none"/>
        </w:rPr>
      </w:pPr>
      <w:r w:rsidRPr="00951C8F">
        <w:rPr>
          <w:sz w:val="20"/>
          <w:szCs w:val="20"/>
          <w:lang w:eastAsia="x-none"/>
        </w:rPr>
        <w:t>Станом на 31 грудня 2025 та 2024 років Торгівельна кредиторська заборгованість були представлені таким чином:</w:t>
      </w:r>
    </w:p>
    <w:tbl>
      <w:tblPr>
        <w:tblW w:w="9585" w:type="dxa"/>
        <w:tblLayout w:type="fixed"/>
        <w:tblLook w:val="0000" w:firstRow="0" w:lastRow="0" w:firstColumn="0" w:lastColumn="0" w:noHBand="0" w:noVBand="0"/>
      </w:tblPr>
      <w:tblGrid>
        <w:gridCol w:w="5954"/>
        <w:gridCol w:w="1701"/>
        <w:gridCol w:w="283"/>
        <w:gridCol w:w="1647"/>
      </w:tblGrid>
      <w:tr w:rsidR="00FE3F10" w:rsidRPr="00951C8F" w14:paraId="6BF26FF3" w14:textId="77777777" w:rsidTr="008E7909">
        <w:trPr>
          <w:trHeight w:val="227"/>
        </w:trPr>
        <w:tc>
          <w:tcPr>
            <w:tcW w:w="5954" w:type="dxa"/>
            <w:vAlign w:val="bottom"/>
          </w:tcPr>
          <w:p w14:paraId="7B50BF6A" w14:textId="77777777" w:rsidR="00FE3F10" w:rsidRPr="00951C8F" w:rsidRDefault="00FE3F10" w:rsidP="008E7909">
            <w:pPr>
              <w:ind w:left="175"/>
              <w:rPr>
                <w:rFonts w:ascii="Arial" w:hAnsi="Arial" w:cs="Arial"/>
                <w:color w:val="000000"/>
                <w:spacing w:val="2"/>
                <w:sz w:val="20"/>
                <w:szCs w:val="20"/>
              </w:rPr>
            </w:pPr>
          </w:p>
        </w:tc>
        <w:tc>
          <w:tcPr>
            <w:tcW w:w="1701" w:type="dxa"/>
            <w:tcBorders>
              <w:bottom w:val="single" w:sz="4" w:space="0" w:color="auto"/>
            </w:tcBorders>
            <w:vAlign w:val="bottom"/>
          </w:tcPr>
          <w:p w14:paraId="63CC3260"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2BB58A3B"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3" w:type="dxa"/>
            <w:vAlign w:val="bottom"/>
          </w:tcPr>
          <w:p w14:paraId="6E84CED9" w14:textId="77777777" w:rsidR="00FE3F10" w:rsidRPr="00951C8F" w:rsidRDefault="00FE3F10" w:rsidP="008E7909">
            <w:pPr>
              <w:jc w:val="center"/>
              <w:rPr>
                <w:rFonts w:ascii="Arial" w:hAnsi="Arial" w:cs="Arial"/>
                <w:b/>
                <w:sz w:val="20"/>
                <w:szCs w:val="20"/>
              </w:rPr>
            </w:pPr>
          </w:p>
        </w:tc>
        <w:tc>
          <w:tcPr>
            <w:tcW w:w="1647" w:type="dxa"/>
            <w:tcBorders>
              <w:bottom w:val="single" w:sz="4" w:space="0" w:color="auto"/>
            </w:tcBorders>
            <w:vAlign w:val="bottom"/>
          </w:tcPr>
          <w:p w14:paraId="78005DBB"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4118B55C"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1BD760D8" w14:textId="77777777" w:rsidTr="008E7909">
        <w:trPr>
          <w:trHeight w:val="227"/>
        </w:trPr>
        <w:tc>
          <w:tcPr>
            <w:tcW w:w="5954" w:type="dxa"/>
            <w:vAlign w:val="bottom"/>
          </w:tcPr>
          <w:p w14:paraId="4EBD9BD6"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pacing w:val="2"/>
                <w:sz w:val="20"/>
                <w:szCs w:val="20"/>
              </w:rPr>
              <w:t>Кредиторська заборгованість за товари, роботи, послуги</w:t>
            </w:r>
          </w:p>
        </w:tc>
        <w:tc>
          <w:tcPr>
            <w:tcW w:w="1701" w:type="dxa"/>
            <w:vAlign w:val="center"/>
          </w:tcPr>
          <w:p w14:paraId="5B104392"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6 442</w:t>
            </w:r>
          </w:p>
        </w:tc>
        <w:tc>
          <w:tcPr>
            <w:tcW w:w="283" w:type="dxa"/>
            <w:vAlign w:val="center"/>
          </w:tcPr>
          <w:p w14:paraId="19FD2849" w14:textId="77777777" w:rsidR="00FE3F10" w:rsidRPr="00951C8F" w:rsidRDefault="00FE3F10" w:rsidP="008E7909">
            <w:pPr>
              <w:jc w:val="right"/>
              <w:rPr>
                <w:rFonts w:ascii="Arial" w:hAnsi="Arial" w:cs="Arial"/>
                <w:bCs/>
                <w:sz w:val="20"/>
                <w:szCs w:val="20"/>
              </w:rPr>
            </w:pPr>
          </w:p>
        </w:tc>
        <w:tc>
          <w:tcPr>
            <w:tcW w:w="1647" w:type="dxa"/>
            <w:vAlign w:val="center"/>
          </w:tcPr>
          <w:p w14:paraId="1FFF2FBE"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5 555</w:t>
            </w:r>
          </w:p>
        </w:tc>
      </w:tr>
      <w:tr w:rsidR="00FE3F10" w:rsidRPr="00951C8F" w14:paraId="39060BDF" w14:textId="77777777" w:rsidTr="008E7909">
        <w:trPr>
          <w:trHeight w:val="227"/>
        </w:trPr>
        <w:tc>
          <w:tcPr>
            <w:tcW w:w="5954" w:type="dxa"/>
            <w:vAlign w:val="bottom"/>
          </w:tcPr>
          <w:p w14:paraId="30AB09A0"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pacing w:val="2"/>
                <w:sz w:val="20"/>
                <w:szCs w:val="20"/>
              </w:rPr>
              <w:t>Інші поточні зобов'язання</w:t>
            </w:r>
          </w:p>
        </w:tc>
        <w:tc>
          <w:tcPr>
            <w:tcW w:w="1701" w:type="dxa"/>
            <w:vAlign w:val="center"/>
          </w:tcPr>
          <w:p w14:paraId="2C9CF9B8"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8 601</w:t>
            </w:r>
          </w:p>
        </w:tc>
        <w:tc>
          <w:tcPr>
            <w:tcW w:w="283" w:type="dxa"/>
            <w:vAlign w:val="center"/>
          </w:tcPr>
          <w:p w14:paraId="1D24E355" w14:textId="77777777" w:rsidR="00FE3F10" w:rsidRPr="00951C8F" w:rsidRDefault="00FE3F10" w:rsidP="008E7909">
            <w:pPr>
              <w:jc w:val="right"/>
              <w:rPr>
                <w:rFonts w:ascii="Arial" w:hAnsi="Arial" w:cs="Arial"/>
                <w:bCs/>
                <w:sz w:val="20"/>
                <w:szCs w:val="20"/>
              </w:rPr>
            </w:pPr>
          </w:p>
        </w:tc>
        <w:tc>
          <w:tcPr>
            <w:tcW w:w="1647" w:type="dxa"/>
            <w:vAlign w:val="center"/>
          </w:tcPr>
          <w:p w14:paraId="2B320567"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9 910</w:t>
            </w:r>
          </w:p>
        </w:tc>
      </w:tr>
      <w:tr w:rsidR="00FE3F10" w:rsidRPr="00951C8F" w14:paraId="71748E24" w14:textId="77777777" w:rsidTr="008E7909">
        <w:trPr>
          <w:trHeight w:val="227"/>
        </w:trPr>
        <w:tc>
          <w:tcPr>
            <w:tcW w:w="5954" w:type="dxa"/>
            <w:vAlign w:val="bottom"/>
          </w:tcPr>
          <w:p w14:paraId="3802407B"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pacing w:val="2"/>
                <w:sz w:val="20"/>
                <w:szCs w:val="20"/>
              </w:rPr>
              <w:t>Поточна кредиторська заборгованість за одержаними авансами</w:t>
            </w:r>
          </w:p>
        </w:tc>
        <w:tc>
          <w:tcPr>
            <w:tcW w:w="1701" w:type="dxa"/>
            <w:tcBorders>
              <w:bottom w:val="single" w:sz="4" w:space="0" w:color="auto"/>
            </w:tcBorders>
            <w:vAlign w:val="center"/>
          </w:tcPr>
          <w:p w14:paraId="497079B0"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1 476</w:t>
            </w:r>
          </w:p>
        </w:tc>
        <w:tc>
          <w:tcPr>
            <w:tcW w:w="283" w:type="dxa"/>
            <w:vAlign w:val="center"/>
          </w:tcPr>
          <w:p w14:paraId="7AF927F4" w14:textId="77777777" w:rsidR="00FE3F10" w:rsidRPr="00951C8F" w:rsidRDefault="00FE3F10" w:rsidP="008E7909">
            <w:pPr>
              <w:jc w:val="right"/>
              <w:rPr>
                <w:rFonts w:ascii="Arial" w:hAnsi="Arial" w:cs="Arial"/>
                <w:b/>
                <w:sz w:val="20"/>
                <w:szCs w:val="20"/>
              </w:rPr>
            </w:pPr>
          </w:p>
        </w:tc>
        <w:tc>
          <w:tcPr>
            <w:tcW w:w="1647" w:type="dxa"/>
            <w:tcBorders>
              <w:bottom w:val="single" w:sz="4" w:space="0" w:color="auto"/>
            </w:tcBorders>
            <w:vAlign w:val="center"/>
          </w:tcPr>
          <w:p w14:paraId="437EC5BC" w14:textId="77777777" w:rsidR="00FE3F10" w:rsidRPr="00951C8F" w:rsidRDefault="00FE3F10" w:rsidP="008E7909">
            <w:pPr>
              <w:jc w:val="right"/>
              <w:rPr>
                <w:rFonts w:ascii="Arial" w:hAnsi="Arial" w:cs="Arial"/>
                <w:b/>
                <w:sz w:val="20"/>
                <w:szCs w:val="20"/>
              </w:rPr>
            </w:pPr>
            <w:r w:rsidRPr="00951C8F">
              <w:rPr>
                <w:rFonts w:ascii="Arial" w:hAnsi="Arial" w:cs="Arial"/>
                <w:color w:val="000000"/>
                <w:sz w:val="20"/>
                <w:szCs w:val="20"/>
              </w:rPr>
              <w:t>223</w:t>
            </w:r>
          </w:p>
        </w:tc>
      </w:tr>
      <w:tr w:rsidR="00FE3F10" w:rsidRPr="00951C8F" w14:paraId="38BCD80A" w14:textId="77777777" w:rsidTr="008E7909">
        <w:trPr>
          <w:trHeight w:val="227"/>
        </w:trPr>
        <w:tc>
          <w:tcPr>
            <w:tcW w:w="5954" w:type="dxa"/>
            <w:vAlign w:val="bottom"/>
          </w:tcPr>
          <w:p w14:paraId="1F7DFAE8" w14:textId="77777777" w:rsidR="00FE3F10" w:rsidRPr="00951C8F" w:rsidRDefault="00FE3F10" w:rsidP="008E7909">
            <w:pPr>
              <w:rPr>
                <w:rFonts w:ascii="Arial" w:hAnsi="Arial" w:cs="Arial"/>
                <w:b/>
                <w:bCs/>
                <w:color w:val="000000"/>
                <w:spacing w:val="2"/>
                <w:sz w:val="20"/>
                <w:szCs w:val="20"/>
              </w:rPr>
            </w:pPr>
            <w:r w:rsidRPr="00951C8F">
              <w:rPr>
                <w:rFonts w:ascii="Arial" w:hAnsi="Arial" w:cs="Arial"/>
                <w:b/>
                <w:bCs/>
                <w:color w:val="000000"/>
                <w:spacing w:val="2"/>
                <w:sz w:val="20"/>
                <w:szCs w:val="20"/>
              </w:rPr>
              <w:t>Разом</w:t>
            </w:r>
          </w:p>
        </w:tc>
        <w:tc>
          <w:tcPr>
            <w:tcW w:w="1701" w:type="dxa"/>
            <w:tcBorders>
              <w:top w:val="single" w:sz="4" w:space="0" w:color="auto"/>
              <w:bottom w:val="single" w:sz="6" w:space="0" w:color="auto"/>
            </w:tcBorders>
            <w:vAlign w:val="center"/>
          </w:tcPr>
          <w:p w14:paraId="3F0F6BA0" w14:textId="77777777" w:rsidR="00FE3F10" w:rsidRPr="00951C8F" w:rsidRDefault="00FE3F10" w:rsidP="008E7909">
            <w:pPr>
              <w:ind w:left="720"/>
              <w:jc w:val="right"/>
              <w:rPr>
                <w:rFonts w:ascii="Arial" w:hAnsi="Arial" w:cs="Arial"/>
                <w:b/>
                <w:bCs/>
                <w:sz w:val="20"/>
                <w:szCs w:val="20"/>
              </w:rPr>
            </w:pPr>
            <w:r w:rsidRPr="00951C8F">
              <w:rPr>
                <w:rFonts w:ascii="Arial" w:hAnsi="Arial" w:cs="Arial"/>
                <w:b/>
                <w:bCs/>
                <w:color w:val="000000"/>
                <w:sz w:val="20"/>
                <w:szCs w:val="20"/>
              </w:rPr>
              <w:t>16 518</w:t>
            </w:r>
          </w:p>
        </w:tc>
        <w:tc>
          <w:tcPr>
            <w:tcW w:w="283" w:type="dxa"/>
            <w:vAlign w:val="bottom"/>
          </w:tcPr>
          <w:p w14:paraId="4DA0AEB1" w14:textId="77777777" w:rsidR="00FE3F10" w:rsidRPr="00951C8F" w:rsidRDefault="00FE3F10" w:rsidP="008E7909">
            <w:pPr>
              <w:jc w:val="right"/>
              <w:rPr>
                <w:rFonts w:ascii="Arial" w:hAnsi="Arial" w:cs="Arial"/>
                <w:b/>
                <w:bCs/>
                <w:sz w:val="20"/>
                <w:szCs w:val="20"/>
              </w:rPr>
            </w:pPr>
          </w:p>
        </w:tc>
        <w:tc>
          <w:tcPr>
            <w:tcW w:w="1647" w:type="dxa"/>
            <w:tcBorders>
              <w:top w:val="single" w:sz="4" w:space="0" w:color="auto"/>
              <w:bottom w:val="single" w:sz="6" w:space="0" w:color="auto"/>
            </w:tcBorders>
            <w:vAlign w:val="center"/>
          </w:tcPr>
          <w:p w14:paraId="285AA6C7" w14:textId="77777777" w:rsidR="00FE3F10" w:rsidRPr="00951C8F" w:rsidRDefault="00FE3F10" w:rsidP="008E7909">
            <w:pPr>
              <w:pStyle w:val="aff"/>
              <w:jc w:val="right"/>
              <w:rPr>
                <w:rFonts w:ascii="Arial" w:hAnsi="Arial" w:cs="Arial"/>
                <w:b/>
                <w:bCs/>
                <w:sz w:val="20"/>
                <w:szCs w:val="20"/>
                <w:lang w:val="uk-UA"/>
              </w:rPr>
            </w:pPr>
            <w:r w:rsidRPr="00951C8F">
              <w:rPr>
                <w:rFonts w:ascii="Arial" w:hAnsi="Arial" w:cs="Arial"/>
                <w:b/>
                <w:bCs/>
                <w:color w:val="000000"/>
                <w:sz w:val="20"/>
                <w:szCs w:val="20"/>
                <w:lang w:val="uk-UA"/>
              </w:rPr>
              <w:t>15 688</w:t>
            </w:r>
          </w:p>
        </w:tc>
      </w:tr>
    </w:tbl>
    <w:p w14:paraId="3FB8D6DE" w14:textId="77777777" w:rsidR="00FE3F10" w:rsidRPr="00951C8F" w:rsidRDefault="00FE3F10" w:rsidP="00FE3F10">
      <w:pPr>
        <w:pStyle w:val="FS"/>
        <w:rPr>
          <w:sz w:val="20"/>
          <w:szCs w:val="20"/>
        </w:rPr>
      </w:pPr>
    </w:p>
    <w:p w14:paraId="3117D752" w14:textId="77777777" w:rsidR="00FE3F10" w:rsidRPr="00951C8F" w:rsidRDefault="00FE3F10" w:rsidP="00FE3F10">
      <w:pPr>
        <w:pStyle w:val="25"/>
        <w:ind w:left="0" w:firstLine="0"/>
        <w:rPr>
          <w:sz w:val="20"/>
          <w:szCs w:val="20"/>
        </w:rPr>
      </w:pPr>
      <w:bookmarkStart w:id="56" w:name="_Toc225499330"/>
      <w:bookmarkStart w:id="57" w:name="_Toc138126968"/>
      <w:bookmarkStart w:id="58" w:name="_Toc225590733"/>
      <w:bookmarkStart w:id="59" w:name="_Toc257975381"/>
      <w:r w:rsidRPr="00951C8F">
        <w:rPr>
          <w:sz w:val="20"/>
          <w:szCs w:val="20"/>
        </w:rPr>
        <w:lastRenderedPageBreak/>
        <w:t>Інші поточні зобов`язання</w:t>
      </w:r>
      <w:bookmarkEnd w:id="56"/>
      <w:r w:rsidRPr="00951C8F">
        <w:rPr>
          <w:sz w:val="20"/>
          <w:szCs w:val="20"/>
        </w:rPr>
        <w:t xml:space="preserve"> </w:t>
      </w:r>
    </w:p>
    <w:p w14:paraId="7AAC2201" w14:textId="77777777" w:rsidR="00FE3F10" w:rsidRPr="00951C8F" w:rsidRDefault="00FE3F10" w:rsidP="00FE3F10">
      <w:pPr>
        <w:pStyle w:val="000Normal"/>
        <w:keepNext/>
        <w:spacing w:before="120" w:after="0" w:line="240" w:lineRule="auto"/>
        <w:rPr>
          <w:rFonts w:ascii="Arial" w:hAnsi="Arial" w:cs="Arial"/>
          <w:sz w:val="20"/>
          <w:szCs w:val="20"/>
          <w:lang w:val="uk-UA" w:eastAsia="x-none"/>
        </w:rPr>
      </w:pPr>
      <w:r w:rsidRPr="00951C8F">
        <w:rPr>
          <w:rFonts w:ascii="Arial" w:hAnsi="Arial" w:cs="Arial"/>
          <w:sz w:val="20"/>
          <w:szCs w:val="20"/>
          <w:lang w:val="uk-UA" w:eastAsia="x-none"/>
        </w:rPr>
        <w:t>Станом на 31 грудня 2025 та 2024 років Інші поточні зобов’язання (рядок 1690 Балансу) були представлені таким чином:</w:t>
      </w:r>
    </w:p>
    <w:tbl>
      <w:tblPr>
        <w:tblW w:w="9585" w:type="dxa"/>
        <w:tblLayout w:type="fixed"/>
        <w:tblLook w:val="0000" w:firstRow="0" w:lastRow="0" w:firstColumn="0" w:lastColumn="0" w:noHBand="0" w:noVBand="0"/>
      </w:tblPr>
      <w:tblGrid>
        <w:gridCol w:w="5954"/>
        <w:gridCol w:w="1701"/>
        <w:gridCol w:w="283"/>
        <w:gridCol w:w="1647"/>
      </w:tblGrid>
      <w:tr w:rsidR="00FE3F10" w:rsidRPr="00951C8F" w14:paraId="539018E8" w14:textId="77777777" w:rsidTr="008E7909">
        <w:trPr>
          <w:trHeight w:val="227"/>
        </w:trPr>
        <w:tc>
          <w:tcPr>
            <w:tcW w:w="5954" w:type="dxa"/>
            <w:vAlign w:val="bottom"/>
          </w:tcPr>
          <w:p w14:paraId="38A16990" w14:textId="77777777" w:rsidR="00FE3F10" w:rsidRPr="00951C8F" w:rsidRDefault="00FE3F10" w:rsidP="008E7909">
            <w:pPr>
              <w:ind w:left="175"/>
              <w:rPr>
                <w:rFonts w:ascii="Arial" w:hAnsi="Arial" w:cs="Arial"/>
                <w:color w:val="000000"/>
                <w:spacing w:val="2"/>
                <w:sz w:val="20"/>
                <w:szCs w:val="20"/>
              </w:rPr>
            </w:pPr>
          </w:p>
          <w:p w14:paraId="235B940E" w14:textId="77777777" w:rsidR="00FE3F10" w:rsidRPr="00951C8F" w:rsidRDefault="00FE3F10" w:rsidP="008E7909">
            <w:pPr>
              <w:ind w:left="175"/>
              <w:rPr>
                <w:rFonts w:ascii="Arial" w:hAnsi="Arial" w:cs="Arial"/>
                <w:color w:val="000000"/>
                <w:spacing w:val="2"/>
                <w:sz w:val="20"/>
                <w:szCs w:val="20"/>
              </w:rPr>
            </w:pPr>
          </w:p>
        </w:tc>
        <w:tc>
          <w:tcPr>
            <w:tcW w:w="1701" w:type="dxa"/>
            <w:tcBorders>
              <w:bottom w:val="single" w:sz="6" w:space="0" w:color="auto"/>
            </w:tcBorders>
            <w:vAlign w:val="bottom"/>
          </w:tcPr>
          <w:p w14:paraId="0B4B8F4B"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6CC4D82E"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3" w:type="dxa"/>
            <w:vAlign w:val="bottom"/>
          </w:tcPr>
          <w:p w14:paraId="56A655CB" w14:textId="77777777" w:rsidR="00FE3F10" w:rsidRPr="00951C8F" w:rsidRDefault="00FE3F10" w:rsidP="008E7909">
            <w:pPr>
              <w:jc w:val="center"/>
              <w:rPr>
                <w:rFonts w:ascii="Arial" w:hAnsi="Arial" w:cs="Arial"/>
                <w:b/>
                <w:sz w:val="20"/>
                <w:szCs w:val="20"/>
              </w:rPr>
            </w:pPr>
          </w:p>
        </w:tc>
        <w:tc>
          <w:tcPr>
            <w:tcW w:w="1647" w:type="dxa"/>
            <w:tcBorders>
              <w:bottom w:val="single" w:sz="6" w:space="0" w:color="auto"/>
            </w:tcBorders>
            <w:vAlign w:val="bottom"/>
          </w:tcPr>
          <w:p w14:paraId="46363AF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2980F6FD"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63F71C89" w14:textId="77777777" w:rsidTr="008E7909">
        <w:trPr>
          <w:trHeight w:val="227"/>
        </w:trPr>
        <w:tc>
          <w:tcPr>
            <w:tcW w:w="5954" w:type="dxa"/>
            <w:vAlign w:val="bottom"/>
          </w:tcPr>
          <w:p w14:paraId="5A1863AE" w14:textId="77777777" w:rsidR="00FE3F10" w:rsidRPr="00951C8F" w:rsidRDefault="00FE3F10" w:rsidP="008E7909">
            <w:pPr>
              <w:rPr>
                <w:rFonts w:ascii="Arial" w:hAnsi="Arial" w:cs="Arial"/>
                <w:color w:val="000000"/>
                <w:spacing w:val="2"/>
                <w:sz w:val="20"/>
                <w:szCs w:val="20"/>
              </w:rPr>
            </w:pPr>
            <w:r w:rsidRPr="00951C8F">
              <w:rPr>
                <w:rFonts w:ascii="Arial" w:eastAsia="MS Mincho" w:hAnsi="Arial" w:cs="Arial"/>
                <w:bCs/>
                <w:sz w:val="20"/>
                <w:szCs w:val="20"/>
                <w:lang w:eastAsia="ja-JP"/>
              </w:rPr>
              <w:t>Податковий кредит</w:t>
            </w:r>
          </w:p>
        </w:tc>
        <w:tc>
          <w:tcPr>
            <w:tcW w:w="1701" w:type="dxa"/>
            <w:vAlign w:val="center"/>
          </w:tcPr>
          <w:p w14:paraId="74B4FD86"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5 451</w:t>
            </w:r>
          </w:p>
        </w:tc>
        <w:tc>
          <w:tcPr>
            <w:tcW w:w="283" w:type="dxa"/>
            <w:vAlign w:val="bottom"/>
          </w:tcPr>
          <w:p w14:paraId="5E6EEC6C" w14:textId="77777777" w:rsidR="00FE3F10" w:rsidRPr="00951C8F" w:rsidRDefault="00FE3F10" w:rsidP="008E7909">
            <w:pPr>
              <w:jc w:val="center"/>
              <w:rPr>
                <w:rFonts w:ascii="Arial" w:hAnsi="Arial" w:cs="Arial"/>
                <w:b/>
                <w:sz w:val="20"/>
                <w:szCs w:val="20"/>
              </w:rPr>
            </w:pPr>
          </w:p>
        </w:tc>
        <w:tc>
          <w:tcPr>
            <w:tcW w:w="1647" w:type="dxa"/>
            <w:vAlign w:val="center"/>
          </w:tcPr>
          <w:p w14:paraId="6070D70E" w14:textId="77777777" w:rsidR="00FE3F10" w:rsidRPr="00951C8F" w:rsidRDefault="00FE3F10" w:rsidP="008E7909">
            <w:pPr>
              <w:jc w:val="right"/>
              <w:rPr>
                <w:rFonts w:ascii="Arial" w:hAnsi="Arial" w:cs="Arial"/>
                <w:b/>
                <w:sz w:val="20"/>
                <w:szCs w:val="20"/>
              </w:rPr>
            </w:pPr>
            <w:r w:rsidRPr="00951C8F">
              <w:rPr>
                <w:rFonts w:ascii="Arial" w:hAnsi="Arial" w:cs="Arial"/>
                <w:bCs/>
                <w:sz w:val="20"/>
                <w:szCs w:val="20"/>
              </w:rPr>
              <w:t>3 055</w:t>
            </w:r>
          </w:p>
        </w:tc>
      </w:tr>
      <w:tr w:rsidR="00FE3F10" w:rsidRPr="00951C8F" w14:paraId="2148DC2C" w14:textId="77777777" w:rsidTr="008E7909">
        <w:trPr>
          <w:trHeight w:val="227"/>
        </w:trPr>
        <w:tc>
          <w:tcPr>
            <w:tcW w:w="5954" w:type="dxa"/>
            <w:vAlign w:val="bottom"/>
          </w:tcPr>
          <w:p w14:paraId="1A0E958E" w14:textId="77777777" w:rsidR="00FE3F10" w:rsidRPr="00951C8F" w:rsidRDefault="00FE3F10" w:rsidP="008E7909">
            <w:pPr>
              <w:rPr>
                <w:rFonts w:ascii="Arial" w:hAnsi="Arial" w:cs="Arial"/>
                <w:color w:val="000000"/>
                <w:spacing w:val="2"/>
                <w:sz w:val="20"/>
                <w:szCs w:val="20"/>
              </w:rPr>
            </w:pPr>
            <w:r w:rsidRPr="00951C8F">
              <w:rPr>
                <w:rFonts w:ascii="Arial" w:eastAsia="MS Mincho" w:hAnsi="Arial" w:cs="Arial"/>
                <w:bCs/>
                <w:sz w:val="20"/>
                <w:szCs w:val="20"/>
                <w:lang w:eastAsia="ja-JP"/>
              </w:rPr>
              <w:t>Розрахунки з оплати за оренду землі</w:t>
            </w:r>
          </w:p>
        </w:tc>
        <w:tc>
          <w:tcPr>
            <w:tcW w:w="1701" w:type="dxa"/>
            <w:vAlign w:val="center"/>
          </w:tcPr>
          <w:p w14:paraId="3C8C1DA3"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3 075</w:t>
            </w:r>
          </w:p>
        </w:tc>
        <w:tc>
          <w:tcPr>
            <w:tcW w:w="283" w:type="dxa"/>
            <w:vAlign w:val="bottom"/>
          </w:tcPr>
          <w:p w14:paraId="6659C0C4" w14:textId="77777777" w:rsidR="00FE3F10" w:rsidRPr="00951C8F" w:rsidRDefault="00FE3F10" w:rsidP="008E7909">
            <w:pPr>
              <w:jc w:val="center"/>
              <w:rPr>
                <w:rFonts w:ascii="Arial" w:hAnsi="Arial" w:cs="Arial"/>
                <w:b/>
                <w:sz w:val="20"/>
                <w:szCs w:val="20"/>
              </w:rPr>
            </w:pPr>
          </w:p>
        </w:tc>
        <w:tc>
          <w:tcPr>
            <w:tcW w:w="1647" w:type="dxa"/>
            <w:vAlign w:val="center"/>
          </w:tcPr>
          <w:p w14:paraId="1C451525" w14:textId="77777777" w:rsidR="00FE3F10" w:rsidRPr="00951C8F" w:rsidRDefault="00FE3F10" w:rsidP="008E7909">
            <w:pPr>
              <w:jc w:val="right"/>
              <w:rPr>
                <w:rFonts w:ascii="Arial" w:hAnsi="Arial" w:cs="Arial"/>
                <w:b/>
                <w:sz w:val="20"/>
                <w:szCs w:val="20"/>
              </w:rPr>
            </w:pPr>
            <w:r w:rsidRPr="00951C8F">
              <w:rPr>
                <w:rFonts w:ascii="Arial" w:hAnsi="Arial" w:cs="Arial"/>
                <w:color w:val="000000"/>
                <w:sz w:val="20"/>
                <w:szCs w:val="20"/>
              </w:rPr>
              <w:t>6 733</w:t>
            </w:r>
          </w:p>
        </w:tc>
      </w:tr>
      <w:tr w:rsidR="00FE3F10" w:rsidRPr="00951C8F" w14:paraId="6E773C89" w14:textId="77777777" w:rsidTr="008E7909">
        <w:trPr>
          <w:trHeight w:val="227"/>
        </w:trPr>
        <w:tc>
          <w:tcPr>
            <w:tcW w:w="5954" w:type="dxa"/>
            <w:vAlign w:val="bottom"/>
          </w:tcPr>
          <w:p w14:paraId="03335283"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Податкові зобов'язання непідтверджені</w:t>
            </w:r>
          </w:p>
        </w:tc>
        <w:tc>
          <w:tcPr>
            <w:tcW w:w="1701" w:type="dxa"/>
            <w:vAlign w:val="center"/>
          </w:tcPr>
          <w:p w14:paraId="62F12CDA"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3</w:t>
            </w:r>
          </w:p>
        </w:tc>
        <w:tc>
          <w:tcPr>
            <w:tcW w:w="283" w:type="dxa"/>
            <w:vAlign w:val="bottom"/>
          </w:tcPr>
          <w:p w14:paraId="5952890E" w14:textId="77777777" w:rsidR="00FE3F10" w:rsidRPr="00951C8F" w:rsidRDefault="00FE3F10" w:rsidP="008E7909">
            <w:pPr>
              <w:jc w:val="center"/>
              <w:rPr>
                <w:rFonts w:ascii="Arial" w:hAnsi="Arial" w:cs="Arial"/>
                <w:b/>
                <w:sz w:val="20"/>
                <w:szCs w:val="20"/>
              </w:rPr>
            </w:pPr>
          </w:p>
        </w:tc>
        <w:tc>
          <w:tcPr>
            <w:tcW w:w="1647" w:type="dxa"/>
            <w:vAlign w:val="center"/>
          </w:tcPr>
          <w:p w14:paraId="4E60B11B"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8</w:t>
            </w:r>
          </w:p>
        </w:tc>
      </w:tr>
      <w:tr w:rsidR="00FE3F10" w:rsidRPr="00951C8F" w14:paraId="07582A81" w14:textId="77777777" w:rsidTr="008E7909">
        <w:trPr>
          <w:trHeight w:val="227"/>
        </w:trPr>
        <w:tc>
          <w:tcPr>
            <w:tcW w:w="5954" w:type="dxa"/>
            <w:vAlign w:val="bottom"/>
          </w:tcPr>
          <w:p w14:paraId="6F5A4AE7" w14:textId="77777777" w:rsidR="00FE3F10" w:rsidRPr="00951C8F" w:rsidRDefault="00FE3F10" w:rsidP="008E7909">
            <w:pPr>
              <w:rPr>
                <w:rFonts w:ascii="Arial" w:eastAsia="MS Mincho" w:hAnsi="Arial" w:cs="Arial"/>
                <w:bCs/>
                <w:sz w:val="20"/>
                <w:szCs w:val="20"/>
                <w:lang w:eastAsia="ja-JP"/>
              </w:rPr>
            </w:pPr>
            <w:r w:rsidRPr="00951C8F">
              <w:rPr>
                <w:rFonts w:ascii="Arial" w:eastAsia="MS Mincho" w:hAnsi="Arial" w:cs="Arial"/>
                <w:bCs/>
                <w:sz w:val="20"/>
                <w:szCs w:val="20"/>
                <w:lang w:eastAsia="ja-JP"/>
              </w:rPr>
              <w:t>Інші розрахунки</w:t>
            </w:r>
          </w:p>
        </w:tc>
        <w:tc>
          <w:tcPr>
            <w:tcW w:w="1701" w:type="dxa"/>
            <w:vAlign w:val="center"/>
          </w:tcPr>
          <w:p w14:paraId="75F878ED"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73</w:t>
            </w:r>
          </w:p>
        </w:tc>
        <w:tc>
          <w:tcPr>
            <w:tcW w:w="283" w:type="dxa"/>
            <w:vAlign w:val="bottom"/>
          </w:tcPr>
          <w:p w14:paraId="5844036C" w14:textId="77777777" w:rsidR="00FE3F10" w:rsidRPr="00951C8F" w:rsidRDefault="00FE3F10" w:rsidP="008E7909">
            <w:pPr>
              <w:jc w:val="center"/>
              <w:rPr>
                <w:rFonts w:ascii="Arial" w:hAnsi="Arial" w:cs="Arial"/>
                <w:b/>
                <w:sz w:val="20"/>
                <w:szCs w:val="20"/>
              </w:rPr>
            </w:pPr>
          </w:p>
        </w:tc>
        <w:tc>
          <w:tcPr>
            <w:tcW w:w="1647" w:type="dxa"/>
            <w:vAlign w:val="center"/>
          </w:tcPr>
          <w:p w14:paraId="444432A8"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114</w:t>
            </w:r>
          </w:p>
        </w:tc>
      </w:tr>
      <w:tr w:rsidR="00FE3F10" w:rsidRPr="00951C8F" w14:paraId="3A82C068" w14:textId="77777777" w:rsidTr="008E7909">
        <w:trPr>
          <w:trHeight w:val="227"/>
        </w:trPr>
        <w:tc>
          <w:tcPr>
            <w:tcW w:w="5954" w:type="dxa"/>
            <w:vAlign w:val="bottom"/>
          </w:tcPr>
          <w:p w14:paraId="5C6357AD" w14:textId="77777777" w:rsidR="00FE3F10" w:rsidRPr="00951C8F" w:rsidRDefault="00FE3F10" w:rsidP="008E7909">
            <w:pPr>
              <w:rPr>
                <w:rFonts w:ascii="Arial" w:eastAsia="MS Mincho" w:hAnsi="Arial" w:cs="Arial"/>
                <w:b/>
                <w:bCs/>
                <w:sz w:val="20"/>
                <w:szCs w:val="20"/>
                <w:lang w:eastAsia="ja-JP"/>
              </w:rPr>
            </w:pPr>
            <w:r w:rsidRPr="00951C8F">
              <w:rPr>
                <w:rFonts w:ascii="Arial" w:eastAsia="MS Mincho" w:hAnsi="Arial" w:cs="Arial"/>
                <w:b/>
                <w:bCs/>
                <w:sz w:val="20"/>
                <w:szCs w:val="20"/>
                <w:lang w:eastAsia="ja-JP"/>
              </w:rPr>
              <w:t>Разом</w:t>
            </w:r>
          </w:p>
        </w:tc>
        <w:tc>
          <w:tcPr>
            <w:tcW w:w="1701" w:type="dxa"/>
            <w:tcBorders>
              <w:top w:val="single" w:sz="4" w:space="0" w:color="auto"/>
              <w:bottom w:val="single" w:sz="4" w:space="0" w:color="auto"/>
            </w:tcBorders>
            <w:vAlign w:val="center"/>
          </w:tcPr>
          <w:p w14:paraId="6A276641"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8 601</w:t>
            </w:r>
          </w:p>
        </w:tc>
        <w:tc>
          <w:tcPr>
            <w:tcW w:w="283" w:type="dxa"/>
            <w:vAlign w:val="bottom"/>
          </w:tcPr>
          <w:p w14:paraId="048AC6B9" w14:textId="77777777" w:rsidR="00FE3F10" w:rsidRPr="00951C8F" w:rsidRDefault="00FE3F10" w:rsidP="008E7909">
            <w:pPr>
              <w:ind w:right="12"/>
              <w:jc w:val="right"/>
              <w:rPr>
                <w:rFonts w:ascii="Arial" w:hAnsi="Arial" w:cs="Arial"/>
                <w:b/>
                <w:bCs/>
                <w:sz w:val="20"/>
                <w:szCs w:val="20"/>
              </w:rPr>
            </w:pPr>
          </w:p>
        </w:tc>
        <w:tc>
          <w:tcPr>
            <w:tcW w:w="1647" w:type="dxa"/>
            <w:tcBorders>
              <w:top w:val="single" w:sz="4" w:space="0" w:color="auto"/>
              <w:bottom w:val="single" w:sz="4" w:space="0" w:color="auto"/>
            </w:tcBorders>
            <w:vAlign w:val="center"/>
          </w:tcPr>
          <w:p w14:paraId="5AF66B64" w14:textId="77777777" w:rsidR="00FE3F10" w:rsidRPr="00951C8F" w:rsidRDefault="00FE3F10" w:rsidP="008E7909">
            <w:pPr>
              <w:ind w:right="12"/>
              <w:jc w:val="right"/>
              <w:rPr>
                <w:rFonts w:ascii="Arial" w:hAnsi="Arial" w:cs="Arial"/>
                <w:b/>
                <w:bCs/>
                <w:sz w:val="20"/>
                <w:szCs w:val="20"/>
              </w:rPr>
            </w:pPr>
            <w:r w:rsidRPr="00951C8F">
              <w:rPr>
                <w:rFonts w:ascii="Arial" w:hAnsi="Arial" w:cs="Arial"/>
                <w:b/>
                <w:bCs/>
                <w:color w:val="000000"/>
                <w:sz w:val="20"/>
                <w:szCs w:val="20"/>
              </w:rPr>
              <w:t>9 910</w:t>
            </w:r>
          </w:p>
        </w:tc>
      </w:tr>
    </w:tbl>
    <w:p w14:paraId="451C30E5" w14:textId="77777777" w:rsidR="00FE3F10" w:rsidRPr="00951C8F" w:rsidRDefault="00FE3F10" w:rsidP="00FE3F10">
      <w:pPr>
        <w:autoSpaceDE w:val="0"/>
        <w:autoSpaceDN w:val="0"/>
        <w:adjustRightInd w:val="0"/>
        <w:jc w:val="both"/>
        <w:rPr>
          <w:rFonts w:ascii="Arial" w:hAnsi="Arial" w:cs="Arial"/>
          <w:sz w:val="20"/>
          <w:szCs w:val="20"/>
          <w:lang w:eastAsia="x-none"/>
        </w:rPr>
      </w:pPr>
    </w:p>
    <w:p w14:paraId="658C963C" w14:textId="77777777" w:rsidR="00FE3F10" w:rsidRPr="00951C8F" w:rsidRDefault="00FE3F10" w:rsidP="00FE3F10">
      <w:pPr>
        <w:pStyle w:val="25"/>
        <w:ind w:left="0" w:firstLine="0"/>
        <w:rPr>
          <w:sz w:val="20"/>
          <w:szCs w:val="20"/>
        </w:rPr>
      </w:pPr>
      <w:r w:rsidRPr="00951C8F">
        <w:rPr>
          <w:sz w:val="20"/>
          <w:szCs w:val="20"/>
        </w:rPr>
        <w:t xml:space="preserve"> </w:t>
      </w:r>
      <w:bookmarkStart w:id="60" w:name="_Toc225499331"/>
      <w:r w:rsidRPr="00951C8F">
        <w:rPr>
          <w:sz w:val="20"/>
          <w:szCs w:val="20"/>
        </w:rPr>
        <w:t>кредиторська заборгованість за розрахунками з бюджетом</w:t>
      </w:r>
      <w:bookmarkEnd w:id="60"/>
    </w:p>
    <w:p w14:paraId="5D6C5BDA" w14:textId="77777777" w:rsidR="00FE3F10" w:rsidRPr="00951C8F" w:rsidRDefault="00FE3F10" w:rsidP="00FE3F10">
      <w:pPr>
        <w:pStyle w:val="afff8"/>
        <w:ind w:left="0"/>
        <w:rPr>
          <w:sz w:val="20"/>
          <w:szCs w:val="20"/>
          <w:lang w:eastAsia="x-none"/>
        </w:rPr>
      </w:pPr>
      <w:r w:rsidRPr="00951C8F">
        <w:rPr>
          <w:sz w:val="20"/>
          <w:szCs w:val="20"/>
          <w:lang w:eastAsia="x-none"/>
        </w:rPr>
        <w:t xml:space="preserve">Станом на 31 грудня </w:t>
      </w:r>
      <w:r w:rsidRPr="00951C8F">
        <w:rPr>
          <w:sz w:val="20"/>
          <w:szCs w:val="20"/>
        </w:rPr>
        <w:t xml:space="preserve">2025 та 2024 </w:t>
      </w:r>
      <w:r w:rsidRPr="00951C8F">
        <w:rPr>
          <w:sz w:val="20"/>
          <w:szCs w:val="20"/>
          <w:lang w:eastAsia="x-none"/>
        </w:rPr>
        <w:t xml:space="preserve">років Кредиторська заборгованість за розрахунками з бюджетом </w:t>
      </w:r>
      <w:r w:rsidRPr="00951C8F">
        <w:rPr>
          <w:sz w:val="20"/>
          <w:szCs w:val="20"/>
        </w:rPr>
        <w:t>(рядок 1620 Балансу)</w:t>
      </w:r>
      <w:r w:rsidRPr="00951C8F">
        <w:rPr>
          <w:sz w:val="20"/>
          <w:szCs w:val="20"/>
          <w:lang w:eastAsia="x-none"/>
        </w:rPr>
        <w:t xml:space="preserve"> була представлена таким чином:</w:t>
      </w:r>
    </w:p>
    <w:tbl>
      <w:tblPr>
        <w:tblW w:w="9585" w:type="dxa"/>
        <w:tblLayout w:type="fixed"/>
        <w:tblLook w:val="0000" w:firstRow="0" w:lastRow="0" w:firstColumn="0" w:lastColumn="0" w:noHBand="0" w:noVBand="0"/>
      </w:tblPr>
      <w:tblGrid>
        <w:gridCol w:w="5954"/>
        <w:gridCol w:w="1701"/>
        <w:gridCol w:w="283"/>
        <w:gridCol w:w="1647"/>
      </w:tblGrid>
      <w:tr w:rsidR="00FE3F10" w:rsidRPr="00951C8F" w14:paraId="3827A16A" w14:textId="77777777" w:rsidTr="008E7909">
        <w:trPr>
          <w:trHeight w:val="227"/>
        </w:trPr>
        <w:tc>
          <w:tcPr>
            <w:tcW w:w="5954" w:type="dxa"/>
            <w:vAlign w:val="bottom"/>
          </w:tcPr>
          <w:p w14:paraId="210CB528" w14:textId="77777777" w:rsidR="00FE3F10" w:rsidRPr="00951C8F" w:rsidRDefault="00FE3F10" w:rsidP="008E7909">
            <w:pPr>
              <w:ind w:left="175"/>
              <w:rPr>
                <w:rFonts w:ascii="Arial" w:hAnsi="Arial" w:cs="Arial"/>
                <w:color w:val="000000"/>
                <w:spacing w:val="2"/>
                <w:sz w:val="20"/>
                <w:szCs w:val="20"/>
              </w:rPr>
            </w:pPr>
          </w:p>
        </w:tc>
        <w:tc>
          <w:tcPr>
            <w:tcW w:w="1701" w:type="dxa"/>
            <w:tcBorders>
              <w:bottom w:val="single" w:sz="4" w:space="0" w:color="auto"/>
            </w:tcBorders>
            <w:vAlign w:val="bottom"/>
          </w:tcPr>
          <w:p w14:paraId="7F8E75C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1749409E"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2025 року</w:t>
            </w:r>
          </w:p>
        </w:tc>
        <w:tc>
          <w:tcPr>
            <w:tcW w:w="283" w:type="dxa"/>
            <w:vAlign w:val="bottom"/>
          </w:tcPr>
          <w:p w14:paraId="7040A179" w14:textId="77777777" w:rsidR="00FE3F10" w:rsidRPr="00951C8F" w:rsidRDefault="00FE3F10" w:rsidP="008E7909">
            <w:pPr>
              <w:jc w:val="center"/>
              <w:rPr>
                <w:rFonts w:ascii="Arial" w:hAnsi="Arial" w:cs="Arial"/>
                <w:b/>
                <w:sz w:val="20"/>
                <w:szCs w:val="20"/>
              </w:rPr>
            </w:pPr>
          </w:p>
        </w:tc>
        <w:tc>
          <w:tcPr>
            <w:tcW w:w="1647" w:type="dxa"/>
            <w:tcBorders>
              <w:bottom w:val="single" w:sz="4" w:space="0" w:color="auto"/>
            </w:tcBorders>
            <w:vAlign w:val="bottom"/>
          </w:tcPr>
          <w:p w14:paraId="7A7F8202"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08AB8C07"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2024 року</w:t>
            </w:r>
          </w:p>
        </w:tc>
      </w:tr>
      <w:tr w:rsidR="00FE3F10" w:rsidRPr="00951C8F" w14:paraId="1DC3E2E6" w14:textId="77777777" w:rsidTr="008E7909">
        <w:trPr>
          <w:trHeight w:val="227"/>
        </w:trPr>
        <w:tc>
          <w:tcPr>
            <w:tcW w:w="5954" w:type="dxa"/>
            <w:vAlign w:val="bottom"/>
          </w:tcPr>
          <w:p w14:paraId="6368342D"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pacing w:val="2"/>
                <w:sz w:val="20"/>
                <w:szCs w:val="20"/>
              </w:rPr>
              <w:t>Розрахунки по ПДФО</w:t>
            </w:r>
          </w:p>
        </w:tc>
        <w:tc>
          <w:tcPr>
            <w:tcW w:w="1701" w:type="dxa"/>
            <w:vAlign w:val="center"/>
          </w:tcPr>
          <w:p w14:paraId="2FA685EE"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463</w:t>
            </w:r>
          </w:p>
        </w:tc>
        <w:tc>
          <w:tcPr>
            <w:tcW w:w="283" w:type="dxa"/>
            <w:vAlign w:val="bottom"/>
          </w:tcPr>
          <w:p w14:paraId="226CBE4D" w14:textId="77777777" w:rsidR="00FE3F10" w:rsidRPr="00951C8F" w:rsidRDefault="00FE3F10" w:rsidP="008E7909">
            <w:pPr>
              <w:jc w:val="center"/>
              <w:rPr>
                <w:rFonts w:ascii="Arial" w:hAnsi="Arial" w:cs="Arial"/>
                <w:bCs/>
                <w:sz w:val="20"/>
                <w:szCs w:val="20"/>
              </w:rPr>
            </w:pPr>
          </w:p>
        </w:tc>
        <w:tc>
          <w:tcPr>
            <w:tcW w:w="1647" w:type="dxa"/>
            <w:vAlign w:val="center"/>
          </w:tcPr>
          <w:p w14:paraId="40CD4459"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796</w:t>
            </w:r>
          </w:p>
        </w:tc>
      </w:tr>
      <w:tr w:rsidR="00FE3F10" w:rsidRPr="00951C8F" w14:paraId="3A641055" w14:textId="77777777" w:rsidTr="008E7909">
        <w:trPr>
          <w:trHeight w:val="227"/>
        </w:trPr>
        <w:tc>
          <w:tcPr>
            <w:tcW w:w="5954" w:type="dxa"/>
            <w:vAlign w:val="bottom"/>
          </w:tcPr>
          <w:p w14:paraId="7EE45FDA"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pacing w:val="2"/>
                <w:sz w:val="20"/>
                <w:szCs w:val="20"/>
              </w:rPr>
              <w:t>Розрахунки по обов'язковим платежам</w:t>
            </w:r>
          </w:p>
        </w:tc>
        <w:tc>
          <w:tcPr>
            <w:tcW w:w="1701" w:type="dxa"/>
            <w:vAlign w:val="center"/>
          </w:tcPr>
          <w:p w14:paraId="1A3E2748"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89</w:t>
            </w:r>
          </w:p>
        </w:tc>
        <w:tc>
          <w:tcPr>
            <w:tcW w:w="283" w:type="dxa"/>
            <w:vAlign w:val="bottom"/>
          </w:tcPr>
          <w:p w14:paraId="5D75BD03" w14:textId="77777777" w:rsidR="00FE3F10" w:rsidRPr="00951C8F" w:rsidRDefault="00FE3F10" w:rsidP="008E7909">
            <w:pPr>
              <w:jc w:val="center"/>
              <w:rPr>
                <w:rFonts w:ascii="Arial" w:hAnsi="Arial" w:cs="Arial"/>
                <w:bCs/>
                <w:sz w:val="20"/>
                <w:szCs w:val="20"/>
              </w:rPr>
            </w:pPr>
          </w:p>
        </w:tc>
        <w:tc>
          <w:tcPr>
            <w:tcW w:w="1647" w:type="dxa"/>
            <w:vAlign w:val="center"/>
          </w:tcPr>
          <w:p w14:paraId="08E0FD5A" w14:textId="77777777" w:rsidR="00FE3F10" w:rsidRPr="00951C8F" w:rsidRDefault="00FE3F10" w:rsidP="008E7909">
            <w:pPr>
              <w:jc w:val="right"/>
              <w:rPr>
                <w:rFonts w:ascii="Arial" w:hAnsi="Arial" w:cs="Arial"/>
                <w:bCs/>
                <w:sz w:val="20"/>
                <w:szCs w:val="20"/>
              </w:rPr>
            </w:pPr>
            <w:r w:rsidRPr="00951C8F">
              <w:rPr>
                <w:rFonts w:ascii="Arial" w:hAnsi="Arial" w:cs="Arial"/>
                <w:color w:val="000000"/>
                <w:sz w:val="20"/>
                <w:szCs w:val="20"/>
              </w:rPr>
              <w:t>142</w:t>
            </w:r>
          </w:p>
        </w:tc>
      </w:tr>
      <w:tr w:rsidR="00FE3F10" w:rsidRPr="0094797E" w14:paraId="5748BBDA" w14:textId="77777777" w:rsidTr="008E7909">
        <w:trPr>
          <w:trHeight w:val="227"/>
        </w:trPr>
        <w:tc>
          <w:tcPr>
            <w:tcW w:w="5954" w:type="dxa"/>
            <w:vAlign w:val="bottom"/>
          </w:tcPr>
          <w:p w14:paraId="2BD34DEB" w14:textId="77777777" w:rsidR="00FE3F10" w:rsidRPr="00951C8F" w:rsidRDefault="00FE3F10" w:rsidP="008E7909">
            <w:pPr>
              <w:rPr>
                <w:rFonts w:ascii="Arial" w:hAnsi="Arial" w:cs="Arial"/>
                <w:b/>
                <w:bCs/>
                <w:color w:val="000000"/>
                <w:spacing w:val="2"/>
                <w:sz w:val="20"/>
                <w:szCs w:val="20"/>
              </w:rPr>
            </w:pPr>
            <w:r w:rsidRPr="00951C8F">
              <w:rPr>
                <w:rFonts w:ascii="Arial" w:hAnsi="Arial" w:cs="Arial"/>
                <w:b/>
                <w:bCs/>
                <w:color w:val="000000"/>
                <w:spacing w:val="2"/>
                <w:sz w:val="20"/>
                <w:szCs w:val="20"/>
              </w:rPr>
              <w:t>Разом</w:t>
            </w:r>
          </w:p>
        </w:tc>
        <w:tc>
          <w:tcPr>
            <w:tcW w:w="1701" w:type="dxa"/>
            <w:tcBorders>
              <w:top w:val="single" w:sz="4" w:space="0" w:color="auto"/>
              <w:bottom w:val="single" w:sz="6" w:space="0" w:color="auto"/>
            </w:tcBorders>
            <w:vAlign w:val="center"/>
          </w:tcPr>
          <w:p w14:paraId="6460FD52" w14:textId="77777777" w:rsidR="00FE3F10" w:rsidRPr="00951C8F" w:rsidRDefault="00FE3F10" w:rsidP="008E7909">
            <w:pPr>
              <w:ind w:left="720"/>
              <w:jc w:val="right"/>
              <w:rPr>
                <w:rFonts w:ascii="Arial" w:hAnsi="Arial" w:cs="Arial"/>
                <w:b/>
                <w:bCs/>
                <w:sz w:val="20"/>
                <w:szCs w:val="20"/>
              </w:rPr>
            </w:pPr>
            <w:r w:rsidRPr="00951C8F">
              <w:rPr>
                <w:rFonts w:ascii="Arial" w:hAnsi="Arial" w:cs="Arial"/>
                <w:b/>
                <w:bCs/>
                <w:color w:val="000000"/>
                <w:sz w:val="20"/>
                <w:szCs w:val="20"/>
              </w:rPr>
              <w:t>552</w:t>
            </w:r>
          </w:p>
        </w:tc>
        <w:tc>
          <w:tcPr>
            <w:tcW w:w="283" w:type="dxa"/>
            <w:vAlign w:val="bottom"/>
          </w:tcPr>
          <w:p w14:paraId="77E32188" w14:textId="77777777" w:rsidR="00FE3F10" w:rsidRPr="00951C8F" w:rsidRDefault="00FE3F10" w:rsidP="008E7909">
            <w:pPr>
              <w:jc w:val="right"/>
              <w:rPr>
                <w:rFonts w:ascii="Arial" w:hAnsi="Arial" w:cs="Arial"/>
                <w:b/>
                <w:bCs/>
                <w:sz w:val="20"/>
                <w:szCs w:val="20"/>
              </w:rPr>
            </w:pPr>
          </w:p>
        </w:tc>
        <w:tc>
          <w:tcPr>
            <w:tcW w:w="1647" w:type="dxa"/>
            <w:tcBorders>
              <w:top w:val="single" w:sz="4" w:space="0" w:color="auto"/>
              <w:bottom w:val="single" w:sz="6" w:space="0" w:color="auto"/>
            </w:tcBorders>
            <w:vAlign w:val="center"/>
          </w:tcPr>
          <w:p w14:paraId="5F8A4A14" w14:textId="77777777" w:rsidR="00FE3F10" w:rsidRPr="0094797E" w:rsidRDefault="00FE3F10" w:rsidP="008E7909">
            <w:pPr>
              <w:pStyle w:val="aff"/>
              <w:jc w:val="right"/>
              <w:rPr>
                <w:rFonts w:ascii="Arial" w:hAnsi="Arial" w:cs="Arial"/>
                <w:b/>
                <w:bCs/>
                <w:sz w:val="20"/>
                <w:szCs w:val="20"/>
                <w:lang w:val="uk-UA"/>
              </w:rPr>
            </w:pPr>
            <w:r w:rsidRPr="00951C8F">
              <w:rPr>
                <w:rFonts w:ascii="Arial" w:hAnsi="Arial" w:cs="Arial"/>
                <w:b/>
                <w:bCs/>
                <w:color w:val="000000"/>
                <w:sz w:val="20"/>
                <w:szCs w:val="20"/>
                <w:lang w:val="uk-UA"/>
              </w:rPr>
              <w:t>938</w:t>
            </w:r>
          </w:p>
        </w:tc>
      </w:tr>
    </w:tbl>
    <w:p w14:paraId="1C5B8B31" w14:textId="77777777" w:rsidR="00FE3F10" w:rsidRPr="00951C8F" w:rsidRDefault="00FE3F10" w:rsidP="00FE3F10">
      <w:pPr>
        <w:autoSpaceDE w:val="0"/>
        <w:autoSpaceDN w:val="0"/>
        <w:adjustRightInd w:val="0"/>
        <w:jc w:val="both"/>
        <w:rPr>
          <w:rFonts w:ascii="Arial" w:hAnsi="Arial" w:cs="Arial"/>
          <w:sz w:val="20"/>
          <w:szCs w:val="20"/>
          <w:lang w:eastAsia="x-none"/>
        </w:rPr>
      </w:pPr>
    </w:p>
    <w:p w14:paraId="7EF786FA" w14:textId="77777777" w:rsidR="00FE3F10" w:rsidRPr="00951C8F" w:rsidRDefault="00FE3F10" w:rsidP="00FE3F10">
      <w:pPr>
        <w:pStyle w:val="25"/>
        <w:spacing w:line="360" w:lineRule="auto"/>
        <w:ind w:left="0" w:firstLine="0"/>
        <w:rPr>
          <w:sz w:val="20"/>
          <w:szCs w:val="20"/>
        </w:rPr>
      </w:pPr>
      <w:bookmarkStart w:id="61" w:name="_Toc225499332"/>
      <w:r w:rsidRPr="00951C8F">
        <w:rPr>
          <w:sz w:val="20"/>
          <w:szCs w:val="20"/>
        </w:rPr>
        <w:t>Чистий дохід від реалізації продукції (товарів, робіт, послуг)</w:t>
      </w:r>
      <w:bookmarkEnd w:id="61"/>
    </w:p>
    <w:p w14:paraId="79021D27" w14:textId="77777777" w:rsidR="00FE3F10" w:rsidRPr="00951C8F" w:rsidRDefault="00FE3F10" w:rsidP="00FE3F10">
      <w:pPr>
        <w:spacing w:after="120"/>
        <w:jc w:val="both"/>
        <w:rPr>
          <w:rFonts w:ascii="Arial" w:hAnsi="Arial" w:cs="Arial"/>
          <w:sz w:val="20"/>
          <w:szCs w:val="20"/>
        </w:rPr>
      </w:pPr>
      <w:r w:rsidRPr="00951C8F">
        <w:rPr>
          <w:rFonts w:ascii="Arial" w:hAnsi="Arial" w:cs="Arial"/>
          <w:sz w:val="20"/>
          <w:szCs w:val="20"/>
        </w:rPr>
        <w:t>Чистий дохід від реалізації продукції (товарів, робіт, послуг) за роки, що закінчилися 31 грудня 2025 та 2024 років, включав наступне:</w:t>
      </w:r>
    </w:p>
    <w:tbl>
      <w:tblPr>
        <w:tblW w:w="9628" w:type="dxa"/>
        <w:tblLayout w:type="fixed"/>
        <w:tblLook w:val="0000" w:firstRow="0" w:lastRow="0" w:firstColumn="0" w:lastColumn="0" w:noHBand="0" w:noVBand="0"/>
      </w:tblPr>
      <w:tblGrid>
        <w:gridCol w:w="5954"/>
        <w:gridCol w:w="1701"/>
        <w:gridCol w:w="283"/>
        <w:gridCol w:w="1690"/>
      </w:tblGrid>
      <w:tr w:rsidR="00FE3F10" w:rsidRPr="00951C8F" w14:paraId="063EF112" w14:textId="77777777" w:rsidTr="008E7909">
        <w:trPr>
          <w:trHeight w:val="227"/>
        </w:trPr>
        <w:tc>
          <w:tcPr>
            <w:tcW w:w="5954" w:type="dxa"/>
            <w:tcBorders>
              <w:top w:val="nil"/>
              <w:left w:val="nil"/>
              <w:bottom w:val="nil"/>
              <w:right w:val="nil"/>
            </w:tcBorders>
            <w:noWrap/>
            <w:vAlign w:val="bottom"/>
          </w:tcPr>
          <w:p w14:paraId="61255694" w14:textId="77777777" w:rsidR="00FE3F10" w:rsidRPr="00951C8F" w:rsidRDefault="00FE3F10" w:rsidP="008E7909">
            <w:pPr>
              <w:ind w:left="-68"/>
              <w:rPr>
                <w:rFonts w:ascii="Arial" w:eastAsia="MS Mincho" w:hAnsi="Arial" w:cs="Arial"/>
                <w:sz w:val="20"/>
                <w:szCs w:val="20"/>
                <w:lang w:eastAsia="ja-JP"/>
              </w:rPr>
            </w:pPr>
          </w:p>
        </w:tc>
        <w:tc>
          <w:tcPr>
            <w:tcW w:w="1701" w:type="dxa"/>
            <w:tcBorders>
              <w:top w:val="nil"/>
              <w:left w:val="nil"/>
              <w:bottom w:val="single" w:sz="6" w:space="0" w:color="auto"/>
              <w:right w:val="nil"/>
            </w:tcBorders>
            <w:vAlign w:val="bottom"/>
          </w:tcPr>
          <w:p w14:paraId="70775DE1"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2025 рік</w:t>
            </w:r>
          </w:p>
        </w:tc>
        <w:tc>
          <w:tcPr>
            <w:tcW w:w="283" w:type="dxa"/>
            <w:tcBorders>
              <w:top w:val="nil"/>
              <w:left w:val="nil"/>
              <w:bottom w:val="nil"/>
              <w:right w:val="nil"/>
            </w:tcBorders>
            <w:vAlign w:val="bottom"/>
          </w:tcPr>
          <w:p w14:paraId="2E597315" w14:textId="77777777" w:rsidR="00FE3F10" w:rsidRPr="00951C8F" w:rsidRDefault="00FE3F10" w:rsidP="008E7909">
            <w:pPr>
              <w:jc w:val="right"/>
              <w:rPr>
                <w:rFonts w:ascii="Arial" w:eastAsia="MS Mincho" w:hAnsi="Arial" w:cs="Arial"/>
                <w:b/>
                <w:bCs/>
                <w:sz w:val="20"/>
                <w:szCs w:val="20"/>
                <w:lang w:eastAsia="ja-JP"/>
              </w:rPr>
            </w:pPr>
          </w:p>
        </w:tc>
        <w:tc>
          <w:tcPr>
            <w:tcW w:w="1690" w:type="dxa"/>
            <w:tcBorders>
              <w:top w:val="nil"/>
              <w:left w:val="nil"/>
              <w:bottom w:val="single" w:sz="6" w:space="0" w:color="auto"/>
              <w:right w:val="nil"/>
            </w:tcBorders>
            <w:vAlign w:val="bottom"/>
          </w:tcPr>
          <w:p w14:paraId="38A0A74C"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2024 рік</w:t>
            </w:r>
          </w:p>
        </w:tc>
      </w:tr>
      <w:tr w:rsidR="00FE3F10" w:rsidRPr="00951C8F" w14:paraId="0F67A9B7" w14:textId="77777777" w:rsidTr="008E7909">
        <w:trPr>
          <w:trHeight w:val="227"/>
        </w:trPr>
        <w:tc>
          <w:tcPr>
            <w:tcW w:w="5954" w:type="dxa"/>
            <w:tcBorders>
              <w:top w:val="nil"/>
              <w:left w:val="nil"/>
              <w:bottom w:val="nil"/>
              <w:right w:val="nil"/>
            </w:tcBorders>
            <w:noWrap/>
            <w:vAlign w:val="bottom"/>
          </w:tcPr>
          <w:p w14:paraId="37B2E694" w14:textId="77777777" w:rsidR="00FE3F10" w:rsidRPr="00951C8F" w:rsidRDefault="00FE3F10" w:rsidP="008E7909">
            <w:pPr>
              <w:rPr>
                <w:rFonts w:ascii="Arial" w:hAnsi="Arial" w:cs="Arial"/>
                <w:sz w:val="20"/>
                <w:szCs w:val="20"/>
              </w:rPr>
            </w:pPr>
            <w:r w:rsidRPr="00FE3F10">
              <w:rPr>
                <w:rFonts w:ascii="Arial" w:hAnsi="Arial" w:cs="Arial"/>
                <w:color w:val="000000"/>
                <w:sz w:val="20"/>
                <w:szCs w:val="20"/>
              </w:rPr>
              <w:t>Дохід від реалізації готової продукції</w:t>
            </w:r>
          </w:p>
        </w:tc>
        <w:tc>
          <w:tcPr>
            <w:tcW w:w="1701" w:type="dxa"/>
            <w:tcBorders>
              <w:top w:val="nil"/>
              <w:left w:val="nil"/>
              <w:right w:val="nil"/>
            </w:tcBorders>
            <w:vAlign w:val="center"/>
          </w:tcPr>
          <w:p w14:paraId="65448797"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425 522</w:t>
            </w:r>
          </w:p>
        </w:tc>
        <w:tc>
          <w:tcPr>
            <w:tcW w:w="283" w:type="dxa"/>
            <w:tcBorders>
              <w:top w:val="nil"/>
              <w:left w:val="nil"/>
              <w:right w:val="nil"/>
            </w:tcBorders>
            <w:vAlign w:val="bottom"/>
          </w:tcPr>
          <w:p w14:paraId="1112A52B" w14:textId="77777777" w:rsidR="00FE3F10" w:rsidRPr="00951C8F" w:rsidRDefault="00FE3F10" w:rsidP="008E7909">
            <w:pPr>
              <w:jc w:val="right"/>
              <w:rPr>
                <w:rFonts w:ascii="Arial" w:hAnsi="Arial" w:cs="Arial"/>
                <w:sz w:val="20"/>
                <w:szCs w:val="20"/>
              </w:rPr>
            </w:pPr>
          </w:p>
        </w:tc>
        <w:tc>
          <w:tcPr>
            <w:tcW w:w="1690" w:type="dxa"/>
            <w:tcBorders>
              <w:top w:val="nil"/>
              <w:left w:val="nil"/>
              <w:right w:val="nil"/>
            </w:tcBorders>
            <w:noWrap/>
            <w:vAlign w:val="center"/>
          </w:tcPr>
          <w:p w14:paraId="13571906"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380 393</w:t>
            </w:r>
          </w:p>
        </w:tc>
      </w:tr>
      <w:tr w:rsidR="00FE3F10" w:rsidRPr="00951C8F" w14:paraId="786EC6B5" w14:textId="77777777" w:rsidTr="008E7909">
        <w:trPr>
          <w:trHeight w:val="176"/>
        </w:trPr>
        <w:tc>
          <w:tcPr>
            <w:tcW w:w="5954" w:type="dxa"/>
            <w:tcBorders>
              <w:top w:val="nil"/>
              <w:left w:val="nil"/>
              <w:bottom w:val="nil"/>
              <w:right w:val="nil"/>
            </w:tcBorders>
            <w:noWrap/>
            <w:vAlign w:val="bottom"/>
          </w:tcPr>
          <w:p w14:paraId="16E67D3E" w14:textId="77777777" w:rsidR="00FE3F10" w:rsidRPr="00951C8F" w:rsidRDefault="00FE3F10" w:rsidP="008E7909">
            <w:pPr>
              <w:rPr>
                <w:rFonts w:ascii="Arial" w:hAnsi="Arial" w:cs="Arial"/>
                <w:sz w:val="20"/>
                <w:szCs w:val="20"/>
              </w:rPr>
            </w:pPr>
            <w:r w:rsidRPr="00FE3F10">
              <w:rPr>
                <w:rFonts w:ascii="Arial" w:hAnsi="Arial" w:cs="Arial"/>
                <w:color w:val="000000"/>
                <w:sz w:val="20"/>
                <w:szCs w:val="20"/>
              </w:rPr>
              <w:t>Дохід від  реалізації робіт та послуг</w:t>
            </w:r>
          </w:p>
        </w:tc>
        <w:tc>
          <w:tcPr>
            <w:tcW w:w="1701" w:type="dxa"/>
            <w:tcBorders>
              <w:top w:val="nil"/>
              <w:left w:val="nil"/>
              <w:right w:val="nil"/>
            </w:tcBorders>
            <w:vAlign w:val="center"/>
          </w:tcPr>
          <w:p w14:paraId="235F6A00"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61</w:t>
            </w:r>
          </w:p>
        </w:tc>
        <w:tc>
          <w:tcPr>
            <w:tcW w:w="283" w:type="dxa"/>
            <w:tcBorders>
              <w:top w:val="nil"/>
              <w:left w:val="nil"/>
              <w:right w:val="nil"/>
            </w:tcBorders>
            <w:vAlign w:val="bottom"/>
          </w:tcPr>
          <w:p w14:paraId="1E723780" w14:textId="77777777" w:rsidR="00FE3F10" w:rsidRPr="00951C8F" w:rsidRDefault="00FE3F10" w:rsidP="008E7909">
            <w:pPr>
              <w:jc w:val="right"/>
              <w:rPr>
                <w:rFonts w:ascii="Arial" w:hAnsi="Arial" w:cs="Arial"/>
                <w:sz w:val="20"/>
                <w:szCs w:val="20"/>
              </w:rPr>
            </w:pPr>
          </w:p>
        </w:tc>
        <w:tc>
          <w:tcPr>
            <w:tcW w:w="1690" w:type="dxa"/>
            <w:tcBorders>
              <w:top w:val="nil"/>
              <w:left w:val="nil"/>
              <w:right w:val="nil"/>
            </w:tcBorders>
            <w:noWrap/>
            <w:vAlign w:val="center"/>
          </w:tcPr>
          <w:p w14:paraId="1EC7F781"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4 666</w:t>
            </w:r>
          </w:p>
        </w:tc>
      </w:tr>
      <w:tr w:rsidR="00FE3F10" w:rsidRPr="00951C8F" w14:paraId="4CC88348" w14:textId="77777777" w:rsidTr="008E7909">
        <w:trPr>
          <w:trHeight w:val="227"/>
        </w:trPr>
        <w:tc>
          <w:tcPr>
            <w:tcW w:w="5954" w:type="dxa"/>
            <w:tcBorders>
              <w:top w:val="nil"/>
              <w:left w:val="nil"/>
              <w:bottom w:val="nil"/>
              <w:right w:val="nil"/>
            </w:tcBorders>
            <w:noWrap/>
            <w:vAlign w:val="bottom"/>
          </w:tcPr>
          <w:p w14:paraId="4CCA0C75" w14:textId="77777777" w:rsidR="00FE3F10" w:rsidRPr="00951C8F" w:rsidRDefault="00FE3F10" w:rsidP="008E7909">
            <w:pPr>
              <w:rPr>
                <w:rFonts w:ascii="Arial" w:hAnsi="Arial" w:cs="Arial"/>
                <w:sz w:val="20"/>
                <w:szCs w:val="20"/>
              </w:rPr>
            </w:pPr>
            <w:r w:rsidRPr="00FE3F10">
              <w:rPr>
                <w:rFonts w:ascii="Arial" w:hAnsi="Arial" w:cs="Arial"/>
                <w:color w:val="000000"/>
                <w:sz w:val="20"/>
                <w:szCs w:val="20"/>
              </w:rPr>
              <w:t>Дохід від реалізації товарів</w:t>
            </w:r>
          </w:p>
        </w:tc>
        <w:tc>
          <w:tcPr>
            <w:tcW w:w="1701" w:type="dxa"/>
            <w:tcBorders>
              <w:top w:val="nil"/>
              <w:left w:val="nil"/>
              <w:right w:val="nil"/>
            </w:tcBorders>
            <w:vAlign w:val="center"/>
          </w:tcPr>
          <w:p w14:paraId="7E4CC455"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2 878</w:t>
            </w:r>
          </w:p>
        </w:tc>
        <w:tc>
          <w:tcPr>
            <w:tcW w:w="283" w:type="dxa"/>
            <w:tcBorders>
              <w:top w:val="nil"/>
              <w:left w:val="nil"/>
              <w:right w:val="nil"/>
            </w:tcBorders>
            <w:vAlign w:val="bottom"/>
          </w:tcPr>
          <w:p w14:paraId="6214FD4B" w14:textId="77777777" w:rsidR="00FE3F10" w:rsidRPr="00951C8F" w:rsidRDefault="00FE3F10" w:rsidP="008E7909">
            <w:pPr>
              <w:jc w:val="right"/>
              <w:rPr>
                <w:rFonts w:ascii="Arial" w:hAnsi="Arial" w:cs="Arial"/>
                <w:sz w:val="20"/>
                <w:szCs w:val="20"/>
              </w:rPr>
            </w:pPr>
          </w:p>
        </w:tc>
        <w:tc>
          <w:tcPr>
            <w:tcW w:w="1690" w:type="dxa"/>
            <w:tcBorders>
              <w:top w:val="nil"/>
              <w:left w:val="nil"/>
              <w:right w:val="nil"/>
            </w:tcBorders>
            <w:noWrap/>
            <w:vAlign w:val="center"/>
          </w:tcPr>
          <w:p w14:paraId="5A460F5F"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89</w:t>
            </w:r>
          </w:p>
        </w:tc>
      </w:tr>
      <w:tr w:rsidR="00FE3F10" w:rsidRPr="00951C8F" w14:paraId="04B209E8" w14:textId="77777777" w:rsidTr="008E7909">
        <w:trPr>
          <w:trHeight w:val="227"/>
        </w:trPr>
        <w:tc>
          <w:tcPr>
            <w:tcW w:w="5954" w:type="dxa"/>
            <w:tcBorders>
              <w:top w:val="nil"/>
              <w:left w:val="nil"/>
              <w:bottom w:val="nil"/>
              <w:right w:val="nil"/>
            </w:tcBorders>
            <w:noWrap/>
            <w:vAlign w:val="bottom"/>
          </w:tcPr>
          <w:p w14:paraId="43613DD8" w14:textId="77777777" w:rsidR="00FE3F10" w:rsidRPr="00951C8F" w:rsidRDefault="00FE3F10" w:rsidP="008E7909">
            <w:pPr>
              <w:rPr>
                <w:rFonts w:ascii="Arial" w:eastAsia="MS Mincho" w:hAnsi="Arial" w:cs="Arial"/>
                <w:b/>
                <w:bCs/>
                <w:sz w:val="20"/>
                <w:szCs w:val="20"/>
                <w:lang w:eastAsia="ja-JP"/>
              </w:rPr>
            </w:pPr>
            <w:r w:rsidRPr="00951C8F">
              <w:rPr>
                <w:rFonts w:ascii="Arial" w:eastAsia="MS Mincho" w:hAnsi="Arial" w:cs="Arial"/>
                <w:b/>
                <w:bCs/>
                <w:sz w:val="20"/>
                <w:szCs w:val="20"/>
                <w:lang w:eastAsia="ja-JP"/>
              </w:rPr>
              <w:t>Разом</w:t>
            </w:r>
          </w:p>
        </w:tc>
        <w:tc>
          <w:tcPr>
            <w:tcW w:w="1701" w:type="dxa"/>
            <w:tcBorders>
              <w:top w:val="single" w:sz="4" w:space="0" w:color="auto"/>
              <w:left w:val="nil"/>
              <w:bottom w:val="single" w:sz="4" w:space="0" w:color="auto"/>
              <w:right w:val="nil"/>
            </w:tcBorders>
            <w:vAlign w:val="center"/>
          </w:tcPr>
          <w:p w14:paraId="048E5566" w14:textId="77777777" w:rsidR="00FE3F10" w:rsidRPr="00951C8F" w:rsidRDefault="00FE3F10" w:rsidP="008E7909">
            <w:pPr>
              <w:jc w:val="right"/>
              <w:rPr>
                <w:rFonts w:ascii="Arial" w:hAnsi="Arial" w:cs="Arial"/>
                <w:b/>
                <w:sz w:val="20"/>
                <w:szCs w:val="20"/>
              </w:rPr>
            </w:pPr>
            <w:r w:rsidRPr="00951C8F">
              <w:rPr>
                <w:rFonts w:ascii="Arial" w:hAnsi="Arial" w:cs="Arial"/>
                <w:b/>
                <w:bCs/>
                <w:color w:val="000000"/>
                <w:sz w:val="20"/>
                <w:szCs w:val="20"/>
              </w:rPr>
              <w:t>428 461</w:t>
            </w:r>
          </w:p>
        </w:tc>
        <w:tc>
          <w:tcPr>
            <w:tcW w:w="283" w:type="dxa"/>
            <w:tcBorders>
              <w:top w:val="nil"/>
              <w:left w:val="nil"/>
              <w:right w:val="nil"/>
            </w:tcBorders>
            <w:vAlign w:val="bottom"/>
          </w:tcPr>
          <w:p w14:paraId="636ED9EF" w14:textId="77777777" w:rsidR="00FE3F10" w:rsidRPr="00951C8F" w:rsidRDefault="00FE3F10" w:rsidP="008E7909">
            <w:pPr>
              <w:jc w:val="right"/>
              <w:rPr>
                <w:rFonts w:ascii="Arial" w:hAnsi="Arial" w:cs="Arial"/>
                <w:b/>
                <w:bCs/>
                <w:sz w:val="20"/>
                <w:szCs w:val="20"/>
              </w:rPr>
            </w:pPr>
          </w:p>
        </w:tc>
        <w:tc>
          <w:tcPr>
            <w:tcW w:w="1690" w:type="dxa"/>
            <w:tcBorders>
              <w:top w:val="single" w:sz="4" w:space="0" w:color="auto"/>
              <w:left w:val="nil"/>
              <w:bottom w:val="single" w:sz="4" w:space="0" w:color="auto"/>
              <w:right w:val="nil"/>
            </w:tcBorders>
            <w:noWrap/>
            <w:vAlign w:val="center"/>
          </w:tcPr>
          <w:p w14:paraId="2EAB824A" w14:textId="77777777" w:rsidR="00FE3F10" w:rsidRPr="00951C8F" w:rsidRDefault="00FE3F10" w:rsidP="008E7909">
            <w:pPr>
              <w:jc w:val="right"/>
              <w:rPr>
                <w:rFonts w:ascii="Arial" w:hAnsi="Arial" w:cs="Arial"/>
                <w:b/>
                <w:sz w:val="20"/>
                <w:szCs w:val="20"/>
              </w:rPr>
            </w:pPr>
            <w:r w:rsidRPr="00951C8F">
              <w:rPr>
                <w:rFonts w:ascii="Arial" w:hAnsi="Arial" w:cs="Arial"/>
                <w:b/>
                <w:bCs/>
                <w:color w:val="000000"/>
                <w:sz w:val="20"/>
                <w:szCs w:val="20"/>
              </w:rPr>
              <w:t>385 148</w:t>
            </w:r>
          </w:p>
        </w:tc>
      </w:tr>
    </w:tbl>
    <w:p w14:paraId="3D32C586" w14:textId="77777777" w:rsidR="00FE3F10" w:rsidRPr="00951C8F" w:rsidRDefault="00FE3F10" w:rsidP="00FE3F10">
      <w:pPr>
        <w:pStyle w:val="000Normal"/>
        <w:spacing w:before="0" w:after="0" w:line="240" w:lineRule="auto"/>
        <w:ind w:left="425"/>
        <w:jc w:val="left"/>
        <w:rPr>
          <w:rFonts w:ascii="Arial" w:hAnsi="Arial" w:cs="Arial"/>
          <w:sz w:val="20"/>
          <w:szCs w:val="20"/>
          <w:lang w:val="uk-UA" w:eastAsia="x-none"/>
        </w:rPr>
      </w:pPr>
    </w:p>
    <w:p w14:paraId="5FD08104" w14:textId="77777777" w:rsidR="00FE3F10" w:rsidRPr="00951C8F" w:rsidRDefault="00FE3F10" w:rsidP="00FE3F10">
      <w:pPr>
        <w:pStyle w:val="25"/>
        <w:ind w:left="0" w:firstLine="0"/>
        <w:rPr>
          <w:sz w:val="20"/>
          <w:szCs w:val="20"/>
        </w:rPr>
      </w:pPr>
      <w:bookmarkStart w:id="62" w:name="_Toc225499333"/>
      <w:r w:rsidRPr="00951C8F">
        <w:rPr>
          <w:sz w:val="20"/>
          <w:szCs w:val="20"/>
        </w:rPr>
        <w:t>Собівартість реалізованої продукції (товарів, робіт, послуг)</w:t>
      </w:r>
      <w:bookmarkEnd w:id="62"/>
    </w:p>
    <w:p w14:paraId="5CF26066" w14:textId="77777777" w:rsidR="00FE3F10" w:rsidRPr="00951C8F" w:rsidRDefault="00FE3F10" w:rsidP="00FE3F10">
      <w:pPr>
        <w:spacing w:before="120" w:after="120"/>
        <w:jc w:val="both"/>
        <w:rPr>
          <w:rFonts w:ascii="Arial" w:hAnsi="Arial" w:cs="Arial"/>
          <w:sz w:val="20"/>
          <w:szCs w:val="20"/>
        </w:rPr>
      </w:pPr>
      <w:r w:rsidRPr="00951C8F">
        <w:rPr>
          <w:rFonts w:ascii="Arial" w:hAnsi="Arial" w:cs="Arial"/>
          <w:sz w:val="20"/>
          <w:szCs w:val="20"/>
        </w:rPr>
        <w:t>Собівартість реалізованої продукції (товарів, робіт, послуг) за роки, що закінчилися 31 грудня 2025 та 2024 років, була представлена наступним чином:</w:t>
      </w:r>
    </w:p>
    <w:tbl>
      <w:tblPr>
        <w:tblW w:w="9628" w:type="dxa"/>
        <w:tblLayout w:type="fixed"/>
        <w:tblLook w:val="0000" w:firstRow="0" w:lastRow="0" w:firstColumn="0" w:lastColumn="0" w:noHBand="0" w:noVBand="0"/>
      </w:tblPr>
      <w:tblGrid>
        <w:gridCol w:w="54"/>
        <w:gridCol w:w="5171"/>
        <w:gridCol w:w="727"/>
        <w:gridCol w:w="1669"/>
        <w:gridCol w:w="317"/>
        <w:gridCol w:w="1668"/>
        <w:gridCol w:w="22"/>
      </w:tblGrid>
      <w:tr w:rsidR="00FE3F10" w:rsidRPr="00951C8F" w14:paraId="48838F79" w14:textId="77777777" w:rsidTr="008E7909">
        <w:trPr>
          <w:trHeight w:val="354"/>
        </w:trPr>
        <w:tc>
          <w:tcPr>
            <w:tcW w:w="5952" w:type="dxa"/>
            <w:gridSpan w:val="3"/>
            <w:tcBorders>
              <w:top w:val="nil"/>
              <w:left w:val="nil"/>
              <w:bottom w:val="nil"/>
              <w:right w:val="nil"/>
            </w:tcBorders>
            <w:noWrap/>
            <w:vAlign w:val="bottom"/>
          </w:tcPr>
          <w:p w14:paraId="5969231D" w14:textId="77777777" w:rsidR="00FE3F10" w:rsidRPr="00951C8F" w:rsidRDefault="00FE3F10" w:rsidP="008E7909">
            <w:pPr>
              <w:rPr>
                <w:rFonts w:ascii="Arial" w:eastAsia="MS Mincho" w:hAnsi="Arial" w:cs="Arial"/>
                <w:sz w:val="20"/>
                <w:szCs w:val="20"/>
                <w:lang w:eastAsia="ja-JP"/>
              </w:rPr>
            </w:pPr>
          </w:p>
        </w:tc>
        <w:tc>
          <w:tcPr>
            <w:tcW w:w="1669" w:type="dxa"/>
            <w:tcBorders>
              <w:top w:val="nil"/>
              <w:left w:val="nil"/>
              <w:bottom w:val="single" w:sz="6" w:space="0" w:color="auto"/>
              <w:right w:val="nil"/>
            </w:tcBorders>
            <w:vAlign w:val="bottom"/>
          </w:tcPr>
          <w:p w14:paraId="3174E541"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2025 рік</w:t>
            </w:r>
          </w:p>
        </w:tc>
        <w:tc>
          <w:tcPr>
            <w:tcW w:w="317" w:type="dxa"/>
            <w:tcBorders>
              <w:top w:val="nil"/>
              <w:left w:val="nil"/>
              <w:bottom w:val="nil"/>
              <w:right w:val="nil"/>
            </w:tcBorders>
            <w:vAlign w:val="bottom"/>
          </w:tcPr>
          <w:p w14:paraId="6C8BC0A8" w14:textId="77777777" w:rsidR="00FE3F10" w:rsidRPr="00951C8F" w:rsidRDefault="00FE3F10" w:rsidP="008E7909">
            <w:pPr>
              <w:jc w:val="right"/>
              <w:rPr>
                <w:rFonts w:ascii="Arial" w:eastAsia="MS Mincho" w:hAnsi="Arial" w:cs="Arial"/>
                <w:b/>
                <w:bCs/>
                <w:sz w:val="20"/>
                <w:szCs w:val="20"/>
                <w:lang w:eastAsia="ja-JP"/>
              </w:rPr>
            </w:pPr>
          </w:p>
        </w:tc>
        <w:tc>
          <w:tcPr>
            <w:tcW w:w="1690" w:type="dxa"/>
            <w:gridSpan w:val="2"/>
            <w:tcBorders>
              <w:top w:val="nil"/>
              <w:left w:val="nil"/>
              <w:bottom w:val="single" w:sz="6" w:space="0" w:color="auto"/>
              <w:right w:val="nil"/>
            </w:tcBorders>
            <w:vAlign w:val="bottom"/>
          </w:tcPr>
          <w:p w14:paraId="486AE943"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2024 рік</w:t>
            </w:r>
          </w:p>
        </w:tc>
      </w:tr>
      <w:tr w:rsidR="00FE3F10" w:rsidRPr="00951C8F" w14:paraId="79725A1E" w14:textId="77777777" w:rsidTr="008E7909">
        <w:tblPrEx>
          <w:tblCellMar>
            <w:left w:w="56" w:type="dxa"/>
            <w:right w:w="56" w:type="dxa"/>
          </w:tblCellMar>
        </w:tblPrEx>
        <w:trPr>
          <w:gridBefore w:val="1"/>
          <w:gridAfter w:val="1"/>
          <w:wBefore w:w="54" w:type="dxa"/>
          <w:wAfter w:w="22" w:type="dxa"/>
        </w:trPr>
        <w:tc>
          <w:tcPr>
            <w:tcW w:w="5171" w:type="dxa"/>
          </w:tcPr>
          <w:p w14:paraId="7A23F084" w14:textId="77777777" w:rsidR="00FE3F10" w:rsidRPr="00FE3F10" w:rsidRDefault="00FE3F10" w:rsidP="008E7909">
            <w:pPr>
              <w:rPr>
                <w:rFonts w:ascii="Arial" w:hAnsi="Arial" w:cs="Arial"/>
                <w:color w:val="000000"/>
                <w:sz w:val="20"/>
                <w:szCs w:val="20"/>
              </w:rPr>
            </w:pPr>
            <w:r w:rsidRPr="00FE3F10">
              <w:rPr>
                <w:rFonts w:ascii="Arial" w:hAnsi="Arial" w:cs="Arial"/>
                <w:color w:val="000000"/>
                <w:sz w:val="20"/>
                <w:szCs w:val="20"/>
              </w:rPr>
              <w:t>Собівартість реалізованої готової продукції</w:t>
            </w:r>
          </w:p>
        </w:tc>
        <w:tc>
          <w:tcPr>
            <w:tcW w:w="2396" w:type="dxa"/>
            <w:gridSpan w:val="2"/>
            <w:vAlign w:val="bottom"/>
          </w:tcPr>
          <w:p w14:paraId="4FCEF6CE"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293 141</w:t>
            </w:r>
          </w:p>
        </w:tc>
        <w:tc>
          <w:tcPr>
            <w:tcW w:w="1985" w:type="dxa"/>
            <w:gridSpan w:val="2"/>
            <w:vAlign w:val="bottom"/>
          </w:tcPr>
          <w:p w14:paraId="51DF2A9B"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259 025</w:t>
            </w:r>
          </w:p>
        </w:tc>
      </w:tr>
      <w:tr w:rsidR="00FE3F10" w:rsidRPr="00951C8F" w14:paraId="7CA8EE51" w14:textId="77777777" w:rsidTr="008E7909">
        <w:tblPrEx>
          <w:tblCellMar>
            <w:left w:w="56" w:type="dxa"/>
            <w:right w:w="56" w:type="dxa"/>
          </w:tblCellMar>
        </w:tblPrEx>
        <w:trPr>
          <w:gridBefore w:val="1"/>
          <w:gridAfter w:val="1"/>
          <w:wBefore w:w="54" w:type="dxa"/>
          <w:wAfter w:w="22" w:type="dxa"/>
        </w:trPr>
        <w:tc>
          <w:tcPr>
            <w:tcW w:w="5171" w:type="dxa"/>
          </w:tcPr>
          <w:p w14:paraId="32F81AA0" w14:textId="77777777" w:rsidR="00FE3F10" w:rsidRPr="00FE3F10" w:rsidRDefault="00FE3F10" w:rsidP="008E7909">
            <w:pPr>
              <w:rPr>
                <w:rFonts w:ascii="Arial" w:hAnsi="Arial" w:cs="Arial"/>
                <w:color w:val="000000"/>
                <w:sz w:val="20"/>
                <w:szCs w:val="20"/>
              </w:rPr>
            </w:pPr>
            <w:r w:rsidRPr="00FE3F10">
              <w:rPr>
                <w:rFonts w:ascii="Arial" w:hAnsi="Arial" w:cs="Arial"/>
                <w:color w:val="000000"/>
                <w:sz w:val="20"/>
                <w:szCs w:val="20"/>
              </w:rPr>
              <w:t>Собівартість реалізованих послуг</w:t>
            </w:r>
          </w:p>
        </w:tc>
        <w:tc>
          <w:tcPr>
            <w:tcW w:w="2396" w:type="dxa"/>
            <w:gridSpan w:val="2"/>
            <w:vAlign w:val="bottom"/>
          </w:tcPr>
          <w:p w14:paraId="73222AFD"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60</w:t>
            </w:r>
          </w:p>
        </w:tc>
        <w:tc>
          <w:tcPr>
            <w:tcW w:w="1985" w:type="dxa"/>
            <w:gridSpan w:val="2"/>
            <w:vAlign w:val="bottom"/>
          </w:tcPr>
          <w:p w14:paraId="00D814F7"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463</w:t>
            </w:r>
          </w:p>
        </w:tc>
      </w:tr>
      <w:tr w:rsidR="00FE3F10" w:rsidRPr="00951C8F" w14:paraId="3EC99789" w14:textId="77777777" w:rsidTr="008E7909">
        <w:tblPrEx>
          <w:tblCellMar>
            <w:left w:w="56" w:type="dxa"/>
            <w:right w:w="56" w:type="dxa"/>
          </w:tblCellMar>
        </w:tblPrEx>
        <w:trPr>
          <w:gridBefore w:val="1"/>
          <w:gridAfter w:val="1"/>
          <w:wBefore w:w="54" w:type="dxa"/>
          <w:wAfter w:w="22" w:type="dxa"/>
        </w:trPr>
        <w:tc>
          <w:tcPr>
            <w:tcW w:w="5171" w:type="dxa"/>
          </w:tcPr>
          <w:p w14:paraId="77CB882B" w14:textId="77777777" w:rsidR="00FE3F10" w:rsidRPr="00FE3F10" w:rsidRDefault="00FE3F10" w:rsidP="008E7909">
            <w:pPr>
              <w:rPr>
                <w:rFonts w:ascii="Arial" w:hAnsi="Arial" w:cs="Arial"/>
                <w:color w:val="000000"/>
                <w:sz w:val="20"/>
                <w:szCs w:val="20"/>
              </w:rPr>
            </w:pPr>
            <w:r w:rsidRPr="00FE3F10">
              <w:rPr>
                <w:rFonts w:ascii="Arial" w:hAnsi="Arial" w:cs="Arial"/>
                <w:color w:val="000000"/>
                <w:sz w:val="20"/>
                <w:szCs w:val="20"/>
              </w:rPr>
              <w:t>Собівартість реалізованих товарів</w:t>
            </w:r>
          </w:p>
        </w:tc>
        <w:tc>
          <w:tcPr>
            <w:tcW w:w="2396" w:type="dxa"/>
            <w:gridSpan w:val="2"/>
            <w:vAlign w:val="bottom"/>
          </w:tcPr>
          <w:p w14:paraId="5633D0D5"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2 342</w:t>
            </w:r>
          </w:p>
        </w:tc>
        <w:tc>
          <w:tcPr>
            <w:tcW w:w="1985" w:type="dxa"/>
            <w:gridSpan w:val="2"/>
            <w:vAlign w:val="bottom"/>
          </w:tcPr>
          <w:p w14:paraId="1CDF54EC" w14:textId="77777777" w:rsidR="00FE3F10" w:rsidRPr="00951C8F" w:rsidRDefault="00FE3F10" w:rsidP="008E7909">
            <w:pPr>
              <w:jc w:val="right"/>
              <w:rPr>
                <w:rFonts w:ascii="Arial" w:hAnsi="Arial" w:cs="Arial"/>
                <w:sz w:val="20"/>
                <w:szCs w:val="20"/>
              </w:rPr>
            </w:pPr>
            <w:r w:rsidRPr="00951C8F">
              <w:rPr>
                <w:rFonts w:ascii="Arial" w:hAnsi="Arial" w:cs="Arial"/>
                <w:sz w:val="20"/>
                <w:szCs w:val="20"/>
              </w:rPr>
              <w:t>2 692</w:t>
            </w:r>
          </w:p>
        </w:tc>
      </w:tr>
      <w:tr w:rsidR="00FE3F10" w:rsidRPr="00951C8F" w14:paraId="6CA4DA3E" w14:textId="77777777" w:rsidTr="008E7909">
        <w:trPr>
          <w:trHeight w:val="227"/>
        </w:trPr>
        <w:tc>
          <w:tcPr>
            <w:tcW w:w="5952" w:type="dxa"/>
            <w:gridSpan w:val="3"/>
            <w:tcBorders>
              <w:top w:val="nil"/>
              <w:left w:val="nil"/>
              <w:bottom w:val="nil"/>
              <w:right w:val="nil"/>
            </w:tcBorders>
            <w:noWrap/>
            <w:vAlign w:val="bottom"/>
          </w:tcPr>
          <w:p w14:paraId="56C72647" w14:textId="77777777" w:rsidR="00FE3F10" w:rsidRPr="00951C8F" w:rsidRDefault="00FE3F10" w:rsidP="008E7909">
            <w:pPr>
              <w:rPr>
                <w:rFonts w:ascii="Arial" w:eastAsia="MS Mincho" w:hAnsi="Arial" w:cs="Arial"/>
                <w:b/>
                <w:bCs/>
                <w:sz w:val="20"/>
                <w:szCs w:val="20"/>
                <w:lang w:eastAsia="ja-JP"/>
              </w:rPr>
            </w:pPr>
            <w:r w:rsidRPr="00951C8F">
              <w:rPr>
                <w:rFonts w:ascii="Arial" w:eastAsia="MS Mincho" w:hAnsi="Arial" w:cs="Arial"/>
                <w:b/>
                <w:bCs/>
                <w:sz w:val="20"/>
                <w:szCs w:val="20"/>
                <w:lang w:eastAsia="ja-JP"/>
              </w:rPr>
              <w:t>Разом</w:t>
            </w:r>
          </w:p>
        </w:tc>
        <w:tc>
          <w:tcPr>
            <w:tcW w:w="1669" w:type="dxa"/>
            <w:tcBorders>
              <w:top w:val="single" w:sz="4" w:space="0" w:color="auto"/>
              <w:left w:val="nil"/>
              <w:bottom w:val="single" w:sz="4" w:space="0" w:color="auto"/>
              <w:right w:val="nil"/>
            </w:tcBorders>
            <w:vAlign w:val="bottom"/>
          </w:tcPr>
          <w:p w14:paraId="311464E2" w14:textId="77777777" w:rsidR="00FE3F10" w:rsidRPr="00951C8F" w:rsidRDefault="00FE3F10" w:rsidP="008E7909">
            <w:pPr>
              <w:jc w:val="right"/>
              <w:rPr>
                <w:rFonts w:ascii="Arial" w:hAnsi="Arial" w:cs="Arial"/>
                <w:b/>
                <w:bCs/>
                <w:sz w:val="20"/>
                <w:szCs w:val="20"/>
              </w:rPr>
            </w:pPr>
            <w:r w:rsidRPr="00951C8F">
              <w:rPr>
                <w:rFonts w:ascii="Arial" w:hAnsi="Arial" w:cs="Arial"/>
                <w:b/>
                <w:bCs/>
                <w:sz w:val="20"/>
                <w:szCs w:val="20"/>
              </w:rPr>
              <w:t xml:space="preserve">295 543  </w:t>
            </w:r>
          </w:p>
        </w:tc>
        <w:tc>
          <w:tcPr>
            <w:tcW w:w="317" w:type="dxa"/>
            <w:tcBorders>
              <w:top w:val="nil"/>
              <w:left w:val="nil"/>
              <w:right w:val="nil"/>
            </w:tcBorders>
            <w:vAlign w:val="bottom"/>
          </w:tcPr>
          <w:p w14:paraId="766F0BF0" w14:textId="77777777" w:rsidR="00FE3F10" w:rsidRPr="00951C8F" w:rsidRDefault="00FE3F10" w:rsidP="008E7909">
            <w:pPr>
              <w:jc w:val="right"/>
              <w:rPr>
                <w:rFonts w:ascii="Arial" w:hAnsi="Arial" w:cs="Arial"/>
                <w:b/>
                <w:bCs/>
                <w:sz w:val="20"/>
                <w:szCs w:val="20"/>
              </w:rPr>
            </w:pPr>
          </w:p>
        </w:tc>
        <w:tc>
          <w:tcPr>
            <w:tcW w:w="1690" w:type="dxa"/>
            <w:gridSpan w:val="2"/>
            <w:tcBorders>
              <w:top w:val="single" w:sz="4" w:space="0" w:color="auto"/>
              <w:left w:val="nil"/>
              <w:bottom w:val="single" w:sz="4" w:space="0" w:color="auto"/>
              <w:right w:val="nil"/>
            </w:tcBorders>
            <w:noWrap/>
            <w:vAlign w:val="bottom"/>
          </w:tcPr>
          <w:p w14:paraId="1D29EE3A" w14:textId="77777777" w:rsidR="00FE3F10" w:rsidRPr="00951C8F" w:rsidRDefault="00FE3F10" w:rsidP="008E7909">
            <w:pPr>
              <w:jc w:val="right"/>
              <w:rPr>
                <w:rFonts w:ascii="Arial" w:hAnsi="Arial" w:cs="Arial"/>
                <w:b/>
                <w:bCs/>
                <w:sz w:val="20"/>
                <w:szCs w:val="20"/>
              </w:rPr>
            </w:pPr>
            <w:r w:rsidRPr="00951C8F">
              <w:rPr>
                <w:rFonts w:ascii="Arial" w:hAnsi="Arial" w:cs="Arial"/>
                <w:b/>
                <w:bCs/>
                <w:sz w:val="20"/>
                <w:szCs w:val="20"/>
              </w:rPr>
              <w:t>262 180</w:t>
            </w:r>
          </w:p>
        </w:tc>
      </w:tr>
    </w:tbl>
    <w:p w14:paraId="0B557F0D" w14:textId="77777777" w:rsidR="00FE3F10" w:rsidRPr="00951C8F" w:rsidRDefault="00FE3F10" w:rsidP="00FE3F10">
      <w:pPr>
        <w:pStyle w:val="000Normal"/>
        <w:spacing w:before="0" w:after="0" w:line="240" w:lineRule="auto"/>
        <w:jc w:val="left"/>
        <w:rPr>
          <w:rFonts w:ascii="Arial" w:hAnsi="Arial" w:cs="Arial"/>
          <w:bCs/>
          <w:sz w:val="20"/>
          <w:szCs w:val="20"/>
          <w:lang w:val="uk-UA" w:eastAsia="x-none"/>
        </w:rPr>
      </w:pPr>
    </w:p>
    <w:p w14:paraId="69F7D961" w14:textId="77777777" w:rsidR="00FE3F10" w:rsidRPr="00951C8F" w:rsidRDefault="00FE3F10" w:rsidP="00FE3F10">
      <w:pPr>
        <w:pStyle w:val="000Normal"/>
        <w:spacing w:before="0" w:after="0" w:line="240" w:lineRule="auto"/>
        <w:rPr>
          <w:rFonts w:ascii="Arial" w:hAnsi="Arial" w:cs="Arial"/>
          <w:bCs/>
          <w:sz w:val="20"/>
          <w:szCs w:val="20"/>
          <w:lang w:val="uk-UA" w:eastAsia="x-none"/>
        </w:rPr>
      </w:pPr>
      <w:r w:rsidRPr="00951C8F">
        <w:rPr>
          <w:rFonts w:ascii="Arial" w:hAnsi="Arial" w:cs="Arial"/>
          <w:bCs/>
          <w:sz w:val="20"/>
          <w:szCs w:val="20"/>
          <w:lang w:val="uk-UA" w:eastAsia="x-none"/>
        </w:rPr>
        <w:t>* У тому числі у 2025 році у собівартість було включено: витрати на амортизацію основних засобів – 38 130 тис. грн., витрати на оплату праці – 61 700 тис. грн., витрати соціального страхування – 12 909 тис.грн. (у 2024 році: витрати на амортизацію основних засобів – 18 064 тис. грн., витрати на оплату праці – 21 499 тис. грн., витрати соціального страхування –4 588тис.грн.).</w:t>
      </w:r>
    </w:p>
    <w:p w14:paraId="645B5F43" w14:textId="77777777" w:rsidR="00FE3F10" w:rsidRPr="00951C8F" w:rsidRDefault="00FE3F10" w:rsidP="00FE3F10">
      <w:pPr>
        <w:pStyle w:val="000Normal"/>
        <w:spacing w:before="0" w:after="0" w:line="240" w:lineRule="auto"/>
        <w:jc w:val="left"/>
        <w:rPr>
          <w:rFonts w:ascii="Arial" w:hAnsi="Arial" w:cs="Arial"/>
          <w:b/>
          <w:sz w:val="20"/>
          <w:szCs w:val="20"/>
          <w:lang w:val="uk-UA" w:eastAsia="x-none"/>
        </w:rPr>
      </w:pPr>
    </w:p>
    <w:p w14:paraId="2062854D" w14:textId="77777777" w:rsidR="00FE3F10" w:rsidRPr="00951C8F" w:rsidRDefault="00FE3F10" w:rsidP="00FE3F10">
      <w:pPr>
        <w:pStyle w:val="25"/>
        <w:ind w:left="0" w:firstLine="0"/>
        <w:rPr>
          <w:sz w:val="20"/>
          <w:szCs w:val="20"/>
        </w:rPr>
      </w:pPr>
      <w:bookmarkStart w:id="63" w:name="_Toc225499334"/>
      <w:r w:rsidRPr="00951C8F">
        <w:rPr>
          <w:sz w:val="20"/>
          <w:szCs w:val="20"/>
        </w:rPr>
        <w:lastRenderedPageBreak/>
        <w:t>Адміністративні витрати</w:t>
      </w:r>
      <w:bookmarkEnd w:id="63"/>
    </w:p>
    <w:p w14:paraId="7EA0AD64" w14:textId="77777777" w:rsidR="00FE3F10" w:rsidRPr="00951C8F" w:rsidRDefault="00FE3F10" w:rsidP="00FE3F10">
      <w:pPr>
        <w:spacing w:before="120" w:after="120"/>
        <w:jc w:val="both"/>
        <w:rPr>
          <w:rFonts w:ascii="Arial" w:hAnsi="Arial" w:cs="Arial"/>
          <w:sz w:val="20"/>
          <w:szCs w:val="20"/>
        </w:rPr>
      </w:pPr>
      <w:r w:rsidRPr="00951C8F">
        <w:rPr>
          <w:rFonts w:ascii="Arial" w:hAnsi="Arial" w:cs="Arial"/>
          <w:sz w:val="20"/>
          <w:szCs w:val="20"/>
        </w:rPr>
        <w:t>Адміністративні витрати за роки, що закінчилися 31 грудня 202</w:t>
      </w:r>
      <w:r w:rsidRPr="00951C8F">
        <w:rPr>
          <w:rFonts w:ascii="Arial" w:hAnsi="Arial" w:cs="Arial"/>
          <w:sz w:val="20"/>
          <w:szCs w:val="20"/>
          <w:lang w:val="en-US"/>
        </w:rPr>
        <w:t>5</w:t>
      </w:r>
      <w:r w:rsidRPr="00951C8F">
        <w:rPr>
          <w:rFonts w:ascii="Arial" w:hAnsi="Arial" w:cs="Arial"/>
          <w:sz w:val="20"/>
          <w:szCs w:val="20"/>
        </w:rPr>
        <w:t xml:space="preserve"> та 202</w:t>
      </w:r>
      <w:r w:rsidRPr="00951C8F">
        <w:rPr>
          <w:rFonts w:ascii="Arial" w:hAnsi="Arial" w:cs="Arial"/>
          <w:sz w:val="20"/>
          <w:szCs w:val="20"/>
          <w:lang w:val="en-US"/>
        </w:rPr>
        <w:t>4</w:t>
      </w:r>
      <w:r w:rsidRPr="00951C8F">
        <w:rPr>
          <w:rFonts w:ascii="Arial" w:hAnsi="Arial" w:cs="Arial"/>
          <w:sz w:val="20"/>
          <w:szCs w:val="20"/>
        </w:rPr>
        <w:t xml:space="preserve"> років, були представлені наступним чином:</w:t>
      </w:r>
    </w:p>
    <w:tbl>
      <w:tblPr>
        <w:tblW w:w="9739" w:type="dxa"/>
        <w:tblLayout w:type="fixed"/>
        <w:tblLook w:val="0000" w:firstRow="0" w:lastRow="0" w:firstColumn="0" w:lastColumn="0" w:noHBand="0" w:noVBand="0"/>
      </w:tblPr>
      <w:tblGrid>
        <w:gridCol w:w="5954"/>
        <w:gridCol w:w="1701"/>
        <w:gridCol w:w="283"/>
        <w:gridCol w:w="1801"/>
      </w:tblGrid>
      <w:tr w:rsidR="00FE3F10" w:rsidRPr="00951C8F" w14:paraId="4452F3EC" w14:textId="77777777" w:rsidTr="008E7909">
        <w:trPr>
          <w:trHeight w:val="227"/>
        </w:trPr>
        <w:tc>
          <w:tcPr>
            <w:tcW w:w="5954" w:type="dxa"/>
            <w:tcBorders>
              <w:top w:val="nil"/>
              <w:left w:val="nil"/>
              <w:bottom w:val="nil"/>
              <w:right w:val="nil"/>
            </w:tcBorders>
            <w:noWrap/>
            <w:vAlign w:val="bottom"/>
          </w:tcPr>
          <w:p w14:paraId="7528CE09" w14:textId="77777777" w:rsidR="00FE3F10" w:rsidRPr="00951C8F" w:rsidRDefault="00FE3F10" w:rsidP="008E7909">
            <w:pPr>
              <w:ind w:left="-68"/>
              <w:rPr>
                <w:rFonts w:ascii="Arial" w:eastAsia="MS Mincho" w:hAnsi="Arial" w:cs="Arial"/>
                <w:sz w:val="20"/>
                <w:szCs w:val="20"/>
                <w:lang w:eastAsia="ja-JP"/>
              </w:rPr>
            </w:pPr>
            <w:r w:rsidRPr="00951C8F">
              <w:rPr>
                <w:rFonts w:ascii="Arial" w:eastAsia="MS Mincho" w:hAnsi="Arial" w:cs="Arial"/>
                <w:sz w:val="20"/>
                <w:szCs w:val="20"/>
                <w:lang w:eastAsia="ja-JP"/>
              </w:rPr>
              <w:t xml:space="preserve"> </w:t>
            </w:r>
          </w:p>
        </w:tc>
        <w:tc>
          <w:tcPr>
            <w:tcW w:w="1701" w:type="dxa"/>
            <w:tcBorders>
              <w:top w:val="nil"/>
              <w:left w:val="nil"/>
              <w:bottom w:val="single" w:sz="4" w:space="0" w:color="auto"/>
              <w:right w:val="nil"/>
            </w:tcBorders>
            <w:vAlign w:val="bottom"/>
          </w:tcPr>
          <w:p w14:paraId="39752116"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5</w:t>
            </w:r>
            <w:r w:rsidRPr="00951C8F">
              <w:rPr>
                <w:rFonts w:ascii="Arial" w:hAnsi="Arial" w:cs="Arial"/>
                <w:b/>
                <w:sz w:val="20"/>
                <w:szCs w:val="20"/>
              </w:rPr>
              <w:t xml:space="preserve"> рік</w:t>
            </w:r>
          </w:p>
        </w:tc>
        <w:tc>
          <w:tcPr>
            <w:tcW w:w="283" w:type="dxa"/>
            <w:tcBorders>
              <w:top w:val="nil"/>
              <w:left w:val="nil"/>
              <w:right w:val="nil"/>
            </w:tcBorders>
            <w:vAlign w:val="bottom"/>
          </w:tcPr>
          <w:p w14:paraId="5D831F88"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bottom w:val="single" w:sz="4" w:space="0" w:color="auto"/>
              <w:right w:val="nil"/>
            </w:tcBorders>
            <w:vAlign w:val="bottom"/>
          </w:tcPr>
          <w:p w14:paraId="0A5D9CBF"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4</w:t>
            </w:r>
            <w:r w:rsidRPr="00951C8F">
              <w:rPr>
                <w:rFonts w:ascii="Arial" w:hAnsi="Arial" w:cs="Arial"/>
                <w:b/>
                <w:sz w:val="20"/>
                <w:szCs w:val="20"/>
              </w:rPr>
              <w:t xml:space="preserve"> рік</w:t>
            </w:r>
          </w:p>
        </w:tc>
      </w:tr>
      <w:tr w:rsidR="00FE3F10" w:rsidRPr="00951C8F" w14:paraId="1E400B44" w14:textId="77777777" w:rsidTr="008E7909">
        <w:trPr>
          <w:trHeight w:val="227"/>
        </w:trPr>
        <w:tc>
          <w:tcPr>
            <w:tcW w:w="5954" w:type="dxa"/>
            <w:tcBorders>
              <w:top w:val="nil"/>
              <w:left w:val="nil"/>
              <w:bottom w:val="nil"/>
              <w:right w:val="nil"/>
            </w:tcBorders>
            <w:noWrap/>
            <w:vAlign w:val="bottom"/>
          </w:tcPr>
          <w:p w14:paraId="3D6488D7" w14:textId="77777777" w:rsidR="00FE3F10" w:rsidRPr="00951C8F" w:rsidRDefault="00FE3F10" w:rsidP="008E7909">
            <w:pPr>
              <w:ind w:left="-68"/>
              <w:rPr>
                <w:rFonts w:ascii="Arial" w:hAnsi="Arial" w:cs="Arial"/>
                <w:color w:val="222222"/>
                <w:sz w:val="20"/>
                <w:szCs w:val="20"/>
              </w:rPr>
            </w:pPr>
            <w:r w:rsidRPr="00951C8F">
              <w:rPr>
                <w:rFonts w:ascii="Arial" w:hAnsi="Arial" w:cs="Arial"/>
                <w:color w:val="222222"/>
                <w:sz w:val="20"/>
                <w:szCs w:val="20"/>
              </w:rPr>
              <w:t>Затрати на оплату праці адмінперсоналу</w:t>
            </w:r>
          </w:p>
        </w:tc>
        <w:tc>
          <w:tcPr>
            <w:tcW w:w="1701" w:type="dxa"/>
            <w:tcBorders>
              <w:top w:val="single" w:sz="4" w:space="0" w:color="auto"/>
              <w:left w:val="nil"/>
              <w:right w:val="nil"/>
            </w:tcBorders>
            <w:vAlign w:val="center"/>
          </w:tcPr>
          <w:p w14:paraId="54E26D5B"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color w:val="000000"/>
                <w:sz w:val="20"/>
                <w:szCs w:val="20"/>
                <w:lang w:val="en-US"/>
              </w:rPr>
              <w:t>585</w:t>
            </w:r>
          </w:p>
        </w:tc>
        <w:tc>
          <w:tcPr>
            <w:tcW w:w="283" w:type="dxa"/>
            <w:tcBorders>
              <w:top w:val="nil"/>
              <w:left w:val="nil"/>
              <w:right w:val="nil"/>
            </w:tcBorders>
            <w:vAlign w:val="bottom"/>
          </w:tcPr>
          <w:p w14:paraId="0D8A2051"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single" w:sz="4" w:space="0" w:color="auto"/>
              <w:left w:val="nil"/>
              <w:right w:val="nil"/>
            </w:tcBorders>
            <w:vAlign w:val="center"/>
          </w:tcPr>
          <w:p w14:paraId="07067841"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613 </w:t>
            </w:r>
          </w:p>
        </w:tc>
      </w:tr>
      <w:tr w:rsidR="00FE3F10" w:rsidRPr="00951C8F" w14:paraId="1D88D796" w14:textId="77777777" w:rsidTr="008E7909">
        <w:trPr>
          <w:trHeight w:val="227"/>
        </w:trPr>
        <w:tc>
          <w:tcPr>
            <w:tcW w:w="5954" w:type="dxa"/>
            <w:tcBorders>
              <w:top w:val="nil"/>
              <w:left w:val="nil"/>
              <w:bottom w:val="nil"/>
              <w:right w:val="nil"/>
            </w:tcBorders>
            <w:noWrap/>
            <w:vAlign w:val="bottom"/>
          </w:tcPr>
          <w:p w14:paraId="19FCE548" w14:textId="77777777" w:rsidR="00FE3F10" w:rsidRPr="00951C8F" w:rsidRDefault="00FE3F10" w:rsidP="008E7909">
            <w:pPr>
              <w:ind w:left="-68"/>
              <w:rPr>
                <w:rFonts w:ascii="Arial" w:hAnsi="Arial" w:cs="Arial"/>
                <w:color w:val="222222"/>
                <w:sz w:val="20"/>
                <w:szCs w:val="20"/>
              </w:rPr>
            </w:pPr>
            <w:r w:rsidRPr="00951C8F">
              <w:rPr>
                <w:rFonts w:ascii="Arial" w:hAnsi="Arial" w:cs="Arial"/>
                <w:sz w:val="20"/>
                <w:szCs w:val="20"/>
                <w:lang w:bidi="tzm-Arab-MA"/>
              </w:rPr>
              <w:t>Витрати соціального страхування</w:t>
            </w:r>
          </w:p>
        </w:tc>
        <w:tc>
          <w:tcPr>
            <w:tcW w:w="1701" w:type="dxa"/>
            <w:tcBorders>
              <w:left w:val="nil"/>
              <w:right w:val="nil"/>
            </w:tcBorders>
            <w:vAlign w:val="center"/>
          </w:tcPr>
          <w:p w14:paraId="15F4A9C4"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lang w:val="en-US"/>
              </w:rPr>
              <w:t>87</w:t>
            </w:r>
            <w:r w:rsidRPr="00951C8F">
              <w:rPr>
                <w:rFonts w:ascii="Arial" w:hAnsi="Arial" w:cs="Arial"/>
                <w:color w:val="000000"/>
                <w:sz w:val="20"/>
                <w:szCs w:val="20"/>
              </w:rPr>
              <w:t xml:space="preserve"> </w:t>
            </w:r>
          </w:p>
        </w:tc>
        <w:tc>
          <w:tcPr>
            <w:tcW w:w="283" w:type="dxa"/>
            <w:tcBorders>
              <w:left w:val="nil"/>
              <w:right w:val="nil"/>
            </w:tcBorders>
            <w:vAlign w:val="bottom"/>
          </w:tcPr>
          <w:p w14:paraId="662176ED"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left w:val="nil"/>
              <w:right w:val="nil"/>
            </w:tcBorders>
            <w:vAlign w:val="center"/>
          </w:tcPr>
          <w:p w14:paraId="2CDC612D"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135 </w:t>
            </w:r>
          </w:p>
        </w:tc>
      </w:tr>
      <w:tr w:rsidR="00FE3F10" w:rsidRPr="00951C8F" w14:paraId="5500EF73" w14:textId="77777777" w:rsidTr="008E7909">
        <w:trPr>
          <w:trHeight w:val="227"/>
        </w:trPr>
        <w:tc>
          <w:tcPr>
            <w:tcW w:w="5954" w:type="dxa"/>
            <w:tcBorders>
              <w:top w:val="nil"/>
              <w:left w:val="nil"/>
              <w:bottom w:val="nil"/>
              <w:right w:val="nil"/>
            </w:tcBorders>
            <w:noWrap/>
            <w:vAlign w:val="bottom"/>
          </w:tcPr>
          <w:p w14:paraId="25C35FF9" w14:textId="77777777" w:rsidR="00FE3F10" w:rsidRPr="00951C8F" w:rsidRDefault="00FE3F10" w:rsidP="008E7909">
            <w:pPr>
              <w:ind w:left="-68"/>
              <w:rPr>
                <w:rFonts w:ascii="Arial" w:hAnsi="Arial" w:cs="Arial"/>
                <w:sz w:val="20"/>
                <w:szCs w:val="20"/>
                <w:lang w:bidi="tzm-Arab-MA"/>
              </w:rPr>
            </w:pPr>
            <w:r w:rsidRPr="00951C8F">
              <w:rPr>
                <w:rFonts w:ascii="Arial" w:hAnsi="Arial" w:cs="Arial"/>
                <w:sz w:val="20"/>
                <w:szCs w:val="20"/>
                <w:lang w:bidi="tzm-Arab-MA"/>
              </w:rPr>
              <w:t>Списання запасів</w:t>
            </w:r>
          </w:p>
        </w:tc>
        <w:tc>
          <w:tcPr>
            <w:tcW w:w="1701" w:type="dxa"/>
            <w:tcBorders>
              <w:left w:val="nil"/>
              <w:right w:val="nil"/>
            </w:tcBorders>
            <w:vAlign w:val="bottom"/>
          </w:tcPr>
          <w:p w14:paraId="53459C10"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lang w:val="en-US"/>
              </w:rPr>
              <w:t>1 659</w:t>
            </w:r>
            <w:r w:rsidRPr="00951C8F">
              <w:rPr>
                <w:rFonts w:ascii="Arial" w:hAnsi="Arial" w:cs="Arial"/>
                <w:color w:val="000000"/>
                <w:sz w:val="20"/>
                <w:szCs w:val="20"/>
              </w:rPr>
              <w:t xml:space="preserve"> </w:t>
            </w:r>
          </w:p>
        </w:tc>
        <w:tc>
          <w:tcPr>
            <w:tcW w:w="283" w:type="dxa"/>
            <w:tcBorders>
              <w:left w:val="nil"/>
              <w:right w:val="nil"/>
            </w:tcBorders>
            <w:vAlign w:val="bottom"/>
          </w:tcPr>
          <w:p w14:paraId="3080EC07"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left w:val="nil"/>
              <w:right w:val="nil"/>
            </w:tcBorders>
            <w:vAlign w:val="bottom"/>
          </w:tcPr>
          <w:p w14:paraId="5CEB96B1"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1 064 </w:t>
            </w:r>
          </w:p>
        </w:tc>
      </w:tr>
      <w:tr w:rsidR="00FE3F10" w:rsidRPr="00951C8F" w14:paraId="270A6BDF" w14:textId="77777777" w:rsidTr="008E7909">
        <w:trPr>
          <w:trHeight w:val="227"/>
        </w:trPr>
        <w:tc>
          <w:tcPr>
            <w:tcW w:w="5954" w:type="dxa"/>
            <w:tcBorders>
              <w:top w:val="nil"/>
              <w:left w:val="nil"/>
              <w:bottom w:val="nil"/>
              <w:right w:val="nil"/>
            </w:tcBorders>
            <w:noWrap/>
            <w:vAlign w:val="bottom"/>
          </w:tcPr>
          <w:p w14:paraId="1FEEDEE1" w14:textId="77777777" w:rsidR="00FE3F10" w:rsidRPr="00951C8F" w:rsidRDefault="00FE3F10" w:rsidP="008E7909">
            <w:pPr>
              <w:ind w:left="-68"/>
              <w:rPr>
                <w:rFonts w:ascii="Arial" w:eastAsia="MS Mincho" w:hAnsi="Arial" w:cs="Arial"/>
                <w:sz w:val="20"/>
                <w:szCs w:val="20"/>
                <w:lang w:eastAsia="ja-JP"/>
              </w:rPr>
            </w:pPr>
            <w:r w:rsidRPr="00951C8F">
              <w:rPr>
                <w:rFonts w:ascii="Arial" w:eastAsia="MS Mincho" w:hAnsi="Arial" w:cs="Arial"/>
                <w:sz w:val="20"/>
                <w:szCs w:val="20"/>
                <w:lang w:eastAsia="ja-JP"/>
              </w:rPr>
              <w:t>Банківські витрати</w:t>
            </w:r>
          </w:p>
        </w:tc>
        <w:tc>
          <w:tcPr>
            <w:tcW w:w="1701" w:type="dxa"/>
            <w:tcBorders>
              <w:top w:val="nil"/>
              <w:left w:val="nil"/>
              <w:right w:val="nil"/>
            </w:tcBorders>
            <w:vAlign w:val="center"/>
          </w:tcPr>
          <w:p w14:paraId="29E917E2"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lang w:val="en-US"/>
              </w:rPr>
              <w:t>283</w:t>
            </w:r>
            <w:r w:rsidRPr="00951C8F">
              <w:rPr>
                <w:rFonts w:ascii="Arial" w:hAnsi="Arial" w:cs="Arial"/>
                <w:color w:val="000000"/>
                <w:sz w:val="20"/>
                <w:szCs w:val="20"/>
              </w:rPr>
              <w:t xml:space="preserve"> </w:t>
            </w:r>
          </w:p>
        </w:tc>
        <w:tc>
          <w:tcPr>
            <w:tcW w:w="283" w:type="dxa"/>
            <w:tcBorders>
              <w:top w:val="nil"/>
              <w:left w:val="nil"/>
              <w:right w:val="nil"/>
            </w:tcBorders>
            <w:vAlign w:val="bottom"/>
          </w:tcPr>
          <w:p w14:paraId="6E461124"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110C7C54"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455 </w:t>
            </w:r>
          </w:p>
        </w:tc>
      </w:tr>
      <w:tr w:rsidR="00FE3F10" w:rsidRPr="00951C8F" w14:paraId="1E5C69D6" w14:textId="77777777" w:rsidTr="008E7909">
        <w:trPr>
          <w:trHeight w:val="227"/>
        </w:trPr>
        <w:tc>
          <w:tcPr>
            <w:tcW w:w="5954" w:type="dxa"/>
            <w:tcBorders>
              <w:top w:val="nil"/>
              <w:left w:val="nil"/>
              <w:bottom w:val="nil"/>
              <w:right w:val="nil"/>
            </w:tcBorders>
            <w:noWrap/>
            <w:vAlign w:val="bottom"/>
          </w:tcPr>
          <w:p w14:paraId="55D91D2E"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color w:val="222222"/>
                <w:sz w:val="20"/>
                <w:szCs w:val="20"/>
              </w:rPr>
              <w:t>Затрати на амортизацію ОЗ</w:t>
            </w:r>
          </w:p>
        </w:tc>
        <w:tc>
          <w:tcPr>
            <w:tcW w:w="1701" w:type="dxa"/>
            <w:tcBorders>
              <w:top w:val="nil"/>
              <w:left w:val="nil"/>
              <w:right w:val="nil"/>
            </w:tcBorders>
            <w:vAlign w:val="center"/>
          </w:tcPr>
          <w:p w14:paraId="05415F62"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rPr>
              <w:t xml:space="preserve">                    1</w:t>
            </w:r>
            <w:r w:rsidRPr="00951C8F">
              <w:rPr>
                <w:rFonts w:ascii="Arial" w:hAnsi="Arial" w:cs="Arial"/>
                <w:color w:val="000000"/>
                <w:sz w:val="20"/>
                <w:szCs w:val="20"/>
                <w:lang w:val="en-US"/>
              </w:rPr>
              <w:t>5</w:t>
            </w:r>
            <w:r w:rsidRPr="00951C8F">
              <w:rPr>
                <w:rFonts w:ascii="Arial" w:hAnsi="Arial" w:cs="Arial"/>
                <w:color w:val="000000"/>
                <w:sz w:val="20"/>
                <w:szCs w:val="20"/>
              </w:rPr>
              <w:t xml:space="preserve">5 </w:t>
            </w:r>
          </w:p>
        </w:tc>
        <w:tc>
          <w:tcPr>
            <w:tcW w:w="283" w:type="dxa"/>
            <w:tcBorders>
              <w:top w:val="nil"/>
              <w:left w:val="nil"/>
              <w:right w:val="nil"/>
            </w:tcBorders>
            <w:vAlign w:val="bottom"/>
          </w:tcPr>
          <w:p w14:paraId="37F4D4C5"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46935CD0"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135 </w:t>
            </w:r>
          </w:p>
        </w:tc>
      </w:tr>
      <w:tr w:rsidR="00FE3F10" w:rsidRPr="00951C8F" w14:paraId="06E22FD0" w14:textId="77777777" w:rsidTr="008E7909">
        <w:trPr>
          <w:trHeight w:val="227"/>
        </w:trPr>
        <w:tc>
          <w:tcPr>
            <w:tcW w:w="5954" w:type="dxa"/>
            <w:tcBorders>
              <w:top w:val="nil"/>
              <w:left w:val="nil"/>
              <w:bottom w:val="nil"/>
              <w:right w:val="nil"/>
            </w:tcBorders>
            <w:noWrap/>
            <w:vAlign w:val="bottom"/>
          </w:tcPr>
          <w:p w14:paraId="5A54FB27" w14:textId="77777777" w:rsidR="00FE3F10" w:rsidRPr="00951C8F" w:rsidRDefault="00FE3F10" w:rsidP="008E7909">
            <w:pPr>
              <w:ind w:left="-68"/>
              <w:rPr>
                <w:rFonts w:ascii="Arial" w:eastAsia="MS Mincho" w:hAnsi="Arial" w:cs="Arial"/>
                <w:b/>
                <w:bCs/>
                <w:sz w:val="20"/>
                <w:szCs w:val="20"/>
                <w:lang w:eastAsia="ja-JP"/>
              </w:rPr>
            </w:pPr>
            <w:r w:rsidRPr="00951C8F">
              <w:rPr>
                <w:rFonts w:ascii="Arial" w:hAnsi="Arial" w:cs="Arial"/>
                <w:b/>
                <w:bCs/>
                <w:color w:val="000000"/>
                <w:sz w:val="20"/>
                <w:szCs w:val="20"/>
              </w:rPr>
              <w:t xml:space="preserve"> Разом</w:t>
            </w:r>
          </w:p>
        </w:tc>
        <w:tc>
          <w:tcPr>
            <w:tcW w:w="1701" w:type="dxa"/>
            <w:tcBorders>
              <w:top w:val="single" w:sz="4" w:space="0" w:color="auto"/>
              <w:left w:val="nil"/>
              <w:bottom w:val="single" w:sz="4" w:space="0" w:color="auto"/>
              <w:right w:val="nil"/>
            </w:tcBorders>
            <w:vAlign w:val="center"/>
          </w:tcPr>
          <w:p w14:paraId="0933DACB" w14:textId="77777777" w:rsidR="00FE3F10" w:rsidRPr="00951C8F" w:rsidRDefault="00FE3F10" w:rsidP="008E7909">
            <w:pPr>
              <w:jc w:val="right"/>
              <w:rPr>
                <w:rFonts w:ascii="Arial" w:hAnsi="Arial" w:cs="Arial"/>
                <w:b/>
                <w:bCs/>
                <w:sz w:val="20"/>
                <w:szCs w:val="20"/>
              </w:rPr>
            </w:pPr>
            <w:r w:rsidRPr="00951C8F">
              <w:rPr>
                <w:rFonts w:ascii="Arial" w:hAnsi="Arial" w:cs="Arial"/>
                <w:b/>
                <w:bCs/>
                <w:color w:val="000000"/>
                <w:sz w:val="20"/>
                <w:szCs w:val="20"/>
              </w:rPr>
              <w:t xml:space="preserve">                 2 </w:t>
            </w:r>
            <w:r w:rsidRPr="00951C8F">
              <w:rPr>
                <w:rFonts w:ascii="Arial" w:hAnsi="Arial" w:cs="Arial"/>
                <w:b/>
                <w:bCs/>
                <w:color w:val="000000"/>
                <w:sz w:val="20"/>
                <w:szCs w:val="20"/>
                <w:lang w:val="en-US"/>
              </w:rPr>
              <w:t>770</w:t>
            </w:r>
            <w:r w:rsidRPr="00951C8F">
              <w:rPr>
                <w:rFonts w:ascii="Arial" w:hAnsi="Arial" w:cs="Arial"/>
                <w:b/>
                <w:bCs/>
                <w:color w:val="000000"/>
                <w:sz w:val="20"/>
                <w:szCs w:val="20"/>
              </w:rPr>
              <w:t xml:space="preserve"> </w:t>
            </w:r>
          </w:p>
        </w:tc>
        <w:tc>
          <w:tcPr>
            <w:tcW w:w="283" w:type="dxa"/>
            <w:tcBorders>
              <w:left w:val="nil"/>
              <w:bottom w:val="nil"/>
              <w:right w:val="nil"/>
            </w:tcBorders>
            <w:vAlign w:val="bottom"/>
          </w:tcPr>
          <w:p w14:paraId="255D4622" w14:textId="77777777" w:rsidR="00FE3F10" w:rsidRPr="00951C8F" w:rsidRDefault="00FE3F10" w:rsidP="008E7909">
            <w:pPr>
              <w:jc w:val="right"/>
              <w:rPr>
                <w:rFonts w:ascii="Arial" w:hAnsi="Arial" w:cs="Arial"/>
                <w:b/>
                <w:bCs/>
                <w:sz w:val="20"/>
                <w:szCs w:val="20"/>
              </w:rPr>
            </w:pPr>
          </w:p>
        </w:tc>
        <w:tc>
          <w:tcPr>
            <w:tcW w:w="1801" w:type="dxa"/>
            <w:tcBorders>
              <w:top w:val="single" w:sz="4" w:space="0" w:color="auto"/>
              <w:left w:val="nil"/>
              <w:bottom w:val="single" w:sz="4" w:space="0" w:color="auto"/>
              <w:right w:val="nil"/>
            </w:tcBorders>
            <w:noWrap/>
            <w:vAlign w:val="center"/>
          </w:tcPr>
          <w:p w14:paraId="06585C86" w14:textId="77777777" w:rsidR="00FE3F10" w:rsidRPr="00951C8F" w:rsidRDefault="00FE3F10" w:rsidP="008E7909">
            <w:pPr>
              <w:jc w:val="right"/>
              <w:rPr>
                <w:rFonts w:ascii="Arial" w:hAnsi="Arial" w:cs="Arial"/>
                <w:b/>
                <w:bCs/>
                <w:color w:val="000000"/>
                <w:sz w:val="20"/>
                <w:szCs w:val="20"/>
              </w:rPr>
            </w:pPr>
            <w:r w:rsidRPr="00951C8F">
              <w:rPr>
                <w:rFonts w:ascii="Arial" w:hAnsi="Arial" w:cs="Arial"/>
                <w:b/>
                <w:bCs/>
                <w:color w:val="000000"/>
                <w:sz w:val="20"/>
                <w:szCs w:val="20"/>
              </w:rPr>
              <w:t xml:space="preserve">                 2 402 </w:t>
            </w:r>
          </w:p>
        </w:tc>
      </w:tr>
    </w:tbl>
    <w:p w14:paraId="2E50FBB5" w14:textId="77777777" w:rsidR="00FE3F10" w:rsidRPr="00951C8F" w:rsidRDefault="00FE3F10" w:rsidP="00FE3F10">
      <w:pPr>
        <w:rPr>
          <w:rFonts w:ascii="Arial" w:hAnsi="Arial" w:cs="Arial"/>
          <w:sz w:val="20"/>
          <w:szCs w:val="20"/>
        </w:rPr>
      </w:pPr>
    </w:p>
    <w:p w14:paraId="73D50A9E" w14:textId="77777777" w:rsidR="00FE3F10" w:rsidRPr="00951C8F" w:rsidRDefault="00FE3F10" w:rsidP="00FE3F10">
      <w:pPr>
        <w:pStyle w:val="25"/>
        <w:ind w:left="0" w:firstLine="0"/>
        <w:rPr>
          <w:sz w:val="20"/>
          <w:szCs w:val="20"/>
        </w:rPr>
      </w:pPr>
      <w:bookmarkStart w:id="64" w:name="_Toc225499335"/>
      <w:r w:rsidRPr="00951C8F">
        <w:rPr>
          <w:sz w:val="20"/>
          <w:szCs w:val="20"/>
        </w:rPr>
        <w:t>Витрати на збут</w:t>
      </w:r>
      <w:bookmarkEnd w:id="64"/>
    </w:p>
    <w:p w14:paraId="4F05549F" w14:textId="77777777" w:rsidR="00FE3F10" w:rsidRPr="00951C8F" w:rsidRDefault="00FE3F10" w:rsidP="00FE3F10">
      <w:pPr>
        <w:spacing w:before="120" w:after="120"/>
        <w:jc w:val="both"/>
        <w:rPr>
          <w:rFonts w:ascii="Arial" w:hAnsi="Arial" w:cs="Arial"/>
          <w:sz w:val="20"/>
          <w:szCs w:val="20"/>
        </w:rPr>
      </w:pPr>
      <w:r w:rsidRPr="00951C8F">
        <w:rPr>
          <w:rFonts w:ascii="Arial" w:hAnsi="Arial" w:cs="Arial"/>
          <w:sz w:val="20"/>
          <w:szCs w:val="20"/>
        </w:rPr>
        <w:t>Витрати на збут за роки, що закінчилися 31 грудня 202</w:t>
      </w:r>
      <w:r w:rsidRPr="00951C8F">
        <w:rPr>
          <w:rFonts w:ascii="Arial" w:hAnsi="Arial" w:cs="Arial"/>
          <w:sz w:val="20"/>
          <w:szCs w:val="20"/>
          <w:lang w:val="en-US"/>
        </w:rPr>
        <w:t>5</w:t>
      </w:r>
      <w:r w:rsidRPr="00951C8F">
        <w:rPr>
          <w:rFonts w:ascii="Arial" w:hAnsi="Arial" w:cs="Arial"/>
          <w:sz w:val="20"/>
          <w:szCs w:val="20"/>
        </w:rPr>
        <w:t xml:space="preserve"> та 202</w:t>
      </w:r>
      <w:r w:rsidRPr="00951C8F">
        <w:rPr>
          <w:rFonts w:ascii="Arial" w:hAnsi="Arial" w:cs="Arial"/>
          <w:sz w:val="20"/>
          <w:szCs w:val="20"/>
          <w:lang w:val="en-US"/>
        </w:rPr>
        <w:t>4</w:t>
      </w:r>
      <w:r w:rsidRPr="00951C8F">
        <w:rPr>
          <w:rFonts w:ascii="Arial" w:hAnsi="Arial" w:cs="Arial"/>
          <w:sz w:val="20"/>
          <w:szCs w:val="20"/>
        </w:rPr>
        <w:t xml:space="preserve"> років, були представлені наступним чином:</w:t>
      </w:r>
    </w:p>
    <w:tbl>
      <w:tblPr>
        <w:tblW w:w="9739" w:type="dxa"/>
        <w:tblLayout w:type="fixed"/>
        <w:tblLook w:val="0000" w:firstRow="0" w:lastRow="0" w:firstColumn="0" w:lastColumn="0" w:noHBand="0" w:noVBand="0"/>
      </w:tblPr>
      <w:tblGrid>
        <w:gridCol w:w="5954"/>
        <w:gridCol w:w="1701"/>
        <w:gridCol w:w="283"/>
        <w:gridCol w:w="1801"/>
      </w:tblGrid>
      <w:tr w:rsidR="00FE3F10" w:rsidRPr="00951C8F" w14:paraId="206CF00C" w14:textId="77777777" w:rsidTr="008E7909">
        <w:trPr>
          <w:trHeight w:val="227"/>
        </w:trPr>
        <w:tc>
          <w:tcPr>
            <w:tcW w:w="5954" w:type="dxa"/>
            <w:tcBorders>
              <w:top w:val="nil"/>
              <w:left w:val="nil"/>
              <w:bottom w:val="nil"/>
              <w:right w:val="nil"/>
            </w:tcBorders>
            <w:noWrap/>
            <w:vAlign w:val="bottom"/>
          </w:tcPr>
          <w:p w14:paraId="1A8C301B" w14:textId="77777777" w:rsidR="00FE3F10" w:rsidRPr="00951C8F" w:rsidRDefault="00FE3F10" w:rsidP="008E7909">
            <w:pPr>
              <w:ind w:left="-68"/>
              <w:rPr>
                <w:rFonts w:ascii="Arial" w:eastAsia="MS Mincho" w:hAnsi="Arial" w:cs="Arial"/>
                <w:sz w:val="20"/>
                <w:szCs w:val="20"/>
                <w:lang w:eastAsia="ja-JP"/>
              </w:rPr>
            </w:pPr>
          </w:p>
        </w:tc>
        <w:tc>
          <w:tcPr>
            <w:tcW w:w="1701" w:type="dxa"/>
            <w:tcBorders>
              <w:top w:val="nil"/>
              <w:left w:val="nil"/>
              <w:bottom w:val="single" w:sz="6" w:space="0" w:color="auto"/>
              <w:right w:val="nil"/>
            </w:tcBorders>
            <w:vAlign w:val="bottom"/>
          </w:tcPr>
          <w:p w14:paraId="0F1E3535"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5</w:t>
            </w:r>
            <w:r w:rsidRPr="00951C8F">
              <w:rPr>
                <w:rFonts w:ascii="Arial" w:hAnsi="Arial" w:cs="Arial"/>
                <w:b/>
                <w:sz w:val="20"/>
                <w:szCs w:val="20"/>
              </w:rPr>
              <w:t xml:space="preserve"> рік</w:t>
            </w:r>
          </w:p>
        </w:tc>
        <w:tc>
          <w:tcPr>
            <w:tcW w:w="283" w:type="dxa"/>
            <w:tcBorders>
              <w:top w:val="nil"/>
              <w:left w:val="nil"/>
              <w:bottom w:val="nil"/>
              <w:right w:val="nil"/>
            </w:tcBorders>
            <w:vAlign w:val="bottom"/>
          </w:tcPr>
          <w:p w14:paraId="14EBEAFA"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bottom w:val="single" w:sz="6" w:space="0" w:color="auto"/>
              <w:right w:val="nil"/>
            </w:tcBorders>
            <w:vAlign w:val="bottom"/>
          </w:tcPr>
          <w:p w14:paraId="39A23F8E"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4</w:t>
            </w:r>
            <w:r w:rsidRPr="00951C8F">
              <w:rPr>
                <w:rFonts w:ascii="Arial" w:hAnsi="Arial" w:cs="Arial"/>
                <w:b/>
                <w:sz w:val="20"/>
                <w:szCs w:val="20"/>
              </w:rPr>
              <w:t xml:space="preserve"> рік</w:t>
            </w:r>
          </w:p>
        </w:tc>
      </w:tr>
      <w:tr w:rsidR="00FE3F10" w:rsidRPr="00951C8F" w14:paraId="33F8035D" w14:textId="77777777" w:rsidTr="008E7909">
        <w:trPr>
          <w:trHeight w:val="227"/>
        </w:trPr>
        <w:tc>
          <w:tcPr>
            <w:tcW w:w="5954" w:type="dxa"/>
            <w:tcBorders>
              <w:top w:val="nil"/>
              <w:left w:val="nil"/>
              <w:bottom w:val="nil"/>
              <w:right w:val="nil"/>
            </w:tcBorders>
            <w:noWrap/>
            <w:vAlign w:val="bottom"/>
          </w:tcPr>
          <w:p w14:paraId="0E41BE73"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color w:val="222222"/>
                <w:sz w:val="20"/>
                <w:szCs w:val="20"/>
              </w:rPr>
              <w:t>Витрати на послуги сторонніх організацій зі збуту</w:t>
            </w:r>
          </w:p>
        </w:tc>
        <w:tc>
          <w:tcPr>
            <w:tcW w:w="1701" w:type="dxa"/>
            <w:tcBorders>
              <w:top w:val="nil"/>
              <w:left w:val="nil"/>
              <w:right w:val="nil"/>
            </w:tcBorders>
            <w:vAlign w:val="center"/>
          </w:tcPr>
          <w:p w14:paraId="0B33FD33"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lang w:val="en-US"/>
              </w:rPr>
              <w:t>731</w:t>
            </w:r>
            <w:r w:rsidRPr="00951C8F">
              <w:rPr>
                <w:rFonts w:ascii="Arial" w:hAnsi="Arial" w:cs="Arial"/>
                <w:color w:val="000000"/>
                <w:sz w:val="20"/>
                <w:szCs w:val="20"/>
              </w:rPr>
              <w:t xml:space="preserve"> </w:t>
            </w:r>
          </w:p>
        </w:tc>
        <w:tc>
          <w:tcPr>
            <w:tcW w:w="283" w:type="dxa"/>
            <w:tcBorders>
              <w:top w:val="nil"/>
              <w:left w:val="nil"/>
              <w:right w:val="nil"/>
            </w:tcBorders>
            <w:vAlign w:val="bottom"/>
          </w:tcPr>
          <w:p w14:paraId="64854293"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6757F251"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color w:val="000000"/>
                <w:sz w:val="20"/>
                <w:szCs w:val="20"/>
              </w:rPr>
              <w:t xml:space="preserve">11 776 </w:t>
            </w:r>
          </w:p>
        </w:tc>
      </w:tr>
      <w:tr w:rsidR="00FE3F10" w:rsidRPr="00951C8F" w14:paraId="09B700E0" w14:textId="77777777" w:rsidTr="008E7909">
        <w:trPr>
          <w:trHeight w:val="227"/>
        </w:trPr>
        <w:tc>
          <w:tcPr>
            <w:tcW w:w="5954" w:type="dxa"/>
            <w:tcBorders>
              <w:top w:val="nil"/>
              <w:left w:val="nil"/>
              <w:bottom w:val="nil"/>
              <w:right w:val="nil"/>
            </w:tcBorders>
            <w:noWrap/>
            <w:vAlign w:val="bottom"/>
          </w:tcPr>
          <w:p w14:paraId="4CA5DCE1" w14:textId="77777777" w:rsidR="00FE3F10" w:rsidRPr="00951C8F" w:rsidRDefault="00FE3F10" w:rsidP="008E7909">
            <w:pPr>
              <w:ind w:left="-68"/>
              <w:rPr>
                <w:rFonts w:ascii="Arial" w:hAnsi="Arial" w:cs="Arial"/>
                <w:color w:val="222222"/>
                <w:sz w:val="20"/>
                <w:szCs w:val="20"/>
              </w:rPr>
            </w:pPr>
            <w:r w:rsidRPr="00951C8F">
              <w:rPr>
                <w:rFonts w:ascii="Arial" w:hAnsi="Arial" w:cs="Arial"/>
                <w:color w:val="222222"/>
                <w:sz w:val="20"/>
                <w:szCs w:val="20"/>
              </w:rPr>
              <w:t>Списання запасів</w:t>
            </w:r>
          </w:p>
        </w:tc>
        <w:tc>
          <w:tcPr>
            <w:tcW w:w="1701" w:type="dxa"/>
            <w:tcBorders>
              <w:top w:val="nil"/>
              <w:left w:val="nil"/>
              <w:right w:val="nil"/>
            </w:tcBorders>
            <w:vAlign w:val="center"/>
          </w:tcPr>
          <w:p w14:paraId="12177244"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rPr>
              <w:t xml:space="preserve">                </w:t>
            </w:r>
            <w:r w:rsidRPr="00951C8F">
              <w:rPr>
                <w:rFonts w:ascii="Arial" w:hAnsi="Arial" w:cs="Arial"/>
                <w:color w:val="000000"/>
                <w:sz w:val="20"/>
                <w:szCs w:val="20"/>
                <w:lang w:val="en-US"/>
              </w:rPr>
              <w:t>299</w:t>
            </w:r>
            <w:r w:rsidRPr="00951C8F">
              <w:rPr>
                <w:rFonts w:ascii="Arial" w:hAnsi="Arial" w:cs="Arial"/>
                <w:color w:val="000000"/>
                <w:sz w:val="20"/>
                <w:szCs w:val="20"/>
              </w:rPr>
              <w:t xml:space="preserve"> </w:t>
            </w:r>
          </w:p>
        </w:tc>
        <w:tc>
          <w:tcPr>
            <w:tcW w:w="283" w:type="dxa"/>
            <w:tcBorders>
              <w:top w:val="nil"/>
              <w:left w:val="nil"/>
              <w:right w:val="nil"/>
            </w:tcBorders>
            <w:vAlign w:val="bottom"/>
          </w:tcPr>
          <w:p w14:paraId="28875BF8"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6BDFF496"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168 </w:t>
            </w:r>
          </w:p>
        </w:tc>
      </w:tr>
      <w:tr w:rsidR="00FE3F10" w:rsidRPr="00951C8F" w14:paraId="5D0EEA66" w14:textId="77777777" w:rsidTr="008E7909">
        <w:trPr>
          <w:trHeight w:val="227"/>
        </w:trPr>
        <w:tc>
          <w:tcPr>
            <w:tcW w:w="5954" w:type="dxa"/>
            <w:tcBorders>
              <w:top w:val="nil"/>
              <w:left w:val="nil"/>
              <w:bottom w:val="nil"/>
              <w:right w:val="nil"/>
            </w:tcBorders>
            <w:noWrap/>
            <w:vAlign w:val="bottom"/>
          </w:tcPr>
          <w:p w14:paraId="4CA957E2" w14:textId="77777777" w:rsidR="00FE3F10" w:rsidRPr="00951C8F" w:rsidRDefault="00FE3F10" w:rsidP="008E7909">
            <w:pPr>
              <w:ind w:left="-68"/>
              <w:rPr>
                <w:rFonts w:ascii="Arial" w:hAnsi="Arial" w:cs="Arial"/>
                <w:color w:val="222222"/>
                <w:sz w:val="20"/>
                <w:szCs w:val="20"/>
              </w:rPr>
            </w:pPr>
            <w:r w:rsidRPr="00951C8F">
              <w:rPr>
                <w:rFonts w:ascii="Arial" w:hAnsi="Arial" w:cs="Arial"/>
                <w:color w:val="222222"/>
                <w:sz w:val="20"/>
                <w:szCs w:val="20"/>
              </w:rPr>
              <w:t>Затрати на амортизацію</w:t>
            </w:r>
          </w:p>
        </w:tc>
        <w:tc>
          <w:tcPr>
            <w:tcW w:w="1701" w:type="dxa"/>
            <w:tcBorders>
              <w:top w:val="nil"/>
              <w:left w:val="nil"/>
              <w:right w:val="nil"/>
            </w:tcBorders>
            <w:vAlign w:val="center"/>
          </w:tcPr>
          <w:p w14:paraId="179D5005"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rPr>
              <w:t xml:space="preserve">                    </w:t>
            </w:r>
            <w:r w:rsidRPr="00951C8F">
              <w:rPr>
                <w:rFonts w:ascii="Arial" w:hAnsi="Arial" w:cs="Arial"/>
                <w:color w:val="000000"/>
                <w:sz w:val="20"/>
                <w:szCs w:val="20"/>
                <w:lang w:val="en-US"/>
              </w:rPr>
              <w:t>473</w:t>
            </w:r>
            <w:r w:rsidRPr="00951C8F">
              <w:rPr>
                <w:rFonts w:ascii="Arial" w:hAnsi="Arial" w:cs="Arial"/>
                <w:color w:val="000000"/>
                <w:sz w:val="20"/>
                <w:szCs w:val="20"/>
              </w:rPr>
              <w:t xml:space="preserve"> </w:t>
            </w:r>
          </w:p>
        </w:tc>
        <w:tc>
          <w:tcPr>
            <w:tcW w:w="283" w:type="dxa"/>
            <w:tcBorders>
              <w:top w:val="nil"/>
              <w:left w:val="nil"/>
              <w:right w:val="nil"/>
            </w:tcBorders>
            <w:vAlign w:val="bottom"/>
          </w:tcPr>
          <w:p w14:paraId="09139E45"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50AB775C"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478 </w:t>
            </w:r>
          </w:p>
        </w:tc>
      </w:tr>
      <w:tr w:rsidR="00FE3F10" w:rsidRPr="00951C8F" w14:paraId="549943E0" w14:textId="77777777" w:rsidTr="008E7909">
        <w:trPr>
          <w:trHeight w:val="227"/>
        </w:trPr>
        <w:tc>
          <w:tcPr>
            <w:tcW w:w="5954" w:type="dxa"/>
            <w:tcBorders>
              <w:top w:val="nil"/>
              <w:left w:val="nil"/>
              <w:bottom w:val="nil"/>
              <w:right w:val="nil"/>
            </w:tcBorders>
            <w:noWrap/>
            <w:vAlign w:val="bottom"/>
          </w:tcPr>
          <w:p w14:paraId="20432D10"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color w:val="222222"/>
                <w:sz w:val="20"/>
                <w:szCs w:val="20"/>
              </w:rPr>
              <w:t>Затрати на оплату праці</w:t>
            </w:r>
          </w:p>
        </w:tc>
        <w:tc>
          <w:tcPr>
            <w:tcW w:w="1701" w:type="dxa"/>
            <w:tcBorders>
              <w:top w:val="nil"/>
              <w:left w:val="nil"/>
              <w:right w:val="nil"/>
            </w:tcBorders>
            <w:vAlign w:val="center"/>
          </w:tcPr>
          <w:p w14:paraId="4C2488C4"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lang w:val="en-US"/>
              </w:rPr>
              <w:t>577</w:t>
            </w:r>
            <w:r w:rsidRPr="00951C8F">
              <w:rPr>
                <w:rFonts w:ascii="Arial" w:hAnsi="Arial" w:cs="Arial"/>
                <w:color w:val="000000"/>
                <w:sz w:val="20"/>
                <w:szCs w:val="20"/>
              </w:rPr>
              <w:t xml:space="preserve">                     </w:t>
            </w:r>
          </w:p>
        </w:tc>
        <w:tc>
          <w:tcPr>
            <w:tcW w:w="283" w:type="dxa"/>
            <w:tcBorders>
              <w:top w:val="nil"/>
              <w:left w:val="nil"/>
              <w:right w:val="nil"/>
            </w:tcBorders>
            <w:vAlign w:val="bottom"/>
          </w:tcPr>
          <w:p w14:paraId="309FABC2"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788D022C"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color w:val="000000"/>
                <w:sz w:val="20"/>
                <w:szCs w:val="20"/>
              </w:rPr>
              <w:t xml:space="preserve">                    60 </w:t>
            </w:r>
          </w:p>
        </w:tc>
      </w:tr>
      <w:tr w:rsidR="00FE3F10" w:rsidRPr="00951C8F" w14:paraId="4FFF402F" w14:textId="77777777" w:rsidTr="008E7909">
        <w:trPr>
          <w:trHeight w:val="227"/>
        </w:trPr>
        <w:tc>
          <w:tcPr>
            <w:tcW w:w="5954" w:type="dxa"/>
            <w:tcBorders>
              <w:top w:val="nil"/>
              <w:left w:val="nil"/>
              <w:bottom w:val="nil"/>
              <w:right w:val="nil"/>
            </w:tcBorders>
            <w:noWrap/>
            <w:vAlign w:val="bottom"/>
          </w:tcPr>
          <w:p w14:paraId="16CDC5D0" w14:textId="77777777" w:rsidR="00FE3F10" w:rsidRPr="00951C8F" w:rsidRDefault="00FE3F10" w:rsidP="008E7909">
            <w:pPr>
              <w:ind w:left="-68"/>
              <w:rPr>
                <w:rFonts w:ascii="Arial" w:hAnsi="Arial" w:cs="Arial"/>
                <w:color w:val="222222"/>
                <w:sz w:val="20"/>
                <w:szCs w:val="20"/>
              </w:rPr>
            </w:pPr>
            <w:r w:rsidRPr="00951C8F">
              <w:rPr>
                <w:rFonts w:ascii="Arial" w:hAnsi="Arial" w:cs="Arial"/>
                <w:sz w:val="20"/>
                <w:szCs w:val="20"/>
                <w:lang w:bidi="tzm-Arab-MA"/>
              </w:rPr>
              <w:t>Витрати соціального страхування</w:t>
            </w:r>
          </w:p>
        </w:tc>
        <w:tc>
          <w:tcPr>
            <w:tcW w:w="1701" w:type="dxa"/>
            <w:tcBorders>
              <w:top w:val="nil"/>
              <w:left w:val="nil"/>
              <w:right w:val="nil"/>
            </w:tcBorders>
            <w:vAlign w:val="center"/>
          </w:tcPr>
          <w:p w14:paraId="6F2A8371"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color w:val="000000"/>
                <w:sz w:val="20"/>
                <w:szCs w:val="20"/>
                <w:lang w:val="en-US"/>
              </w:rPr>
              <w:t>125</w:t>
            </w:r>
            <w:r w:rsidRPr="00951C8F">
              <w:rPr>
                <w:rFonts w:ascii="Arial" w:hAnsi="Arial" w:cs="Arial"/>
                <w:color w:val="000000"/>
                <w:sz w:val="20"/>
                <w:szCs w:val="20"/>
              </w:rPr>
              <w:t xml:space="preserve">                       </w:t>
            </w:r>
          </w:p>
        </w:tc>
        <w:tc>
          <w:tcPr>
            <w:tcW w:w="283" w:type="dxa"/>
            <w:tcBorders>
              <w:top w:val="nil"/>
              <w:left w:val="nil"/>
              <w:right w:val="nil"/>
            </w:tcBorders>
            <w:vAlign w:val="bottom"/>
          </w:tcPr>
          <w:p w14:paraId="4D017FCF" w14:textId="77777777" w:rsidR="00FE3F10" w:rsidRPr="00951C8F" w:rsidRDefault="00FE3F10" w:rsidP="008E7909">
            <w:pPr>
              <w:jc w:val="right"/>
              <w:rPr>
                <w:rFonts w:ascii="Arial" w:eastAsia="MS Mincho" w:hAnsi="Arial" w:cs="Arial"/>
                <w:b/>
                <w:bCs/>
                <w:sz w:val="20"/>
                <w:szCs w:val="20"/>
                <w:lang w:eastAsia="ja-JP"/>
              </w:rPr>
            </w:pPr>
          </w:p>
        </w:tc>
        <w:tc>
          <w:tcPr>
            <w:tcW w:w="1801" w:type="dxa"/>
            <w:tcBorders>
              <w:top w:val="nil"/>
              <w:left w:val="nil"/>
              <w:right w:val="nil"/>
            </w:tcBorders>
            <w:vAlign w:val="center"/>
          </w:tcPr>
          <w:p w14:paraId="4D91087B"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12 </w:t>
            </w:r>
          </w:p>
        </w:tc>
      </w:tr>
      <w:tr w:rsidR="00FE3F10" w:rsidRPr="00951C8F" w14:paraId="70CEE881" w14:textId="77777777" w:rsidTr="008E7909">
        <w:trPr>
          <w:trHeight w:val="227"/>
        </w:trPr>
        <w:tc>
          <w:tcPr>
            <w:tcW w:w="5954" w:type="dxa"/>
            <w:tcBorders>
              <w:top w:val="nil"/>
              <w:left w:val="nil"/>
              <w:bottom w:val="nil"/>
              <w:right w:val="nil"/>
            </w:tcBorders>
            <w:noWrap/>
            <w:vAlign w:val="bottom"/>
          </w:tcPr>
          <w:p w14:paraId="0E4E1B53" w14:textId="77777777" w:rsidR="00FE3F10" w:rsidRPr="00951C8F" w:rsidRDefault="00FE3F10" w:rsidP="008E7909">
            <w:pPr>
              <w:ind w:left="-68"/>
              <w:rPr>
                <w:rFonts w:ascii="Arial" w:eastAsia="MS Mincho" w:hAnsi="Arial" w:cs="Arial"/>
                <w:b/>
                <w:bCs/>
                <w:sz w:val="20"/>
                <w:szCs w:val="20"/>
                <w:lang w:eastAsia="ja-JP"/>
              </w:rPr>
            </w:pPr>
            <w:r w:rsidRPr="00951C8F">
              <w:rPr>
                <w:rFonts w:ascii="Arial" w:hAnsi="Arial" w:cs="Arial"/>
                <w:b/>
                <w:bCs/>
                <w:color w:val="000000"/>
                <w:sz w:val="20"/>
                <w:szCs w:val="20"/>
              </w:rPr>
              <w:t>Разом</w:t>
            </w:r>
          </w:p>
        </w:tc>
        <w:tc>
          <w:tcPr>
            <w:tcW w:w="1701" w:type="dxa"/>
            <w:tcBorders>
              <w:top w:val="single" w:sz="4" w:space="0" w:color="auto"/>
              <w:left w:val="nil"/>
              <w:bottom w:val="single" w:sz="4" w:space="0" w:color="auto"/>
              <w:right w:val="nil"/>
            </w:tcBorders>
            <w:vAlign w:val="center"/>
          </w:tcPr>
          <w:p w14:paraId="657B073B" w14:textId="77777777" w:rsidR="00FE3F10" w:rsidRPr="00951C8F" w:rsidRDefault="00FE3F10" w:rsidP="008E7909">
            <w:pPr>
              <w:jc w:val="right"/>
              <w:rPr>
                <w:rFonts w:ascii="Arial" w:hAnsi="Arial" w:cs="Arial"/>
                <w:b/>
                <w:bCs/>
                <w:sz w:val="20"/>
                <w:szCs w:val="20"/>
              </w:rPr>
            </w:pPr>
            <w:r w:rsidRPr="00951C8F">
              <w:rPr>
                <w:rFonts w:ascii="Arial" w:hAnsi="Arial" w:cs="Arial"/>
                <w:b/>
                <w:bCs/>
                <w:color w:val="000000"/>
                <w:sz w:val="20"/>
                <w:szCs w:val="20"/>
              </w:rPr>
              <w:t xml:space="preserve">               </w:t>
            </w:r>
            <w:r w:rsidRPr="00951C8F">
              <w:rPr>
                <w:rFonts w:ascii="Arial" w:hAnsi="Arial" w:cs="Arial"/>
                <w:b/>
                <w:bCs/>
                <w:color w:val="000000"/>
                <w:sz w:val="20"/>
                <w:szCs w:val="20"/>
                <w:lang w:val="en-US"/>
              </w:rPr>
              <w:t>2 205</w:t>
            </w:r>
            <w:r w:rsidRPr="00951C8F">
              <w:rPr>
                <w:rFonts w:ascii="Arial" w:hAnsi="Arial" w:cs="Arial"/>
                <w:b/>
                <w:bCs/>
                <w:color w:val="000000"/>
                <w:sz w:val="20"/>
                <w:szCs w:val="20"/>
              </w:rPr>
              <w:t xml:space="preserve"> </w:t>
            </w:r>
          </w:p>
        </w:tc>
        <w:tc>
          <w:tcPr>
            <w:tcW w:w="283" w:type="dxa"/>
            <w:tcBorders>
              <w:left w:val="nil"/>
              <w:right w:val="nil"/>
            </w:tcBorders>
            <w:vAlign w:val="bottom"/>
          </w:tcPr>
          <w:p w14:paraId="3BD15899" w14:textId="77777777" w:rsidR="00FE3F10" w:rsidRPr="00951C8F" w:rsidRDefault="00FE3F10" w:rsidP="008E7909">
            <w:pPr>
              <w:jc w:val="right"/>
              <w:rPr>
                <w:rFonts w:ascii="Arial" w:hAnsi="Arial" w:cs="Arial"/>
                <w:b/>
                <w:bCs/>
                <w:sz w:val="20"/>
                <w:szCs w:val="20"/>
              </w:rPr>
            </w:pPr>
          </w:p>
        </w:tc>
        <w:tc>
          <w:tcPr>
            <w:tcW w:w="1801" w:type="dxa"/>
            <w:tcBorders>
              <w:top w:val="single" w:sz="4" w:space="0" w:color="auto"/>
              <w:left w:val="nil"/>
              <w:bottom w:val="single" w:sz="4" w:space="0" w:color="auto"/>
              <w:right w:val="nil"/>
            </w:tcBorders>
            <w:noWrap/>
            <w:vAlign w:val="center"/>
          </w:tcPr>
          <w:p w14:paraId="6940AA37" w14:textId="77777777" w:rsidR="00FE3F10" w:rsidRPr="00951C8F" w:rsidRDefault="00FE3F10" w:rsidP="008E7909">
            <w:pPr>
              <w:jc w:val="right"/>
              <w:rPr>
                <w:rFonts w:ascii="Arial" w:hAnsi="Arial" w:cs="Arial"/>
                <w:b/>
                <w:bCs/>
                <w:sz w:val="20"/>
                <w:szCs w:val="20"/>
              </w:rPr>
            </w:pPr>
            <w:r w:rsidRPr="00951C8F">
              <w:rPr>
                <w:rFonts w:ascii="Arial" w:hAnsi="Arial" w:cs="Arial"/>
                <w:b/>
                <w:bCs/>
                <w:color w:val="000000"/>
                <w:sz w:val="20"/>
                <w:szCs w:val="20"/>
              </w:rPr>
              <w:t xml:space="preserve">               12 494 </w:t>
            </w:r>
          </w:p>
        </w:tc>
      </w:tr>
    </w:tbl>
    <w:p w14:paraId="4CBA859D" w14:textId="77777777" w:rsidR="00FE3F10" w:rsidRPr="00951C8F" w:rsidRDefault="00FE3F10" w:rsidP="00FE3F10">
      <w:pPr>
        <w:pStyle w:val="000Normal"/>
        <w:spacing w:before="0" w:after="0" w:line="240" w:lineRule="auto"/>
        <w:jc w:val="left"/>
        <w:rPr>
          <w:rFonts w:ascii="Arial" w:hAnsi="Arial" w:cs="Arial"/>
          <w:b/>
          <w:sz w:val="20"/>
          <w:szCs w:val="20"/>
          <w:lang w:val="uk-UA" w:eastAsia="x-none"/>
        </w:rPr>
      </w:pPr>
    </w:p>
    <w:p w14:paraId="2AA4AF7A" w14:textId="77777777" w:rsidR="00FE3F10" w:rsidRPr="00951C8F" w:rsidRDefault="00FE3F10" w:rsidP="00FE3F10">
      <w:pPr>
        <w:pStyle w:val="25"/>
        <w:ind w:left="0" w:firstLine="0"/>
        <w:rPr>
          <w:sz w:val="20"/>
          <w:szCs w:val="20"/>
        </w:rPr>
      </w:pPr>
      <w:bookmarkStart w:id="65" w:name="_Toc225499336"/>
      <w:r w:rsidRPr="00951C8F">
        <w:rPr>
          <w:sz w:val="20"/>
          <w:szCs w:val="20"/>
        </w:rPr>
        <w:t>Інші операційні доходи</w:t>
      </w:r>
      <w:bookmarkEnd w:id="65"/>
    </w:p>
    <w:p w14:paraId="0AECB430" w14:textId="77777777" w:rsidR="00FE3F10" w:rsidRPr="00951C8F" w:rsidRDefault="00FE3F10" w:rsidP="00FE3F10">
      <w:pPr>
        <w:spacing w:before="120" w:after="120"/>
        <w:jc w:val="both"/>
        <w:rPr>
          <w:rFonts w:ascii="Arial" w:hAnsi="Arial" w:cs="Arial"/>
          <w:sz w:val="20"/>
          <w:szCs w:val="20"/>
        </w:rPr>
      </w:pPr>
      <w:r w:rsidRPr="00951C8F">
        <w:rPr>
          <w:rFonts w:ascii="Arial" w:hAnsi="Arial" w:cs="Arial"/>
          <w:sz w:val="20"/>
          <w:szCs w:val="20"/>
        </w:rPr>
        <w:t>Інші операційні доходи за роки, що закінчилися 31 грудня 202</w:t>
      </w:r>
      <w:r w:rsidRPr="00951C8F">
        <w:rPr>
          <w:rFonts w:ascii="Arial" w:hAnsi="Arial" w:cs="Arial"/>
          <w:sz w:val="20"/>
          <w:szCs w:val="20"/>
          <w:lang w:val="en-US"/>
        </w:rPr>
        <w:t>5</w:t>
      </w:r>
      <w:r w:rsidRPr="00951C8F">
        <w:rPr>
          <w:rFonts w:ascii="Arial" w:hAnsi="Arial" w:cs="Arial"/>
          <w:sz w:val="20"/>
          <w:szCs w:val="20"/>
        </w:rPr>
        <w:t xml:space="preserve"> та 202</w:t>
      </w:r>
      <w:r w:rsidRPr="00951C8F">
        <w:rPr>
          <w:rFonts w:ascii="Arial" w:hAnsi="Arial" w:cs="Arial"/>
          <w:sz w:val="20"/>
          <w:szCs w:val="20"/>
          <w:lang w:val="en-US"/>
        </w:rPr>
        <w:t>4</w:t>
      </w:r>
      <w:r w:rsidRPr="00951C8F">
        <w:rPr>
          <w:rFonts w:ascii="Arial" w:hAnsi="Arial" w:cs="Arial"/>
          <w:sz w:val="20"/>
          <w:szCs w:val="20"/>
        </w:rPr>
        <w:t xml:space="preserve"> років, були представлені наступним чином:</w:t>
      </w:r>
    </w:p>
    <w:tbl>
      <w:tblPr>
        <w:tblW w:w="9639" w:type="dxa"/>
        <w:tblLayout w:type="fixed"/>
        <w:tblLook w:val="0000" w:firstRow="0" w:lastRow="0" w:firstColumn="0" w:lastColumn="0" w:noHBand="0" w:noVBand="0"/>
      </w:tblPr>
      <w:tblGrid>
        <w:gridCol w:w="5954"/>
        <w:gridCol w:w="1701"/>
        <w:gridCol w:w="283"/>
        <w:gridCol w:w="1701"/>
      </w:tblGrid>
      <w:tr w:rsidR="00FE3F10" w:rsidRPr="00951C8F" w14:paraId="2D36622E" w14:textId="77777777" w:rsidTr="008E7909">
        <w:trPr>
          <w:trHeight w:val="227"/>
        </w:trPr>
        <w:tc>
          <w:tcPr>
            <w:tcW w:w="5954" w:type="dxa"/>
            <w:tcBorders>
              <w:top w:val="nil"/>
              <w:left w:val="nil"/>
              <w:bottom w:val="nil"/>
              <w:right w:val="nil"/>
            </w:tcBorders>
            <w:noWrap/>
            <w:vAlign w:val="bottom"/>
          </w:tcPr>
          <w:p w14:paraId="35C95940" w14:textId="77777777" w:rsidR="00FE3F10" w:rsidRPr="00951C8F" w:rsidRDefault="00FE3F10" w:rsidP="008E7909">
            <w:pPr>
              <w:ind w:left="-68"/>
              <w:rPr>
                <w:rFonts w:ascii="Arial" w:eastAsia="MS Mincho" w:hAnsi="Arial" w:cs="Arial"/>
                <w:sz w:val="20"/>
                <w:szCs w:val="20"/>
                <w:lang w:eastAsia="ja-JP"/>
              </w:rPr>
            </w:pPr>
          </w:p>
        </w:tc>
        <w:tc>
          <w:tcPr>
            <w:tcW w:w="1701" w:type="dxa"/>
            <w:tcBorders>
              <w:top w:val="nil"/>
              <w:left w:val="nil"/>
              <w:bottom w:val="single" w:sz="4" w:space="0" w:color="auto"/>
              <w:right w:val="nil"/>
            </w:tcBorders>
            <w:vAlign w:val="bottom"/>
          </w:tcPr>
          <w:p w14:paraId="0871AE7E"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5</w:t>
            </w:r>
            <w:r w:rsidRPr="00951C8F">
              <w:rPr>
                <w:rFonts w:ascii="Arial" w:hAnsi="Arial" w:cs="Arial"/>
                <w:b/>
                <w:sz w:val="20"/>
                <w:szCs w:val="20"/>
              </w:rPr>
              <w:t xml:space="preserve"> рік</w:t>
            </w:r>
          </w:p>
        </w:tc>
        <w:tc>
          <w:tcPr>
            <w:tcW w:w="283" w:type="dxa"/>
            <w:tcBorders>
              <w:top w:val="nil"/>
              <w:left w:val="nil"/>
              <w:right w:val="nil"/>
            </w:tcBorders>
            <w:vAlign w:val="bottom"/>
          </w:tcPr>
          <w:p w14:paraId="0C3FBAC5"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bottom w:val="single" w:sz="4" w:space="0" w:color="auto"/>
              <w:right w:val="nil"/>
            </w:tcBorders>
            <w:vAlign w:val="bottom"/>
          </w:tcPr>
          <w:p w14:paraId="03ECC461"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4</w:t>
            </w:r>
            <w:r w:rsidRPr="00951C8F">
              <w:rPr>
                <w:rFonts w:ascii="Arial" w:hAnsi="Arial" w:cs="Arial"/>
                <w:b/>
                <w:sz w:val="20"/>
                <w:szCs w:val="20"/>
              </w:rPr>
              <w:t xml:space="preserve"> рік</w:t>
            </w:r>
          </w:p>
        </w:tc>
      </w:tr>
      <w:tr w:rsidR="00FE3F10" w:rsidRPr="00951C8F" w14:paraId="696BFE92" w14:textId="77777777" w:rsidTr="008E7909">
        <w:trPr>
          <w:trHeight w:val="227"/>
        </w:trPr>
        <w:tc>
          <w:tcPr>
            <w:tcW w:w="5954" w:type="dxa"/>
            <w:tcBorders>
              <w:top w:val="nil"/>
              <w:left w:val="nil"/>
              <w:bottom w:val="nil"/>
              <w:right w:val="nil"/>
            </w:tcBorders>
            <w:noWrap/>
            <w:vAlign w:val="bottom"/>
          </w:tcPr>
          <w:p w14:paraId="1A61473F"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sz w:val="20"/>
                <w:szCs w:val="20"/>
              </w:rPr>
              <w:t>Дохід від операційної курсової різниці</w:t>
            </w:r>
          </w:p>
        </w:tc>
        <w:tc>
          <w:tcPr>
            <w:tcW w:w="1701" w:type="dxa"/>
            <w:tcBorders>
              <w:top w:val="single" w:sz="4" w:space="0" w:color="auto"/>
              <w:left w:val="nil"/>
              <w:right w:val="nil"/>
            </w:tcBorders>
            <w:vAlign w:val="center"/>
          </w:tcPr>
          <w:p w14:paraId="20F6E8C5"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eastAsia="MS Mincho" w:hAnsi="Arial" w:cs="Arial"/>
                <w:sz w:val="20"/>
                <w:szCs w:val="20"/>
                <w:lang w:val="en-US" w:eastAsia="ja-JP"/>
              </w:rPr>
              <w:t>639</w:t>
            </w:r>
          </w:p>
        </w:tc>
        <w:tc>
          <w:tcPr>
            <w:tcW w:w="283" w:type="dxa"/>
            <w:tcBorders>
              <w:top w:val="nil"/>
              <w:left w:val="nil"/>
              <w:right w:val="nil"/>
            </w:tcBorders>
            <w:vAlign w:val="bottom"/>
          </w:tcPr>
          <w:p w14:paraId="3B4C9FD7"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single" w:sz="4" w:space="0" w:color="auto"/>
              <w:left w:val="nil"/>
              <w:right w:val="nil"/>
            </w:tcBorders>
            <w:vAlign w:val="center"/>
          </w:tcPr>
          <w:p w14:paraId="059CBF85"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eastAsia="MS Mincho" w:hAnsi="Arial" w:cs="Arial"/>
                <w:sz w:val="20"/>
                <w:szCs w:val="20"/>
                <w:lang w:eastAsia="ja-JP"/>
              </w:rPr>
              <w:t>2 757</w:t>
            </w:r>
          </w:p>
        </w:tc>
      </w:tr>
      <w:tr w:rsidR="00FE3F10" w:rsidRPr="00951C8F" w14:paraId="7A409B7B" w14:textId="77777777" w:rsidTr="008E7909">
        <w:trPr>
          <w:trHeight w:val="227"/>
        </w:trPr>
        <w:tc>
          <w:tcPr>
            <w:tcW w:w="5954" w:type="dxa"/>
            <w:tcBorders>
              <w:top w:val="nil"/>
              <w:left w:val="nil"/>
              <w:bottom w:val="nil"/>
              <w:right w:val="nil"/>
            </w:tcBorders>
            <w:noWrap/>
            <w:vAlign w:val="bottom"/>
          </w:tcPr>
          <w:p w14:paraId="6F121C26"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sz w:val="20"/>
                <w:szCs w:val="20"/>
              </w:rPr>
              <w:t>Доходи від реалізації інших оборотних активів</w:t>
            </w:r>
          </w:p>
        </w:tc>
        <w:tc>
          <w:tcPr>
            <w:tcW w:w="1701" w:type="dxa"/>
            <w:tcBorders>
              <w:top w:val="nil"/>
              <w:left w:val="nil"/>
              <w:right w:val="nil"/>
            </w:tcBorders>
            <w:vAlign w:val="center"/>
          </w:tcPr>
          <w:p w14:paraId="24CEDA56"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eastAsia="MS Mincho" w:hAnsi="Arial" w:cs="Arial"/>
                <w:sz w:val="20"/>
                <w:szCs w:val="20"/>
                <w:lang w:val="en-US" w:eastAsia="ja-JP"/>
              </w:rPr>
              <w:t>85</w:t>
            </w:r>
          </w:p>
        </w:tc>
        <w:tc>
          <w:tcPr>
            <w:tcW w:w="283" w:type="dxa"/>
            <w:tcBorders>
              <w:top w:val="nil"/>
              <w:left w:val="nil"/>
              <w:right w:val="nil"/>
            </w:tcBorders>
            <w:vAlign w:val="bottom"/>
          </w:tcPr>
          <w:p w14:paraId="2E9AEAE3"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0831D18C"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eastAsia="MS Mincho" w:hAnsi="Arial" w:cs="Arial"/>
                <w:sz w:val="20"/>
                <w:szCs w:val="20"/>
                <w:lang w:eastAsia="ja-JP"/>
              </w:rPr>
              <w:t>57</w:t>
            </w:r>
          </w:p>
        </w:tc>
      </w:tr>
      <w:tr w:rsidR="00FE3F10" w:rsidRPr="00951C8F" w14:paraId="7885312C" w14:textId="77777777" w:rsidTr="008E7909">
        <w:trPr>
          <w:trHeight w:val="227"/>
        </w:trPr>
        <w:tc>
          <w:tcPr>
            <w:tcW w:w="5954" w:type="dxa"/>
            <w:tcBorders>
              <w:top w:val="nil"/>
              <w:left w:val="nil"/>
              <w:bottom w:val="nil"/>
              <w:right w:val="nil"/>
            </w:tcBorders>
            <w:noWrap/>
            <w:vAlign w:val="bottom"/>
          </w:tcPr>
          <w:p w14:paraId="1B99C3A8"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t>Дохід від безоплатно отриманих оборотних активів</w:t>
            </w:r>
          </w:p>
        </w:tc>
        <w:tc>
          <w:tcPr>
            <w:tcW w:w="1701" w:type="dxa"/>
            <w:tcBorders>
              <w:top w:val="nil"/>
              <w:left w:val="nil"/>
              <w:right w:val="nil"/>
            </w:tcBorders>
            <w:vAlign w:val="center"/>
          </w:tcPr>
          <w:p w14:paraId="74F3D52D"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eastAsia="MS Mincho" w:hAnsi="Arial" w:cs="Arial"/>
                <w:sz w:val="20"/>
                <w:szCs w:val="20"/>
                <w:lang w:val="en-US" w:eastAsia="ja-JP"/>
              </w:rPr>
              <w:t>66</w:t>
            </w:r>
          </w:p>
        </w:tc>
        <w:tc>
          <w:tcPr>
            <w:tcW w:w="283" w:type="dxa"/>
            <w:tcBorders>
              <w:top w:val="nil"/>
              <w:left w:val="nil"/>
              <w:right w:val="nil"/>
            </w:tcBorders>
            <w:vAlign w:val="bottom"/>
          </w:tcPr>
          <w:p w14:paraId="494614AF"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209468CD" w14:textId="77777777" w:rsidR="00FE3F10" w:rsidRPr="00951C8F" w:rsidRDefault="00FE3F10" w:rsidP="008E7909">
            <w:pPr>
              <w:jc w:val="right"/>
              <w:rPr>
                <w:rFonts w:ascii="Arial" w:eastAsia="MS Mincho" w:hAnsi="Arial" w:cs="Arial"/>
                <w:sz w:val="20"/>
                <w:szCs w:val="20"/>
                <w:lang w:eastAsia="ja-JP"/>
              </w:rPr>
            </w:pPr>
            <w:r>
              <w:rPr>
                <w:rFonts w:ascii="Arial" w:eastAsia="MS Mincho" w:hAnsi="Arial" w:cs="Arial"/>
                <w:sz w:val="20"/>
                <w:szCs w:val="20"/>
                <w:lang w:eastAsia="ja-JP"/>
              </w:rPr>
              <w:t>-</w:t>
            </w:r>
          </w:p>
        </w:tc>
      </w:tr>
      <w:tr w:rsidR="00FE3F10" w:rsidRPr="00951C8F" w14:paraId="518225B5" w14:textId="77777777" w:rsidTr="008E7909">
        <w:trPr>
          <w:trHeight w:val="227"/>
        </w:trPr>
        <w:tc>
          <w:tcPr>
            <w:tcW w:w="5954" w:type="dxa"/>
            <w:tcBorders>
              <w:top w:val="nil"/>
              <w:left w:val="nil"/>
              <w:bottom w:val="nil"/>
              <w:right w:val="nil"/>
            </w:tcBorders>
            <w:noWrap/>
            <w:vAlign w:val="bottom"/>
          </w:tcPr>
          <w:p w14:paraId="28BC67BC"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t>Інші доходи від операційної діяльності</w:t>
            </w:r>
          </w:p>
        </w:tc>
        <w:tc>
          <w:tcPr>
            <w:tcW w:w="1701" w:type="dxa"/>
            <w:tcBorders>
              <w:top w:val="nil"/>
              <w:left w:val="nil"/>
              <w:right w:val="nil"/>
            </w:tcBorders>
            <w:vAlign w:val="center"/>
          </w:tcPr>
          <w:p w14:paraId="5EE46FC9"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eastAsia="MS Mincho" w:hAnsi="Arial" w:cs="Arial"/>
                <w:sz w:val="20"/>
                <w:szCs w:val="20"/>
                <w:lang w:val="en-US" w:eastAsia="ja-JP"/>
              </w:rPr>
              <w:t>65</w:t>
            </w:r>
          </w:p>
        </w:tc>
        <w:tc>
          <w:tcPr>
            <w:tcW w:w="283" w:type="dxa"/>
            <w:tcBorders>
              <w:top w:val="nil"/>
              <w:left w:val="nil"/>
              <w:right w:val="nil"/>
            </w:tcBorders>
            <w:vAlign w:val="bottom"/>
          </w:tcPr>
          <w:p w14:paraId="7CA15FB6"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55E1C652" w14:textId="77777777" w:rsidR="00FE3F10" w:rsidRPr="00951C8F" w:rsidRDefault="00FE3F10" w:rsidP="008E7909">
            <w:pPr>
              <w:jc w:val="right"/>
              <w:rPr>
                <w:rFonts w:ascii="Arial" w:eastAsia="MS Mincho" w:hAnsi="Arial" w:cs="Arial"/>
                <w:sz w:val="20"/>
                <w:szCs w:val="20"/>
                <w:lang w:eastAsia="ja-JP"/>
              </w:rPr>
            </w:pPr>
            <w:r w:rsidRPr="00951C8F">
              <w:rPr>
                <w:rFonts w:ascii="Arial" w:eastAsia="MS Mincho" w:hAnsi="Arial" w:cs="Arial"/>
                <w:sz w:val="20"/>
                <w:szCs w:val="20"/>
                <w:lang w:eastAsia="ja-JP"/>
              </w:rPr>
              <w:t>173</w:t>
            </w:r>
          </w:p>
        </w:tc>
      </w:tr>
      <w:tr w:rsidR="00FE3F10" w:rsidRPr="00951C8F" w14:paraId="7F348DFA" w14:textId="77777777" w:rsidTr="008E7909">
        <w:trPr>
          <w:trHeight w:val="227"/>
        </w:trPr>
        <w:tc>
          <w:tcPr>
            <w:tcW w:w="5954" w:type="dxa"/>
            <w:tcBorders>
              <w:top w:val="nil"/>
              <w:left w:val="nil"/>
              <w:bottom w:val="nil"/>
              <w:right w:val="nil"/>
            </w:tcBorders>
            <w:noWrap/>
            <w:vAlign w:val="bottom"/>
          </w:tcPr>
          <w:p w14:paraId="08ED7C81"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sz w:val="20"/>
                <w:szCs w:val="20"/>
              </w:rPr>
              <w:t>Дохід від списання кредиторської заборгованості</w:t>
            </w:r>
          </w:p>
        </w:tc>
        <w:tc>
          <w:tcPr>
            <w:tcW w:w="1701" w:type="dxa"/>
            <w:tcBorders>
              <w:top w:val="nil"/>
              <w:left w:val="nil"/>
              <w:right w:val="nil"/>
            </w:tcBorders>
            <w:vAlign w:val="center"/>
          </w:tcPr>
          <w:p w14:paraId="19CE1BFC"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eastAsia="MS Mincho" w:hAnsi="Arial" w:cs="Arial"/>
                <w:sz w:val="20"/>
                <w:szCs w:val="20"/>
                <w:lang w:val="en-US" w:eastAsia="ja-JP"/>
              </w:rPr>
              <w:t>6</w:t>
            </w:r>
          </w:p>
        </w:tc>
        <w:tc>
          <w:tcPr>
            <w:tcW w:w="283" w:type="dxa"/>
            <w:tcBorders>
              <w:top w:val="nil"/>
              <w:left w:val="nil"/>
              <w:right w:val="nil"/>
            </w:tcBorders>
            <w:vAlign w:val="bottom"/>
          </w:tcPr>
          <w:p w14:paraId="13145217"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0D9DF109"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eastAsia="MS Mincho" w:hAnsi="Arial" w:cs="Arial"/>
                <w:sz w:val="20"/>
                <w:szCs w:val="20"/>
                <w:lang w:eastAsia="ja-JP"/>
              </w:rPr>
              <w:t>45</w:t>
            </w:r>
          </w:p>
        </w:tc>
      </w:tr>
      <w:tr w:rsidR="00FE3F10" w:rsidRPr="00951C8F" w14:paraId="5D5DD6B8" w14:textId="77777777" w:rsidTr="008E7909">
        <w:trPr>
          <w:trHeight w:val="79"/>
        </w:trPr>
        <w:tc>
          <w:tcPr>
            <w:tcW w:w="5954" w:type="dxa"/>
            <w:tcBorders>
              <w:top w:val="nil"/>
              <w:left w:val="nil"/>
              <w:bottom w:val="nil"/>
              <w:right w:val="nil"/>
            </w:tcBorders>
            <w:noWrap/>
            <w:vAlign w:val="bottom"/>
          </w:tcPr>
          <w:p w14:paraId="1E37BA5D" w14:textId="77777777" w:rsidR="00FE3F10" w:rsidRPr="00951C8F" w:rsidRDefault="00FE3F10" w:rsidP="008E7909">
            <w:pPr>
              <w:ind w:left="-68"/>
              <w:rPr>
                <w:rFonts w:ascii="Arial" w:hAnsi="Arial" w:cs="Arial"/>
                <w:b/>
                <w:bCs/>
                <w:sz w:val="20"/>
                <w:szCs w:val="20"/>
              </w:rPr>
            </w:pPr>
            <w:r w:rsidRPr="00951C8F">
              <w:rPr>
                <w:rFonts w:ascii="Arial" w:hAnsi="Arial" w:cs="Arial"/>
                <w:b/>
                <w:bCs/>
                <w:sz w:val="20"/>
                <w:szCs w:val="20"/>
              </w:rPr>
              <w:t>Разом</w:t>
            </w:r>
          </w:p>
        </w:tc>
        <w:tc>
          <w:tcPr>
            <w:tcW w:w="1701" w:type="dxa"/>
            <w:tcBorders>
              <w:top w:val="single" w:sz="4" w:space="0" w:color="auto"/>
              <w:left w:val="nil"/>
              <w:bottom w:val="single" w:sz="4" w:space="0" w:color="auto"/>
              <w:right w:val="nil"/>
            </w:tcBorders>
            <w:vAlign w:val="center"/>
          </w:tcPr>
          <w:p w14:paraId="5AF55614" w14:textId="77777777" w:rsidR="00FE3F10" w:rsidRPr="00951C8F" w:rsidRDefault="00FE3F10" w:rsidP="008E7909">
            <w:pPr>
              <w:jc w:val="right"/>
              <w:rPr>
                <w:rFonts w:ascii="Arial" w:hAnsi="Arial" w:cs="Arial"/>
                <w:b/>
                <w:sz w:val="20"/>
                <w:szCs w:val="20"/>
                <w:lang w:val="en-US"/>
              </w:rPr>
            </w:pPr>
            <w:r w:rsidRPr="00951C8F">
              <w:rPr>
                <w:rFonts w:ascii="Arial" w:hAnsi="Arial" w:cs="Arial"/>
                <w:b/>
                <w:sz w:val="20"/>
                <w:szCs w:val="20"/>
                <w:lang w:val="en-US"/>
              </w:rPr>
              <w:t>861</w:t>
            </w:r>
          </w:p>
        </w:tc>
        <w:tc>
          <w:tcPr>
            <w:tcW w:w="283" w:type="dxa"/>
            <w:tcBorders>
              <w:top w:val="nil"/>
              <w:left w:val="nil"/>
              <w:bottom w:val="nil"/>
              <w:right w:val="nil"/>
            </w:tcBorders>
            <w:vAlign w:val="bottom"/>
          </w:tcPr>
          <w:p w14:paraId="10F4245F" w14:textId="77777777" w:rsidR="00FE3F10" w:rsidRPr="00951C8F" w:rsidRDefault="00FE3F10" w:rsidP="008E7909">
            <w:pPr>
              <w:jc w:val="right"/>
              <w:rPr>
                <w:rFonts w:ascii="Arial" w:hAnsi="Arial" w:cs="Arial"/>
                <w:b/>
                <w:bCs/>
                <w:sz w:val="20"/>
                <w:szCs w:val="20"/>
              </w:rPr>
            </w:pPr>
          </w:p>
        </w:tc>
        <w:tc>
          <w:tcPr>
            <w:tcW w:w="1701" w:type="dxa"/>
            <w:tcBorders>
              <w:top w:val="single" w:sz="4" w:space="0" w:color="auto"/>
              <w:left w:val="nil"/>
              <w:bottom w:val="single" w:sz="4" w:space="0" w:color="auto"/>
              <w:right w:val="nil"/>
            </w:tcBorders>
            <w:noWrap/>
            <w:vAlign w:val="center"/>
          </w:tcPr>
          <w:p w14:paraId="01240198" w14:textId="77777777" w:rsidR="00FE3F10" w:rsidRPr="00951C8F" w:rsidRDefault="00FE3F10" w:rsidP="008E7909">
            <w:pPr>
              <w:jc w:val="right"/>
              <w:rPr>
                <w:rFonts w:ascii="Arial" w:hAnsi="Arial" w:cs="Arial"/>
                <w:b/>
                <w:bCs/>
                <w:sz w:val="20"/>
                <w:szCs w:val="20"/>
              </w:rPr>
            </w:pPr>
            <w:r w:rsidRPr="00951C8F">
              <w:rPr>
                <w:rFonts w:ascii="Arial" w:hAnsi="Arial" w:cs="Arial"/>
                <w:b/>
                <w:sz w:val="20"/>
                <w:szCs w:val="20"/>
              </w:rPr>
              <w:t>3 032</w:t>
            </w:r>
          </w:p>
        </w:tc>
      </w:tr>
    </w:tbl>
    <w:p w14:paraId="74033B04" w14:textId="77777777" w:rsidR="00FE3F10" w:rsidRPr="00951C8F" w:rsidRDefault="00FE3F10" w:rsidP="00FE3F10">
      <w:pPr>
        <w:ind w:left="284"/>
        <w:rPr>
          <w:rFonts w:ascii="Arial" w:hAnsi="Arial" w:cs="Arial"/>
          <w:b/>
          <w:sz w:val="20"/>
          <w:szCs w:val="20"/>
        </w:rPr>
      </w:pPr>
    </w:p>
    <w:p w14:paraId="3AFBFC85" w14:textId="77777777" w:rsidR="00FE3F10" w:rsidRPr="00951C8F" w:rsidRDefault="00FE3F10" w:rsidP="00FE3F10">
      <w:pPr>
        <w:pStyle w:val="25"/>
        <w:ind w:left="0" w:firstLine="0"/>
        <w:rPr>
          <w:sz w:val="20"/>
          <w:szCs w:val="20"/>
        </w:rPr>
      </w:pPr>
      <w:bookmarkStart w:id="66" w:name="_Toc225499337"/>
      <w:r w:rsidRPr="00951C8F">
        <w:rPr>
          <w:sz w:val="20"/>
          <w:szCs w:val="20"/>
        </w:rPr>
        <w:t>Інші операційні витрати</w:t>
      </w:r>
      <w:bookmarkEnd w:id="66"/>
    </w:p>
    <w:p w14:paraId="70133BBA" w14:textId="77777777" w:rsidR="00FE3F10" w:rsidRDefault="00FE3F10" w:rsidP="00FE3F10">
      <w:pPr>
        <w:spacing w:before="120" w:after="120"/>
        <w:jc w:val="both"/>
        <w:rPr>
          <w:rFonts w:ascii="Arial" w:hAnsi="Arial" w:cs="Arial"/>
          <w:sz w:val="20"/>
          <w:szCs w:val="20"/>
        </w:rPr>
      </w:pPr>
      <w:r w:rsidRPr="00951C8F">
        <w:rPr>
          <w:rFonts w:ascii="Arial" w:hAnsi="Arial" w:cs="Arial"/>
          <w:sz w:val="20"/>
          <w:szCs w:val="20"/>
        </w:rPr>
        <w:t>Інші операційні витрати за роки, що закінчилися 31 грудня 202</w:t>
      </w:r>
      <w:r w:rsidRPr="00951C8F">
        <w:rPr>
          <w:rFonts w:ascii="Arial" w:hAnsi="Arial" w:cs="Arial"/>
          <w:sz w:val="20"/>
          <w:szCs w:val="20"/>
          <w:lang w:val="en-US"/>
        </w:rPr>
        <w:t>5</w:t>
      </w:r>
      <w:r w:rsidRPr="00951C8F">
        <w:rPr>
          <w:rFonts w:ascii="Arial" w:hAnsi="Arial" w:cs="Arial"/>
          <w:sz w:val="20"/>
          <w:szCs w:val="20"/>
        </w:rPr>
        <w:t xml:space="preserve"> та 202</w:t>
      </w:r>
      <w:r w:rsidRPr="00951C8F">
        <w:rPr>
          <w:rFonts w:ascii="Arial" w:hAnsi="Arial" w:cs="Arial"/>
          <w:sz w:val="20"/>
          <w:szCs w:val="20"/>
          <w:lang w:val="en-US"/>
        </w:rPr>
        <w:t>4</w:t>
      </w:r>
      <w:r w:rsidRPr="00951C8F">
        <w:rPr>
          <w:rFonts w:ascii="Arial" w:hAnsi="Arial" w:cs="Arial"/>
          <w:sz w:val="20"/>
          <w:szCs w:val="20"/>
        </w:rPr>
        <w:t xml:space="preserve"> років, були представлені наступним чином:</w:t>
      </w:r>
    </w:p>
    <w:tbl>
      <w:tblPr>
        <w:tblW w:w="9639" w:type="dxa"/>
        <w:tblLayout w:type="fixed"/>
        <w:tblLook w:val="0000" w:firstRow="0" w:lastRow="0" w:firstColumn="0" w:lastColumn="0" w:noHBand="0" w:noVBand="0"/>
      </w:tblPr>
      <w:tblGrid>
        <w:gridCol w:w="5954"/>
        <w:gridCol w:w="1701"/>
        <w:gridCol w:w="283"/>
        <w:gridCol w:w="1701"/>
      </w:tblGrid>
      <w:tr w:rsidR="00FE3F10" w:rsidRPr="00951C8F" w14:paraId="7A050A88" w14:textId="77777777" w:rsidTr="008E7909">
        <w:trPr>
          <w:trHeight w:val="227"/>
        </w:trPr>
        <w:tc>
          <w:tcPr>
            <w:tcW w:w="5954" w:type="dxa"/>
            <w:tcBorders>
              <w:top w:val="nil"/>
              <w:left w:val="nil"/>
              <w:bottom w:val="nil"/>
              <w:right w:val="nil"/>
            </w:tcBorders>
            <w:noWrap/>
            <w:vAlign w:val="bottom"/>
          </w:tcPr>
          <w:p w14:paraId="2CE73E5D" w14:textId="77777777" w:rsidR="00FE3F10" w:rsidRPr="00951C8F" w:rsidRDefault="00FE3F10" w:rsidP="008E7909">
            <w:pPr>
              <w:ind w:left="-68"/>
              <w:rPr>
                <w:rFonts w:ascii="Arial" w:eastAsia="MS Mincho" w:hAnsi="Arial" w:cs="Arial"/>
                <w:sz w:val="20"/>
                <w:szCs w:val="20"/>
                <w:lang w:eastAsia="ja-JP"/>
              </w:rPr>
            </w:pPr>
          </w:p>
        </w:tc>
        <w:tc>
          <w:tcPr>
            <w:tcW w:w="1701" w:type="dxa"/>
            <w:tcBorders>
              <w:top w:val="nil"/>
              <w:left w:val="nil"/>
              <w:bottom w:val="single" w:sz="4" w:space="0" w:color="auto"/>
              <w:right w:val="nil"/>
            </w:tcBorders>
            <w:vAlign w:val="bottom"/>
          </w:tcPr>
          <w:p w14:paraId="3E504FED"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5</w:t>
            </w:r>
            <w:r w:rsidRPr="00951C8F">
              <w:rPr>
                <w:rFonts w:ascii="Arial" w:hAnsi="Arial" w:cs="Arial"/>
                <w:b/>
                <w:sz w:val="20"/>
                <w:szCs w:val="20"/>
              </w:rPr>
              <w:t xml:space="preserve"> рік</w:t>
            </w:r>
          </w:p>
        </w:tc>
        <w:tc>
          <w:tcPr>
            <w:tcW w:w="283" w:type="dxa"/>
            <w:tcBorders>
              <w:top w:val="nil"/>
              <w:left w:val="nil"/>
              <w:right w:val="nil"/>
            </w:tcBorders>
            <w:vAlign w:val="bottom"/>
          </w:tcPr>
          <w:p w14:paraId="2A16FE48"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bottom w:val="single" w:sz="4" w:space="0" w:color="auto"/>
              <w:right w:val="nil"/>
            </w:tcBorders>
            <w:vAlign w:val="bottom"/>
          </w:tcPr>
          <w:p w14:paraId="4F25D910"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w:t>
            </w:r>
            <w:r w:rsidRPr="00951C8F">
              <w:rPr>
                <w:rFonts w:ascii="Arial" w:hAnsi="Arial" w:cs="Arial"/>
                <w:b/>
                <w:sz w:val="20"/>
                <w:szCs w:val="20"/>
                <w:lang w:val="en-US"/>
              </w:rPr>
              <w:t>4</w:t>
            </w:r>
            <w:r w:rsidRPr="00951C8F">
              <w:rPr>
                <w:rFonts w:ascii="Arial" w:hAnsi="Arial" w:cs="Arial"/>
                <w:b/>
                <w:sz w:val="20"/>
                <w:szCs w:val="20"/>
              </w:rPr>
              <w:t xml:space="preserve"> рік</w:t>
            </w:r>
          </w:p>
        </w:tc>
      </w:tr>
      <w:tr w:rsidR="00FE3F10" w:rsidRPr="00951C8F" w14:paraId="551BBF71" w14:textId="77777777" w:rsidTr="008E7909">
        <w:trPr>
          <w:trHeight w:val="227"/>
        </w:trPr>
        <w:tc>
          <w:tcPr>
            <w:tcW w:w="5954" w:type="dxa"/>
            <w:tcBorders>
              <w:top w:val="nil"/>
              <w:left w:val="nil"/>
              <w:bottom w:val="nil"/>
              <w:right w:val="nil"/>
            </w:tcBorders>
            <w:noWrap/>
            <w:vAlign w:val="bottom"/>
          </w:tcPr>
          <w:p w14:paraId="2E720DCD"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sz w:val="20"/>
                <w:szCs w:val="20"/>
              </w:rPr>
              <w:t>Витрати від операційної курсової різниці</w:t>
            </w:r>
          </w:p>
        </w:tc>
        <w:tc>
          <w:tcPr>
            <w:tcW w:w="1701" w:type="dxa"/>
            <w:tcBorders>
              <w:top w:val="single" w:sz="4" w:space="0" w:color="auto"/>
              <w:left w:val="nil"/>
              <w:right w:val="nil"/>
            </w:tcBorders>
            <w:vAlign w:val="center"/>
          </w:tcPr>
          <w:p w14:paraId="688837D4"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lang w:val="en-US"/>
              </w:rPr>
              <w:t>484</w:t>
            </w:r>
          </w:p>
        </w:tc>
        <w:tc>
          <w:tcPr>
            <w:tcW w:w="283" w:type="dxa"/>
            <w:tcBorders>
              <w:top w:val="nil"/>
              <w:left w:val="nil"/>
              <w:right w:val="nil"/>
            </w:tcBorders>
            <w:vAlign w:val="bottom"/>
          </w:tcPr>
          <w:p w14:paraId="4CD2AF5C"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single" w:sz="4" w:space="0" w:color="auto"/>
              <w:left w:val="nil"/>
              <w:right w:val="nil"/>
            </w:tcBorders>
            <w:vAlign w:val="center"/>
          </w:tcPr>
          <w:p w14:paraId="499E331D"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sz w:val="20"/>
                <w:szCs w:val="20"/>
              </w:rPr>
              <w:t>-</w:t>
            </w:r>
          </w:p>
        </w:tc>
      </w:tr>
      <w:tr w:rsidR="00FE3F10" w:rsidRPr="00951C8F" w14:paraId="4BC43E4D" w14:textId="77777777" w:rsidTr="008E7909">
        <w:trPr>
          <w:trHeight w:val="227"/>
        </w:trPr>
        <w:tc>
          <w:tcPr>
            <w:tcW w:w="5954" w:type="dxa"/>
            <w:tcBorders>
              <w:top w:val="nil"/>
              <w:left w:val="nil"/>
              <w:bottom w:val="nil"/>
              <w:right w:val="nil"/>
            </w:tcBorders>
            <w:noWrap/>
            <w:vAlign w:val="bottom"/>
          </w:tcPr>
          <w:p w14:paraId="248C3F13" w14:textId="77777777" w:rsidR="00FE3F10" w:rsidRPr="00951C8F" w:rsidRDefault="00FE3F10" w:rsidP="008E7909">
            <w:pPr>
              <w:ind w:left="-68"/>
              <w:rPr>
                <w:rFonts w:ascii="Arial" w:eastAsia="MS Mincho" w:hAnsi="Arial" w:cs="Arial"/>
                <w:sz w:val="20"/>
                <w:szCs w:val="20"/>
                <w:lang w:eastAsia="ja-JP"/>
              </w:rPr>
            </w:pPr>
            <w:r w:rsidRPr="00951C8F">
              <w:rPr>
                <w:rFonts w:ascii="Arial" w:hAnsi="Arial" w:cs="Arial"/>
                <w:sz w:val="20"/>
                <w:szCs w:val="20"/>
              </w:rPr>
              <w:t>Податки</w:t>
            </w:r>
          </w:p>
        </w:tc>
        <w:tc>
          <w:tcPr>
            <w:tcW w:w="1701" w:type="dxa"/>
            <w:tcBorders>
              <w:top w:val="nil"/>
              <w:left w:val="nil"/>
              <w:right w:val="nil"/>
            </w:tcBorders>
            <w:vAlign w:val="center"/>
          </w:tcPr>
          <w:p w14:paraId="335C7A65"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1 187</w:t>
            </w:r>
          </w:p>
        </w:tc>
        <w:tc>
          <w:tcPr>
            <w:tcW w:w="283" w:type="dxa"/>
            <w:tcBorders>
              <w:top w:val="nil"/>
              <w:left w:val="nil"/>
              <w:right w:val="nil"/>
            </w:tcBorders>
            <w:vAlign w:val="bottom"/>
          </w:tcPr>
          <w:p w14:paraId="7DD03AE5"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38706AF6"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sz w:val="20"/>
                <w:szCs w:val="20"/>
              </w:rPr>
              <w:t>1 146</w:t>
            </w:r>
          </w:p>
        </w:tc>
      </w:tr>
      <w:tr w:rsidR="00FE3F10" w:rsidRPr="00951C8F" w14:paraId="2E379CB6" w14:textId="77777777" w:rsidTr="008E7909">
        <w:trPr>
          <w:trHeight w:val="227"/>
        </w:trPr>
        <w:tc>
          <w:tcPr>
            <w:tcW w:w="5954" w:type="dxa"/>
            <w:tcBorders>
              <w:top w:val="nil"/>
              <w:left w:val="nil"/>
              <w:bottom w:val="nil"/>
              <w:right w:val="nil"/>
            </w:tcBorders>
            <w:noWrap/>
            <w:vAlign w:val="bottom"/>
          </w:tcPr>
          <w:p w14:paraId="4296EF22"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t>Інші списання грошових коштів</w:t>
            </w:r>
          </w:p>
        </w:tc>
        <w:tc>
          <w:tcPr>
            <w:tcW w:w="1701" w:type="dxa"/>
            <w:tcBorders>
              <w:top w:val="nil"/>
              <w:left w:val="nil"/>
              <w:right w:val="nil"/>
            </w:tcBorders>
            <w:vAlign w:val="center"/>
          </w:tcPr>
          <w:p w14:paraId="3360B90E"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781</w:t>
            </w:r>
          </w:p>
        </w:tc>
        <w:tc>
          <w:tcPr>
            <w:tcW w:w="283" w:type="dxa"/>
            <w:tcBorders>
              <w:top w:val="nil"/>
              <w:left w:val="nil"/>
              <w:right w:val="nil"/>
            </w:tcBorders>
            <w:vAlign w:val="bottom"/>
          </w:tcPr>
          <w:p w14:paraId="20A80F6D"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6A648B0F"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1 827</w:t>
            </w:r>
          </w:p>
        </w:tc>
      </w:tr>
      <w:tr w:rsidR="00FE3F10" w:rsidRPr="00951C8F" w14:paraId="7687B524" w14:textId="77777777" w:rsidTr="008E7909">
        <w:trPr>
          <w:trHeight w:val="227"/>
        </w:trPr>
        <w:tc>
          <w:tcPr>
            <w:tcW w:w="5954" w:type="dxa"/>
            <w:tcBorders>
              <w:top w:val="nil"/>
              <w:left w:val="nil"/>
              <w:bottom w:val="nil"/>
              <w:right w:val="nil"/>
            </w:tcBorders>
            <w:noWrap/>
            <w:vAlign w:val="bottom"/>
          </w:tcPr>
          <w:p w14:paraId="2683B8ED" w14:textId="77777777" w:rsidR="00FE3F10" w:rsidRPr="00951C8F" w:rsidRDefault="00FE3F10" w:rsidP="008E7909">
            <w:pPr>
              <w:ind w:left="-68"/>
              <w:rPr>
                <w:rFonts w:ascii="Arial" w:hAnsi="Arial" w:cs="Arial"/>
                <w:sz w:val="20"/>
                <w:szCs w:val="20"/>
              </w:rPr>
            </w:pPr>
            <w:r w:rsidRPr="00951C8F">
              <w:rPr>
                <w:rFonts w:ascii="Arial" w:hAnsi="Arial" w:cs="Arial"/>
                <w:color w:val="222222"/>
                <w:sz w:val="20"/>
                <w:szCs w:val="20"/>
              </w:rPr>
              <w:t>Затрати на оплату праці</w:t>
            </w:r>
          </w:p>
        </w:tc>
        <w:tc>
          <w:tcPr>
            <w:tcW w:w="1701" w:type="dxa"/>
            <w:tcBorders>
              <w:top w:val="nil"/>
              <w:left w:val="nil"/>
              <w:right w:val="nil"/>
            </w:tcBorders>
            <w:vAlign w:val="center"/>
          </w:tcPr>
          <w:p w14:paraId="265A2887"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w:t>
            </w:r>
          </w:p>
        </w:tc>
        <w:tc>
          <w:tcPr>
            <w:tcW w:w="283" w:type="dxa"/>
            <w:tcBorders>
              <w:top w:val="nil"/>
              <w:left w:val="nil"/>
              <w:right w:val="nil"/>
            </w:tcBorders>
            <w:vAlign w:val="bottom"/>
          </w:tcPr>
          <w:p w14:paraId="6BD18102"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5F4F0BE2"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190</w:t>
            </w:r>
          </w:p>
        </w:tc>
      </w:tr>
      <w:tr w:rsidR="00FE3F10" w:rsidRPr="00951C8F" w14:paraId="092F6897" w14:textId="77777777" w:rsidTr="008E7909">
        <w:trPr>
          <w:trHeight w:val="227"/>
        </w:trPr>
        <w:tc>
          <w:tcPr>
            <w:tcW w:w="5954" w:type="dxa"/>
            <w:tcBorders>
              <w:top w:val="nil"/>
              <w:left w:val="nil"/>
              <w:bottom w:val="nil"/>
              <w:right w:val="nil"/>
            </w:tcBorders>
            <w:noWrap/>
            <w:vAlign w:val="bottom"/>
          </w:tcPr>
          <w:p w14:paraId="4F3D1053" w14:textId="77777777" w:rsidR="00FE3F10" w:rsidRPr="00951C8F" w:rsidRDefault="00FE3F10" w:rsidP="008E7909">
            <w:pPr>
              <w:ind w:left="-68"/>
              <w:rPr>
                <w:rFonts w:ascii="Arial" w:hAnsi="Arial" w:cs="Arial"/>
                <w:sz w:val="20"/>
                <w:szCs w:val="20"/>
              </w:rPr>
            </w:pPr>
            <w:r w:rsidRPr="00951C8F">
              <w:rPr>
                <w:rFonts w:ascii="Arial" w:hAnsi="Arial" w:cs="Arial"/>
                <w:sz w:val="20"/>
                <w:szCs w:val="20"/>
                <w:lang w:bidi="tzm-Arab-MA"/>
              </w:rPr>
              <w:t>Витрати соціального страхування</w:t>
            </w:r>
          </w:p>
        </w:tc>
        <w:tc>
          <w:tcPr>
            <w:tcW w:w="1701" w:type="dxa"/>
            <w:tcBorders>
              <w:top w:val="nil"/>
              <w:left w:val="nil"/>
              <w:right w:val="nil"/>
            </w:tcBorders>
            <w:vAlign w:val="center"/>
          </w:tcPr>
          <w:p w14:paraId="74A82FDE"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348</w:t>
            </w:r>
          </w:p>
        </w:tc>
        <w:tc>
          <w:tcPr>
            <w:tcW w:w="283" w:type="dxa"/>
            <w:tcBorders>
              <w:top w:val="nil"/>
              <w:left w:val="nil"/>
              <w:right w:val="nil"/>
            </w:tcBorders>
            <w:vAlign w:val="bottom"/>
          </w:tcPr>
          <w:p w14:paraId="7341512E"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2BD44387"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280</w:t>
            </w:r>
          </w:p>
        </w:tc>
      </w:tr>
      <w:tr w:rsidR="00FE3F10" w:rsidRPr="00951C8F" w14:paraId="63CBCE3C" w14:textId="77777777" w:rsidTr="008E7909">
        <w:trPr>
          <w:trHeight w:val="227"/>
        </w:trPr>
        <w:tc>
          <w:tcPr>
            <w:tcW w:w="5954" w:type="dxa"/>
            <w:tcBorders>
              <w:top w:val="nil"/>
              <w:left w:val="nil"/>
              <w:bottom w:val="nil"/>
              <w:right w:val="nil"/>
            </w:tcBorders>
            <w:noWrap/>
            <w:vAlign w:val="bottom"/>
          </w:tcPr>
          <w:p w14:paraId="7ACC1476"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lastRenderedPageBreak/>
              <w:t>Лікарняні</w:t>
            </w:r>
          </w:p>
        </w:tc>
        <w:tc>
          <w:tcPr>
            <w:tcW w:w="1701" w:type="dxa"/>
            <w:tcBorders>
              <w:top w:val="nil"/>
              <w:left w:val="nil"/>
              <w:right w:val="nil"/>
            </w:tcBorders>
            <w:vAlign w:val="center"/>
          </w:tcPr>
          <w:p w14:paraId="0239E822"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522</w:t>
            </w:r>
          </w:p>
        </w:tc>
        <w:tc>
          <w:tcPr>
            <w:tcW w:w="283" w:type="dxa"/>
            <w:tcBorders>
              <w:top w:val="nil"/>
              <w:left w:val="nil"/>
              <w:right w:val="nil"/>
            </w:tcBorders>
            <w:vAlign w:val="bottom"/>
          </w:tcPr>
          <w:p w14:paraId="028B1E2C"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2E112BD8"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410</w:t>
            </w:r>
          </w:p>
        </w:tc>
      </w:tr>
      <w:tr w:rsidR="00FE3F10" w:rsidRPr="00951C8F" w14:paraId="3BC820E6" w14:textId="77777777" w:rsidTr="008E7909">
        <w:trPr>
          <w:trHeight w:val="227"/>
        </w:trPr>
        <w:tc>
          <w:tcPr>
            <w:tcW w:w="5954" w:type="dxa"/>
            <w:tcBorders>
              <w:top w:val="nil"/>
              <w:left w:val="nil"/>
              <w:bottom w:val="nil"/>
              <w:right w:val="nil"/>
            </w:tcBorders>
            <w:noWrap/>
            <w:vAlign w:val="bottom"/>
          </w:tcPr>
          <w:p w14:paraId="1CB3C504"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t>Списання запасів</w:t>
            </w:r>
          </w:p>
        </w:tc>
        <w:tc>
          <w:tcPr>
            <w:tcW w:w="1701" w:type="dxa"/>
            <w:tcBorders>
              <w:top w:val="nil"/>
              <w:left w:val="nil"/>
              <w:right w:val="nil"/>
            </w:tcBorders>
            <w:vAlign w:val="center"/>
          </w:tcPr>
          <w:p w14:paraId="3799EF8A"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1 118</w:t>
            </w:r>
          </w:p>
        </w:tc>
        <w:tc>
          <w:tcPr>
            <w:tcW w:w="283" w:type="dxa"/>
            <w:tcBorders>
              <w:top w:val="nil"/>
              <w:left w:val="nil"/>
              <w:right w:val="nil"/>
            </w:tcBorders>
            <w:vAlign w:val="bottom"/>
          </w:tcPr>
          <w:p w14:paraId="278746BE"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0BB1B70D"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789</w:t>
            </w:r>
          </w:p>
        </w:tc>
      </w:tr>
      <w:tr w:rsidR="00FE3F10" w:rsidRPr="00951C8F" w14:paraId="10151999" w14:textId="77777777" w:rsidTr="008E7909">
        <w:trPr>
          <w:trHeight w:val="227"/>
        </w:trPr>
        <w:tc>
          <w:tcPr>
            <w:tcW w:w="5954" w:type="dxa"/>
            <w:tcBorders>
              <w:top w:val="nil"/>
              <w:left w:val="nil"/>
              <w:bottom w:val="nil"/>
              <w:right w:val="nil"/>
            </w:tcBorders>
            <w:noWrap/>
            <w:vAlign w:val="bottom"/>
          </w:tcPr>
          <w:p w14:paraId="07A2F3B8"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t>Амортизація</w:t>
            </w:r>
          </w:p>
        </w:tc>
        <w:tc>
          <w:tcPr>
            <w:tcW w:w="1701" w:type="dxa"/>
            <w:tcBorders>
              <w:top w:val="nil"/>
              <w:left w:val="nil"/>
              <w:right w:val="nil"/>
            </w:tcBorders>
            <w:vAlign w:val="center"/>
          </w:tcPr>
          <w:p w14:paraId="116C9D5B"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7</w:t>
            </w:r>
          </w:p>
        </w:tc>
        <w:tc>
          <w:tcPr>
            <w:tcW w:w="283" w:type="dxa"/>
            <w:tcBorders>
              <w:top w:val="nil"/>
              <w:left w:val="nil"/>
              <w:right w:val="nil"/>
            </w:tcBorders>
            <w:vAlign w:val="bottom"/>
          </w:tcPr>
          <w:p w14:paraId="0EDD78CA"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616F90DB"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8</w:t>
            </w:r>
          </w:p>
        </w:tc>
      </w:tr>
      <w:tr w:rsidR="00FE3F10" w:rsidRPr="00951C8F" w14:paraId="67B6EDBA" w14:textId="77777777" w:rsidTr="008E7909">
        <w:trPr>
          <w:trHeight w:val="227"/>
        </w:trPr>
        <w:tc>
          <w:tcPr>
            <w:tcW w:w="5954" w:type="dxa"/>
            <w:tcBorders>
              <w:top w:val="nil"/>
              <w:left w:val="nil"/>
              <w:bottom w:val="nil"/>
              <w:right w:val="nil"/>
            </w:tcBorders>
            <w:noWrap/>
            <w:vAlign w:val="bottom"/>
          </w:tcPr>
          <w:p w14:paraId="1483B59C" w14:textId="77777777" w:rsidR="00FE3F10" w:rsidRPr="00951C8F" w:rsidRDefault="00FE3F10" w:rsidP="008E7909">
            <w:pPr>
              <w:ind w:left="-68"/>
              <w:rPr>
                <w:rFonts w:ascii="Arial" w:hAnsi="Arial" w:cs="Arial"/>
                <w:sz w:val="20"/>
                <w:szCs w:val="20"/>
              </w:rPr>
            </w:pPr>
            <w:r w:rsidRPr="00951C8F">
              <w:rPr>
                <w:rFonts w:ascii="Arial" w:hAnsi="Arial" w:cs="Arial"/>
                <w:sz w:val="20"/>
                <w:szCs w:val="20"/>
              </w:rPr>
              <w:t>Інші операційні витрати</w:t>
            </w:r>
          </w:p>
        </w:tc>
        <w:tc>
          <w:tcPr>
            <w:tcW w:w="1701" w:type="dxa"/>
            <w:tcBorders>
              <w:top w:val="nil"/>
              <w:left w:val="nil"/>
              <w:right w:val="nil"/>
            </w:tcBorders>
            <w:vAlign w:val="center"/>
          </w:tcPr>
          <w:p w14:paraId="1BDAEFE6" w14:textId="77777777" w:rsidR="00FE3F10" w:rsidRPr="00951C8F" w:rsidRDefault="00FE3F10" w:rsidP="008E7909">
            <w:pPr>
              <w:jc w:val="right"/>
              <w:rPr>
                <w:rFonts w:ascii="Arial" w:eastAsia="MS Mincho" w:hAnsi="Arial" w:cs="Arial"/>
                <w:sz w:val="20"/>
                <w:szCs w:val="20"/>
                <w:lang w:val="en-US" w:eastAsia="ja-JP"/>
              </w:rPr>
            </w:pPr>
            <w:r w:rsidRPr="00951C8F">
              <w:rPr>
                <w:rFonts w:ascii="Arial" w:hAnsi="Arial" w:cs="Arial"/>
                <w:sz w:val="20"/>
                <w:szCs w:val="20"/>
              </w:rPr>
              <w:t>1 655</w:t>
            </w:r>
          </w:p>
        </w:tc>
        <w:tc>
          <w:tcPr>
            <w:tcW w:w="283" w:type="dxa"/>
            <w:tcBorders>
              <w:top w:val="nil"/>
              <w:left w:val="nil"/>
              <w:right w:val="nil"/>
            </w:tcBorders>
            <w:vAlign w:val="bottom"/>
          </w:tcPr>
          <w:p w14:paraId="3932164F" w14:textId="77777777" w:rsidR="00FE3F10" w:rsidRPr="00951C8F" w:rsidRDefault="00FE3F10" w:rsidP="008E7909">
            <w:pPr>
              <w:jc w:val="right"/>
              <w:rPr>
                <w:rFonts w:ascii="Arial" w:eastAsia="MS Mincho" w:hAnsi="Arial" w:cs="Arial"/>
                <w:b/>
                <w:bCs/>
                <w:sz w:val="20"/>
                <w:szCs w:val="20"/>
                <w:lang w:eastAsia="ja-JP"/>
              </w:rPr>
            </w:pPr>
          </w:p>
        </w:tc>
        <w:tc>
          <w:tcPr>
            <w:tcW w:w="1701" w:type="dxa"/>
            <w:tcBorders>
              <w:top w:val="nil"/>
              <w:left w:val="nil"/>
              <w:right w:val="nil"/>
            </w:tcBorders>
            <w:vAlign w:val="center"/>
          </w:tcPr>
          <w:p w14:paraId="518EA0AD" w14:textId="77777777" w:rsidR="00FE3F10" w:rsidRPr="00951C8F" w:rsidRDefault="00FE3F10" w:rsidP="008E7909">
            <w:pPr>
              <w:jc w:val="right"/>
              <w:rPr>
                <w:rFonts w:ascii="Arial" w:eastAsia="MS Mincho" w:hAnsi="Arial" w:cs="Arial"/>
                <w:sz w:val="20"/>
                <w:szCs w:val="20"/>
                <w:lang w:eastAsia="ja-JP"/>
              </w:rPr>
            </w:pPr>
            <w:r w:rsidRPr="00951C8F">
              <w:rPr>
                <w:rFonts w:ascii="Arial" w:hAnsi="Arial" w:cs="Arial"/>
                <w:sz w:val="20"/>
                <w:szCs w:val="20"/>
              </w:rPr>
              <w:t>1 364</w:t>
            </w:r>
          </w:p>
        </w:tc>
      </w:tr>
      <w:tr w:rsidR="00FE3F10" w:rsidRPr="00951C8F" w14:paraId="328BC10A" w14:textId="77777777" w:rsidTr="008E7909">
        <w:trPr>
          <w:trHeight w:val="79"/>
        </w:trPr>
        <w:tc>
          <w:tcPr>
            <w:tcW w:w="5954" w:type="dxa"/>
            <w:tcBorders>
              <w:top w:val="nil"/>
              <w:left w:val="nil"/>
              <w:bottom w:val="nil"/>
              <w:right w:val="nil"/>
            </w:tcBorders>
            <w:noWrap/>
            <w:vAlign w:val="bottom"/>
          </w:tcPr>
          <w:p w14:paraId="6FCAF373" w14:textId="77777777" w:rsidR="00FE3F10" w:rsidRPr="00951C8F" w:rsidRDefault="00FE3F10" w:rsidP="008E7909">
            <w:pPr>
              <w:ind w:left="-68"/>
              <w:rPr>
                <w:rFonts w:ascii="Arial" w:hAnsi="Arial" w:cs="Arial"/>
                <w:b/>
                <w:bCs/>
                <w:sz w:val="20"/>
                <w:szCs w:val="20"/>
              </w:rPr>
            </w:pPr>
            <w:r w:rsidRPr="00951C8F">
              <w:rPr>
                <w:rFonts w:ascii="Arial" w:hAnsi="Arial" w:cs="Arial"/>
                <w:b/>
                <w:bCs/>
                <w:sz w:val="20"/>
                <w:szCs w:val="20"/>
              </w:rPr>
              <w:t>Разом</w:t>
            </w:r>
          </w:p>
        </w:tc>
        <w:tc>
          <w:tcPr>
            <w:tcW w:w="1701" w:type="dxa"/>
            <w:tcBorders>
              <w:top w:val="single" w:sz="4" w:space="0" w:color="auto"/>
              <w:left w:val="nil"/>
              <w:bottom w:val="single" w:sz="4" w:space="0" w:color="auto"/>
              <w:right w:val="nil"/>
            </w:tcBorders>
            <w:vAlign w:val="center"/>
          </w:tcPr>
          <w:p w14:paraId="57EA7EC8" w14:textId="77777777" w:rsidR="00FE3F10" w:rsidRPr="00951C8F" w:rsidRDefault="00FE3F10" w:rsidP="008E7909">
            <w:pPr>
              <w:jc w:val="right"/>
              <w:rPr>
                <w:rFonts w:ascii="Arial" w:hAnsi="Arial" w:cs="Arial"/>
                <w:b/>
                <w:sz w:val="20"/>
                <w:szCs w:val="20"/>
                <w:lang w:val="en-US"/>
              </w:rPr>
            </w:pPr>
            <w:r w:rsidRPr="00951C8F">
              <w:rPr>
                <w:rFonts w:ascii="Arial" w:hAnsi="Arial" w:cs="Arial"/>
                <w:b/>
                <w:bCs/>
                <w:sz w:val="20"/>
                <w:szCs w:val="20"/>
              </w:rPr>
              <w:t>6 103</w:t>
            </w:r>
          </w:p>
        </w:tc>
        <w:tc>
          <w:tcPr>
            <w:tcW w:w="283" w:type="dxa"/>
            <w:tcBorders>
              <w:top w:val="nil"/>
              <w:left w:val="nil"/>
              <w:bottom w:val="nil"/>
              <w:right w:val="nil"/>
            </w:tcBorders>
            <w:vAlign w:val="bottom"/>
          </w:tcPr>
          <w:p w14:paraId="5A0EB02C" w14:textId="77777777" w:rsidR="00FE3F10" w:rsidRPr="00951C8F" w:rsidRDefault="00FE3F10" w:rsidP="008E7909">
            <w:pPr>
              <w:jc w:val="right"/>
              <w:rPr>
                <w:rFonts w:ascii="Arial" w:hAnsi="Arial" w:cs="Arial"/>
                <w:b/>
                <w:bCs/>
                <w:sz w:val="20"/>
                <w:szCs w:val="20"/>
              </w:rPr>
            </w:pPr>
          </w:p>
        </w:tc>
        <w:tc>
          <w:tcPr>
            <w:tcW w:w="1701" w:type="dxa"/>
            <w:tcBorders>
              <w:top w:val="single" w:sz="4" w:space="0" w:color="auto"/>
              <w:left w:val="nil"/>
              <w:bottom w:val="single" w:sz="4" w:space="0" w:color="auto"/>
              <w:right w:val="nil"/>
            </w:tcBorders>
            <w:noWrap/>
            <w:vAlign w:val="center"/>
          </w:tcPr>
          <w:p w14:paraId="008968F2" w14:textId="77777777" w:rsidR="00FE3F10" w:rsidRPr="00951C8F" w:rsidRDefault="00FE3F10" w:rsidP="008E7909">
            <w:pPr>
              <w:jc w:val="right"/>
              <w:rPr>
                <w:rFonts w:ascii="Arial" w:hAnsi="Arial" w:cs="Arial"/>
                <w:b/>
                <w:bCs/>
                <w:sz w:val="20"/>
                <w:szCs w:val="20"/>
              </w:rPr>
            </w:pPr>
            <w:r w:rsidRPr="00951C8F">
              <w:rPr>
                <w:rFonts w:ascii="Arial" w:hAnsi="Arial" w:cs="Arial"/>
                <w:b/>
                <w:bCs/>
                <w:sz w:val="20"/>
                <w:szCs w:val="20"/>
              </w:rPr>
              <w:t>6 014</w:t>
            </w:r>
          </w:p>
        </w:tc>
      </w:tr>
    </w:tbl>
    <w:p w14:paraId="36796E28" w14:textId="77777777" w:rsidR="00FE3F10" w:rsidRPr="00951C8F" w:rsidRDefault="00FE3F10" w:rsidP="00FE3F10">
      <w:pPr>
        <w:pStyle w:val="25"/>
        <w:numPr>
          <w:ilvl w:val="0"/>
          <w:numId w:val="0"/>
        </w:numPr>
        <w:rPr>
          <w:sz w:val="20"/>
          <w:szCs w:val="20"/>
        </w:rPr>
      </w:pPr>
    </w:p>
    <w:p w14:paraId="6B83CB7C" w14:textId="77777777" w:rsidR="00FE3F10" w:rsidRPr="00951C8F" w:rsidRDefault="00FE3F10" w:rsidP="00FE3F10">
      <w:pPr>
        <w:pStyle w:val="25"/>
        <w:ind w:left="0" w:firstLine="0"/>
        <w:rPr>
          <w:sz w:val="20"/>
          <w:szCs w:val="20"/>
        </w:rPr>
      </w:pPr>
      <w:bookmarkStart w:id="67" w:name="_Toc225499338"/>
      <w:r w:rsidRPr="00951C8F">
        <w:rPr>
          <w:sz w:val="20"/>
          <w:szCs w:val="20"/>
        </w:rPr>
        <w:t>Інші витрати</w:t>
      </w:r>
      <w:bookmarkEnd w:id="67"/>
    </w:p>
    <w:p w14:paraId="3A223933"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Інші витрати за роки, що закінчилися 31 грудня 2025 та 2024 років, були представлені наступним чином:</w:t>
      </w:r>
    </w:p>
    <w:p w14:paraId="4DF93BC2"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У 2025 році було списано основних засобів на 485 тис. грн., 2024 році було списано основних засобів на 231 тис. грн.</w:t>
      </w:r>
    </w:p>
    <w:p w14:paraId="6D766055" w14:textId="77777777" w:rsidR="00FE3F10" w:rsidRPr="00951C8F" w:rsidRDefault="00FE3F10" w:rsidP="00FE3F10">
      <w:pPr>
        <w:pStyle w:val="25"/>
        <w:numPr>
          <w:ilvl w:val="0"/>
          <w:numId w:val="0"/>
        </w:numPr>
        <w:rPr>
          <w:sz w:val="20"/>
          <w:szCs w:val="20"/>
        </w:rPr>
      </w:pPr>
    </w:p>
    <w:p w14:paraId="715A9B6E" w14:textId="77777777" w:rsidR="00FE3F10" w:rsidRPr="00951C8F" w:rsidRDefault="00FE3F10" w:rsidP="00FE3F10">
      <w:pPr>
        <w:pStyle w:val="25"/>
        <w:ind w:left="0" w:firstLine="0"/>
        <w:rPr>
          <w:sz w:val="20"/>
          <w:szCs w:val="20"/>
        </w:rPr>
      </w:pPr>
      <w:bookmarkStart w:id="68" w:name="_Toc225499339"/>
      <w:r w:rsidRPr="00951C8F">
        <w:rPr>
          <w:sz w:val="20"/>
          <w:szCs w:val="20"/>
        </w:rPr>
        <w:t>Інші доходи</w:t>
      </w:r>
      <w:bookmarkEnd w:id="68"/>
    </w:p>
    <w:p w14:paraId="3C09C339"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Інші доходи за роки, що закінчилися 31 грудня 2025 та 2024 років, були представлені наступним чином:</w:t>
      </w:r>
    </w:p>
    <w:p w14:paraId="5D9329B6"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У 2025 році було отримано дохід від благодійної допомоги у сумі 998 тис. грн., у 2024 році було отримано дохід від благодійної допомоги у сумі 3 403 тис. грн.</w:t>
      </w:r>
    </w:p>
    <w:p w14:paraId="71B41A4F" w14:textId="77777777" w:rsidR="00FE3F10" w:rsidRPr="00951C8F" w:rsidRDefault="00FE3F10" w:rsidP="00FE3F10">
      <w:pPr>
        <w:pStyle w:val="25"/>
        <w:ind w:left="0" w:firstLine="0"/>
        <w:rPr>
          <w:sz w:val="20"/>
          <w:szCs w:val="20"/>
        </w:rPr>
      </w:pPr>
      <w:bookmarkStart w:id="69" w:name="_Toc225499340"/>
      <w:bookmarkStart w:id="70" w:name="_Toc136087940"/>
      <w:bookmarkStart w:id="71" w:name="_Toc138126971"/>
      <w:bookmarkEnd w:id="57"/>
      <w:bookmarkEnd w:id="58"/>
      <w:bookmarkEnd w:id="59"/>
      <w:r w:rsidRPr="00951C8F">
        <w:rPr>
          <w:sz w:val="20"/>
          <w:szCs w:val="20"/>
        </w:rPr>
        <w:t>Інші фінансові доходи</w:t>
      </w:r>
      <w:bookmarkEnd w:id="69"/>
      <w:r w:rsidRPr="00951C8F">
        <w:rPr>
          <w:sz w:val="20"/>
          <w:szCs w:val="20"/>
        </w:rPr>
        <w:t xml:space="preserve"> </w:t>
      </w:r>
    </w:p>
    <w:p w14:paraId="256237D2" w14:textId="77777777" w:rsidR="00FE3F10" w:rsidRPr="00951C8F" w:rsidRDefault="00FE3F10" w:rsidP="00FE3F10">
      <w:pPr>
        <w:pStyle w:val="000Normal"/>
        <w:spacing w:before="120" w:after="120" w:line="240" w:lineRule="auto"/>
        <w:rPr>
          <w:rFonts w:ascii="Arial" w:hAnsi="Arial" w:cs="Arial"/>
          <w:sz w:val="20"/>
          <w:szCs w:val="20"/>
          <w:lang w:val="uk-UA" w:eastAsia="x-none"/>
        </w:rPr>
      </w:pPr>
      <w:r w:rsidRPr="00951C8F">
        <w:rPr>
          <w:rFonts w:ascii="Arial" w:hAnsi="Arial" w:cs="Arial"/>
          <w:sz w:val="20"/>
          <w:szCs w:val="20"/>
          <w:lang w:val="uk-UA" w:eastAsia="x-none"/>
        </w:rPr>
        <w:t xml:space="preserve">Інші фінансові доходи за рік, що закінчився 31 грудня 2025 та 2024 років, були представлені наступним чином:  </w:t>
      </w:r>
    </w:p>
    <w:tbl>
      <w:tblPr>
        <w:tblW w:w="9642" w:type="dxa"/>
        <w:tblLayout w:type="fixed"/>
        <w:tblLook w:val="0000" w:firstRow="0" w:lastRow="0" w:firstColumn="0" w:lastColumn="0" w:noHBand="0" w:noVBand="0"/>
      </w:tblPr>
      <w:tblGrid>
        <w:gridCol w:w="5954"/>
        <w:gridCol w:w="1843"/>
        <w:gridCol w:w="283"/>
        <w:gridCol w:w="1562"/>
      </w:tblGrid>
      <w:tr w:rsidR="00FE3F10" w:rsidRPr="00951C8F" w14:paraId="6675376E" w14:textId="77777777" w:rsidTr="008E7909">
        <w:trPr>
          <w:trHeight w:val="227"/>
        </w:trPr>
        <w:tc>
          <w:tcPr>
            <w:tcW w:w="5954" w:type="dxa"/>
            <w:tcBorders>
              <w:top w:val="nil"/>
              <w:left w:val="nil"/>
              <w:bottom w:val="nil"/>
              <w:right w:val="nil"/>
            </w:tcBorders>
            <w:noWrap/>
            <w:vAlign w:val="bottom"/>
          </w:tcPr>
          <w:p w14:paraId="44043527" w14:textId="77777777" w:rsidR="00FE3F10" w:rsidRPr="00951C8F" w:rsidRDefault="00FE3F10" w:rsidP="008E7909">
            <w:pPr>
              <w:ind w:left="-68"/>
              <w:rPr>
                <w:rFonts w:ascii="Arial" w:eastAsia="MS Mincho" w:hAnsi="Arial" w:cs="Arial"/>
                <w:sz w:val="20"/>
                <w:szCs w:val="20"/>
                <w:lang w:eastAsia="ja-JP"/>
              </w:rPr>
            </w:pPr>
          </w:p>
        </w:tc>
        <w:tc>
          <w:tcPr>
            <w:tcW w:w="1843" w:type="dxa"/>
            <w:tcBorders>
              <w:top w:val="nil"/>
              <w:left w:val="nil"/>
              <w:bottom w:val="single" w:sz="6" w:space="0" w:color="auto"/>
              <w:right w:val="nil"/>
            </w:tcBorders>
            <w:vAlign w:val="bottom"/>
          </w:tcPr>
          <w:p w14:paraId="7077E60B"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2025 рік</w:t>
            </w:r>
          </w:p>
        </w:tc>
        <w:tc>
          <w:tcPr>
            <w:tcW w:w="283" w:type="dxa"/>
            <w:tcBorders>
              <w:top w:val="nil"/>
              <w:left w:val="nil"/>
              <w:bottom w:val="nil"/>
              <w:right w:val="nil"/>
            </w:tcBorders>
            <w:vAlign w:val="bottom"/>
          </w:tcPr>
          <w:p w14:paraId="42C11BC6" w14:textId="77777777" w:rsidR="00FE3F10" w:rsidRPr="00951C8F" w:rsidRDefault="00FE3F10" w:rsidP="008E7909">
            <w:pPr>
              <w:jc w:val="right"/>
              <w:rPr>
                <w:rFonts w:ascii="Arial" w:eastAsia="MS Mincho" w:hAnsi="Arial" w:cs="Arial"/>
                <w:b/>
                <w:bCs/>
                <w:sz w:val="20"/>
                <w:szCs w:val="20"/>
                <w:lang w:eastAsia="ja-JP"/>
              </w:rPr>
            </w:pPr>
          </w:p>
        </w:tc>
        <w:tc>
          <w:tcPr>
            <w:tcW w:w="1562" w:type="dxa"/>
            <w:tcBorders>
              <w:top w:val="nil"/>
              <w:left w:val="nil"/>
              <w:bottom w:val="single" w:sz="6" w:space="0" w:color="auto"/>
              <w:right w:val="nil"/>
            </w:tcBorders>
            <w:vAlign w:val="bottom"/>
          </w:tcPr>
          <w:p w14:paraId="05534470"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2024 рік</w:t>
            </w:r>
          </w:p>
        </w:tc>
      </w:tr>
      <w:tr w:rsidR="00FE3F10" w:rsidRPr="00951C8F" w14:paraId="1C83BDD1" w14:textId="77777777" w:rsidTr="008E7909">
        <w:trPr>
          <w:trHeight w:val="227"/>
        </w:trPr>
        <w:tc>
          <w:tcPr>
            <w:tcW w:w="5954" w:type="dxa"/>
            <w:tcBorders>
              <w:top w:val="nil"/>
              <w:left w:val="nil"/>
              <w:bottom w:val="nil"/>
              <w:right w:val="nil"/>
            </w:tcBorders>
            <w:noWrap/>
            <w:vAlign w:val="bottom"/>
          </w:tcPr>
          <w:p w14:paraId="39DC6063" w14:textId="77777777" w:rsidR="00FE3F10" w:rsidRPr="00951C8F" w:rsidRDefault="00FE3F10" w:rsidP="008E7909">
            <w:pPr>
              <w:rPr>
                <w:rFonts w:ascii="Arial" w:hAnsi="Arial" w:cs="Arial"/>
                <w:sz w:val="20"/>
                <w:szCs w:val="20"/>
              </w:rPr>
            </w:pPr>
            <w:r w:rsidRPr="00951C8F">
              <w:rPr>
                <w:rFonts w:ascii="Arial" w:hAnsi="Arial" w:cs="Arial"/>
                <w:sz w:val="20"/>
                <w:szCs w:val="20"/>
              </w:rPr>
              <w:t xml:space="preserve">Відсотки отримані </w:t>
            </w:r>
          </w:p>
        </w:tc>
        <w:tc>
          <w:tcPr>
            <w:tcW w:w="1843" w:type="dxa"/>
            <w:tcBorders>
              <w:top w:val="single" w:sz="6" w:space="0" w:color="auto"/>
              <w:left w:val="nil"/>
              <w:bottom w:val="single" w:sz="4" w:space="0" w:color="auto"/>
              <w:right w:val="nil"/>
            </w:tcBorders>
            <w:vAlign w:val="bottom"/>
          </w:tcPr>
          <w:p w14:paraId="566A7F3E" w14:textId="77777777" w:rsidR="00FE3F10" w:rsidRPr="00951C8F" w:rsidRDefault="00FE3F10" w:rsidP="008E7909">
            <w:pPr>
              <w:ind w:left="67"/>
              <w:jc w:val="right"/>
              <w:rPr>
                <w:rFonts w:ascii="Arial" w:hAnsi="Arial" w:cs="Arial"/>
                <w:color w:val="000000"/>
                <w:sz w:val="20"/>
                <w:szCs w:val="20"/>
              </w:rPr>
            </w:pPr>
            <w:r w:rsidRPr="00951C8F">
              <w:rPr>
                <w:rFonts w:ascii="Arial" w:hAnsi="Arial" w:cs="Arial"/>
                <w:color w:val="000000"/>
                <w:sz w:val="20"/>
                <w:szCs w:val="20"/>
              </w:rPr>
              <w:t>3 523</w:t>
            </w:r>
          </w:p>
        </w:tc>
        <w:tc>
          <w:tcPr>
            <w:tcW w:w="283" w:type="dxa"/>
            <w:tcBorders>
              <w:top w:val="nil"/>
              <w:left w:val="nil"/>
              <w:bottom w:val="nil"/>
              <w:right w:val="nil"/>
            </w:tcBorders>
            <w:vAlign w:val="bottom"/>
          </w:tcPr>
          <w:p w14:paraId="4EA06017" w14:textId="77777777" w:rsidR="00FE3F10" w:rsidRPr="00951C8F" w:rsidRDefault="00FE3F10" w:rsidP="008E7909">
            <w:pPr>
              <w:jc w:val="right"/>
              <w:rPr>
                <w:rFonts w:ascii="Arial" w:hAnsi="Arial" w:cs="Arial"/>
                <w:color w:val="000000"/>
                <w:sz w:val="20"/>
                <w:szCs w:val="20"/>
              </w:rPr>
            </w:pPr>
          </w:p>
        </w:tc>
        <w:tc>
          <w:tcPr>
            <w:tcW w:w="1562" w:type="dxa"/>
            <w:tcBorders>
              <w:top w:val="single" w:sz="6" w:space="0" w:color="auto"/>
              <w:left w:val="nil"/>
              <w:bottom w:val="single" w:sz="4" w:space="0" w:color="auto"/>
              <w:right w:val="nil"/>
            </w:tcBorders>
            <w:noWrap/>
            <w:vAlign w:val="bottom"/>
          </w:tcPr>
          <w:p w14:paraId="799321C7" w14:textId="77777777" w:rsidR="00FE3F10" w:rsidRPr="00951C8F" w:rsidRDefault="00FE3F10" w:rsidP="008E7909">
            <w:pPr>
              <w:ind w:left="351"/>
              <w:jc w:val="right"/>
              <w:rPr>
                <w:rFonts w:ascii="Arial" w:hAnsi="Arial" w:cs="Arial"/>
                <w:color w:val="000000"/>
                <w:sz w:val="20"/>
                <w:szCs w:val="20"/>
              </w:rPr>
            </w:pPr>
            <w:r w:rsidRPr="00951C8F">
              <w:rPr>
                <w:rFonts w:ascii="Arial" w:hAnsi="Arial" w:cs="Arial"/>
                <w:color w:val="000000"/>
                <w:sz w:val="20"/>
                <w:szCs w:val="20"/>
              </w:rPr>
              <w:t>1 629</w:t>
            </w:r>
          </w:p>
        </w:tc>
      </w:tr>
    </w:tbl>
    <w:p w14:paraId="0515AB69" w14:textId="77777777" w:rsidR="00FE3F10" w:rsidRPr="00951C8F" w:rsidRDefault="00FE3F10" w:rsidP="00FE3F10">
      <w:pPr>
        <w:pStyle w:val="000Normal"/>
        <w:spacing w:before="120" w:after="120" w:line="240" w:lineRule="auto"/>
        <w:rPr>
          <w:rFonts w:ascii="Arial" w:hAnsi="Arial" w:cs="Arial"/>
          <w:sz w:val="20"/>
          <w:szCs w:val="20"/>
          <w:lang w:val="uk-UA" w:eastAsia="x-none"/>
        </w:rPr>
      </w:pPr>
      <w:r w:rsidRPr="00951C8F">
        <w:rPr>
          <w:rFonts w:ascii="Arial" w:hAnsi="Arial" w:cs="Arial"/>
          <w:sz w:val="20"/>
          <w:szCs w:val="20"/>
          <w:lang w:val="uk-UA" w:eastAsia="x-none"/>
        </w:rPr>
        <w:t>Дані суми утворились за рахунок надходжень сум коштів у вигляді відсотків по залишку на рахунку.</w:t>
      </w:r>
    </w:p>
    <w:p w14:paraId="2B5D7C44" w14:textId="77777777" w:rsidR="00FE3F10" w:rsidRPr="00951C8F" w:rsidRDefault="00FE3F10" w:rsidP="00FE3F10">
      <w:pPr>
        <w:pStyle w:val="000Normal"/>
        <w:spacing w:before="0" w:after="0" w:line="240" w:lineRule="auto"/>
        <w:jc w:val="left"/>
        <w:rPr>
          <w:rFonts w:ascii="Arial" w:hAnsi="Arial" w:cs="Arial"/>
          <w:b/>
          <w:sz w:val="20"/>
          <w:szCs w:val="20"/>
          <w:lang w:val="uk-UA" w:eastAsia="x-none"/>
        </w:rPr>
      </w:pPr>
    </w:p>
    <w:p w14:paraId="3C74FB1E" w14:textId="77777777" w:rsidR="00FE3F10" w:rsidRPr="00951C8F" w:rsidRDefault="00FE3F10" w:rsidP="00FE3F10">
      <w:pPr>
        <w:pStyle w:val="25"/>
        <w:ind w:left="0" w:firstLine="0"/>
        <w:rPr>
          <w:sz w:val="20"/>
          <w:szCs w:val="20"/>
        </w:rPr>
      </w:pPr>
      <w:bookmarkStart w:id="72" w:name="_Toc225499341"/>
      <w:r w:rsidRPr="00951C8F">
        <w:rPr>
          <w:sz w:val="20"/>
          <w:szCs w:val="20"/>
        </w:rPr>
        <w:t>Фінансові витрати</w:t>
      </w:r>
      <w:bookmarkEnd w:id="72"/>
    </w:p>
    <w:p w14:paraId="6ED29380" w14:textId="77777777" w:rsidR="00FE3F10" w:rsidRPr="00951C8F" w:rsidRDefault="00FE3F10" w:rsidP="00FE3F10">
      <w:pPr>
        <w:pStyle w:val="000Normal"/>
        <w:spacing w:before="120" w:after="120" w:line="240" w:lineRule="auto"/>
        <w:rPr>
          <w:rFonts w:ascii="Arial" w:hAnsi="Arial" w:cs="Arial"/>
          <w:sz w:val="20"/>
          <w:szCs w:val="20"/>
          <w:lang w:val="uk-UA" w:eastAsia="x-none"/>
        </w:rPr>
      </w:pPr>
      <w:r w:rsidRPr="00951C8F">
        <w:rPr>
          <w:rFonts w:ascii="Arial" w:hAnsi="Arial" w:cs="Arial"/>
          <w:sz w:val="20"/>
          <w:szCs w:val="20"/>
          <w:lang w:val="uk-UA" w:eastAsia="x-none"/>
        </w:rPr>
        <w:t xml:space="preserve">Інші фінансові доходи за рік, що закінчився 31 грудня 2025 та 2024 років, були представлені наступним чином: </w:t>
      </w:r>
    </w:p>
    <w:tbl>
      <w:tblPr>
        <w:tblW w:w="9642" w:type="dxa"/>
        <w:tblLayout w:type="fixed"/>
        <w:tblLook w:val="0000" w:firstRow="0" w:lastRow="0" w:firstColumn="0" w:lastColumn="0" w:noHBand="0" w:noVBand="0"/>
      </w:tblPr>
      <w:tblGrid>
        <w:gridCol w:w="6096"/>
        <w:gridCol w:w="1701"/>
        <w:gridCol w:w="283"/>
        <w:gridCol w:w="1562"/>
      </w:tblGrid>
      <w:tr w:rsidR="00FE3F10" w:rsidRPr="00951C8F" w14:paraId="3B6BC37E" w14:textId="77777777" w:rsidTr="008E7909">
        <w:trPr>
          <w:trHeight w:val="227"/>
        </w:trPr>
        <w:tc>
          <w:tcPr>
            <w:tcW w:w="6096" w:type="dxa"/>
            <w:tcBorders>
              <w:top w:val="nil"/>
              <w:left w:val="nil"/>
              <w:bottom w:val="nil"/>
              <w:right w:val="nil"/>
            </w:tcBorders>
            <w:noWrap/>
            <w:vAlign w:val="bottom"/>
          </w:tcPr>
          <w:p w14:paraId="1F717B08" w14:textId="77777777" w:rsidR="00FE3F10" w:rsidRPr="00951C8F" w:rsidRDefault="00FE3F10" w:rsidP="008E7909">
            <w:pPr>
              <w:ind w:left="-68"/>
              <w:rPr>
                <w:rFonts w:ascii="Arial" w:eastAsia="MS Mincho" w:hAnsi="Arial" w:cs="Arial"/>
                <w:sz w:val="20"/>
                <w:szCs w:val="20"/>
                <w:lang w:eastAsia="ja-JP"/>
              </w:rPr>
            </w:pPr>
          </w:p>
        </w:tc>
        <w:tc>
          <w:tcPr>
            <w:tcW w:w="1701" w:type="dxa"/>
            <w:tcBorders>
              <w:top w:val="nil"/>
              <w:left w:val="nil"/>
              <w:bottom w:val="single" w:sz="6" w:space="0" w:color="auto"/>
              <w:right w:val="nil"/>
            </w:tcBorders>
            <w:vAlign w:val="bottom"/>
          </w:tcPr>
          <w:p w14:paraId="5F899A2D"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2025 рік</w:t>
            </w:r>
          </w:p>
        </w:tc>
        <w:tc>
          <w:tcPr>
            <w:tcW w:w="283" w:type="dxa"/>
            <w:tcBorders>
              <w:top w:val="nil"/>
              <w:left w:val="nil"/>
              <w:bottom w:val="nil"/>
              <w:right w:val="nil"/>
            </w:tcBorders>
            <w:vAlign w:val="bottom"/>
          </w:tcPr>
          <w:p w14:paraId="3CEC99FF" w14:textId="77777777" w:rsidR="00FE3F10" w:rsidRPr="00951C8F" w:rsidRDefault="00FE3F10" w:rsidP="008E7909">
            <w:pPr>
              <w:jc w:val="right"/>
              <w:rPr>
                <w:rFonts w:ascii="Arial" w:eastAsia="MS Mincho" w:hAnsi="Arial" w:cs="Arial"/>
                <w:b/>
                <w:bCs/>
                <w:sz w:val="20"/>
                <w:szCs w:val="20"/>
                <w:lang w:eastAsia="ja-JP"/>
              </w:rPr>
            </w:pPr>
          </w:p>
        </w:tc>
        <w:tc>
          <w:tcPr>
            <w:tcW w:w="1562" w:type="dxa"/>
            <w:tcBorders>
              <w:top w:val="nil"/>
              <w:left w:val="nil"/>
              <w:bottom w:val="single" w:sz="6" w:space="0" w:color="auto"/>
              <w:right w:val="nil"/>
            </w:tcBorders>
            <w:vAlign w:val="bottom"/>
          </w:tcPr>
          <w:p w14:paraId="5BDCA9D2"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За 2024 рік</w:t>
            </w:r>
          </w:p>
        </w:tc>
      </w:tr>
      <w:tr w:rsidR="00FE3F10" w:rsidRPr="00951C8F" w14:paraId="7DE7DA1D" w14:textId="77777777" w:rsidTr="008E7909">
        <w:trPr>
          <w:trHeight w:val="227"/>
        </w:trPr>
        <w:tc>
          <w:tcPr>
            <w:tcW w:w="6096" w:type="dxa"/>
            <w:tcBorders>
              <w:top w:val="nil"/>
              <w:left w:val="nil"/>
              <w:bottom w:val="nil"/>
              <w:right w:val="nil"/>
            </w:tcBorders>
            <w:noWrap/>
            <w:vAlign w:val="bottom"/>
          </w:tcPr>
          <w:p w14:paraId="30378953" w14:textId="77777777" w:rsidR="00FE3F10" w:rsidRPr="00951C8F" w:rsidRDefault="00FE3F10" w:rsidP="008E7909">
            <w:pPr>
              <w:rPr>
                <w:rFonts w:ascii="Arial" w:hAnsi="Arial" w:cs="Arial"/>
                <w:sz w:val="20"/>
                <w:szCs w:val="20"/>
              </w:rPr>
            </w:pPr>
            <w:r w:rsidRPr="00951C8F">
              <w:rPr>
                <w:rFonts w:ascii="Arial" w:hAnsi="Arial" w:cs="Arial"/>
                <w:sz w:val="20"/>
                <w:szCs w:val="20"/>
              </w:rPr>
              <w:t>Відсотки за кредит</w:t>
            </w:r>
          </w:p>
        </w:tc>
        <w:tc>
          <w:tcPr>
            <w:tcW w:w="1701" w:type="dxa"/>
            <w:tcBorders>
              <w:top w:val="single" w:sz="6" w:space="0" w:color="auto"/>
              <w:left w:val="nil"/>
              <w:bottom w:val="single" w:sz="4" w:space="0" w:color="auto"/>
              <w:right w:val="nil"/>
            </w:tcBorders>
            <w:vAlign w:val="bottom"/>
          </w:tcPr>
          <w:p w14:paraId="5D9BF2BE" w14:textId="77777777" w:rsidR="00FE3F10" w:rsidRPr="00951C8F" w:rsidRDefault="00FE3F10" w:rsidP="008E7909">
            <w:pPr>
              <w:ind w:left="67"/>
              <w:jc w:val="right"/>
              <w:rPr>
                <w:rFonts w:ascii="Arial" w:hAnsi="Arial" w:cs="Arial"/>
                <w:color w:val="000000"/>
                <w:sz w:val="20"/>
                <w:szCs w:val="20"/>
              </w:rPr>
            </w:pPr>
            <w:r>
              <w:rPr>
                <w:rFonts w:ascii="Arial" w:hAnsi="Arial" w:cs="Arial"/>
                <w:color w:val="000000"/>
                <w:sz w:val="20"/>
                <w:szCs w:val="20"/>
              </w:rPr>
              <w:t>2 021</w:t>
            </w:r>
          </w:p>
        </w:tc>
        <w:tc>
          <w:tcPr>
            <w:tcW w:w="283" w:type="dxa"/>
            <w:tcBorders>
              <w:top w:val="nil"/>
              <w:left w:val="nil"/>
              <w:bottom w:val="nil"/>
              <w:right w:val="nil"/>
            </w:tcBorders>
            <w:vAlign w:val="bottom"/>
          </w:tcPr>
          <w:p w14:paraId="42BC48B4" w14:textId="77777777" w:rsidR="00FE3F10" w:rsidRPr="00951C8F" w:rsidRDefault="00FE3F10" w:rsidP="008E7909">
            <w:pPr>
              <w:jc w:val="right"/>
              <w:rPr>
                <w:rFonts w:ascii="Arial" w:hAnsi="Arial" w:cs="Arial"/>
                <w:color w:val="000000"/>
                <w:sz w:val="20"/>
                <w:szCs w:val="20"/>
              </w:rPr>
            </w:pPr>
          </w:p>
        </w:tc>
        <w:tc>
          <w:tcPr>
            <w:tcW w:w="1562" w:type="dxa"/>
            <w:tcBorders>
              <w:top w:val="single" w:sz="6" w:space="0" w:color="auto"/>
              <w:left w:val="nil"/>
              <w:bottom w:val="single" w:sz="4" w:space="0" w:color="auto"/>
              <w:right w:val="nil"/>
            </w:tcBorders>
            <w:noWrap/>
            <w:vAlign w:val="bottom"/>
          </w:tcPr>
          <w:p w14:paraId="4C3DE786" w14:textId="77777777" w:rsidR="00FE3F10" w:rsidRPr="00951C8F" w:rsidRDefault="00FE3F10" w:rsidP="008E7909">
            <w:pPr>
              <w:ind w:left="351"/>
              <w:jc w:val="right"/>
              <w:rPr>
                <w:rFonts w:ascii="Arial" w:hAnsi="Arial" w:cs="Arial"/>
                <w:color w:val="000000"/>
                <w:sz w:val="20"/>
                <w:szCs w:val="20"/>
              </w:rPr>
            </w:pPr>
            <w:r w:rsidRPr="00951C8F">
              <w:rPr>
                <w:rFonts w:ascii="Arial" w:hAnsi="Arial" w:cs="Arial"/>
                <w:color w:val="000000"/>
                <w:sz w:val="20"/>
                <w:szCs w:val="20"/>
              </w:rPr>
              <w:t>2 567</w:t>
            </w:r>
          </w:p>
        </w:tc>
      </w:tr>
    </w:tbl>
    <w:p w14:paraId="42A793F4" w14:textId="77777777" w:rsidR="00FE3F10" w:rsidRPr="00951C8F" w:rsidRDefault="00FE3F10" w:rsidP="00FE3F10">
      <w:pPr>
        <w:jc w:val="both"/>
        <w:rPr>
          <w:rFonts w:ascii="Arial" w:hAnsi="Arial" w:cs="Arial"/>
          <w:sz w:val="20"/>
          <w:szCs w:val="20"/>
        </w:rPr>
      </w:pPr>
      <w:r w:rsidRPr="00951C8F">
        <w:rPr>
          <w:rFonts w:ascii="Arial" w:hAnsi="Arial" w:cs="Arial"/>
          <w:sz w:val="20"/>
          <w:szCs w:val="20"/>
        </w:rPr>
        <w:t>Дані суми утворились за рахунок нарахованих відсотків за використання кредитних коштів по договорам кредитування.</w:t>
      </w:r>
    </w:p>
    <w:p w14:paraId="31E3D693" w14:textId="77777777" w:rsidR="00FE3F10" w:rsidRPr="00951C8F" w:rsidRDefault="00FE3F10" w:rsidP="00FE3F10">
      <w:pPr>
        <w:pStyle w:val="25"/>
        <w:ind w:left="0" w:firstLine="0"/>
        <w:rPr>
          <w:sz w:val="20"/>
          <w:szCs w:val="20"/>
        </w:rPr>
      </w:pPr>
      <w:bookmarkStart w:id="73" w:name="_Toc225499342"/>
      <w:r w:rsidRPr="00951C8F">
        <w:rPr>
          <w:sz w:val="20"/>
          <w:szCs w:val="20"/>
        </w:rPr>
        <w:t>Операції з пов’язаними сторонами</w:t>
      </w:r>
      <w:bookmarkEnd w:id="73"/>
    </w:p>
    <w:p w14:paraId="0CABA491" w14:textId="77777777" w:rsidR="00FE3F10" w:rsidRPr="00951C8F" w:rsidRDefault="00FE3F10" w:rsidP="00FE3F10">
      <w:pPr>
        <w:spacing w:before="120" w:after="120"/>
        <w:jc w:val="both"/>
        <w:rPr>
          <w:rFonts w:ascii="Arial" w:hAnsi="Arial" w:cs="Arial"/>
          <w:sz w:val="20"/>
          <w:szCs w:val="20"/>
          <w:lang w:eastAsia="x-none"/>
        </w:rPr>
      </w:pPr>
      <w:r w:rsidRPr="00951C8F">
        <w:rPr>
          <w:rFonts w:ascii="Arial" w:hAnsi="Arial" w:cs="Arial"/>
          <w:sz w:val="20"/>
          <w:szCs w:val="20"/>
          <w:lang w:eastAsia="x-none"/>
        </w:rPr>
        <w:t>Пов’язаними сторонами вважаються підприємства, які перебувають під контролем або суттєвим впливом Підприємства, а також підприємства та фізичні особи, які прямо або опосередковано здійснюють контроль над Підприємством або суттєво впливають на його діяльність, а також близькі члени родини такої фізичної особи. Пов’язаними сторонами є: СТОВ "Іржавське", МПП "ІМОС", ФОП Сенчик Олександр Олександрович, ФГ "АМОС".</w:t>
      </w:r>
    </w:p>
    <w:p w14:paraId="2FD4F604" w14:textId="77777777" w:rsidR="00FE3F10" w:rsidRPr="00951C8F" w:rsidRDefault="00FE3F10" w:rsidP="00FE3F10">
      <w:pPr>
        <w:spacing w:before="120" w:after="120"/>
        <w:jc w:val="both"/>
        <w:rPr>
          <w:rFonts w:ascii="Arial" w:hAnsi="Arial" w:cs="Arial"/>
          <w:sz w:val="20"/>
          <w:szCs w:val="20"/>
          <w:lang w:eastAsia="x-none"/>
        </w:rPr>
      </w:pPr>
      <w:r w:rsidRPr="00951C8F">
        <w:rPr>
          <w:rFonts w:ascii="Arial" w:hAnsi="Arial" w:cs="Arial"/>
          <w:sz w:val="20"/>
          <w:szCs w:val="20"/>
          <w:lang w:eastAsia="x-none"/>
        </w:rPr>
        <w:t>Протягом рок</w:t>
      </w:r>
      <w:r>
        <w:rPr>
          <w:rFonts w:ascii="Arial" w:hAnsi="Arial" w:cs="Arial"/>
          <w:sz w:val="20"/>
          <w:szCs w:val="20"/>
          <w:lang w:eastAsia="x-none"/>
        </w:rPr>
        <w:t>ів</w:t>
      </w:r>
      <w:r w:rsidRPr="00951C8F">
        <w:rPr>
          <w:rFonts w:ascii="Arial" w:hAnsi="Arial" w:cs="Arial"/>
          <w:sz w:val="20"/>
          <w:szCs w:val="20"/>
          <w:lang w:eastAsia="x-none"/>
        </w:rPr>
        <w:t xml:space="preserve">, що закінчилися </w:t>
      </w:r>
      <w:r w:rsidRPr="00951C8F">
        <w:rPr>
          <w:rFonts w:ascii="Arial" w:hAnsi="Arial" w:cs="Arial"/>
          <w:sz w:val="20"/>
          <w:szCs w:val="20"/>
        </w:rPr>
        <w:t xml:space="preserve">31 грудня 2025 та 2024 </w:t>
      </w:r>
      <w:r w:rsidRPr="00951C8F">
        <w:rPr>
          <w:rFonts w:ascii="Arial" w:hAnsi="Arial" w:cs="Arial"/>
          <w:sz w:val="20"/>
          <w:szCs w:val="20"/>
          <w:lang w:eastAsia="x-none"/>
        </w:rPr>
        <w:t>років, підприємство мало такі операції та залишки із пов’язаними сторонами:</w:t>
      </w:r>
    </w:p>
    <w:tbl>
      <w:tblPr>
        <w:tblW w:w="9639" w:type="dxa"/>
        <w:tblLook w:val="04A0" w:firstRow="1" w:lastRow="0" w:firstColumn="1" w:lastColumn="0" w:noHBand="0" w:noVBand="1"/>
      </w:tblPr>
      <w:tblGrid>
        <w:gridCol w:w="5954"/>
        <w:gridCol w:w="1843"/>
        <w:gridCol w:w="283"/>
        <w:gridCol w:w="1559"/>
      </w:tblGrid>
      <w:tr w:rsidR="00F201A9" w:rsidRPr="00951C8F" w14:paraId="54A7F610" w14:textId="77777777" w:rsidTr="00FE3F10">
        <w:trPr>
          <w:trHeight w:val="227"/>
        </w:trPr>
        <w:tc>
          <w:tcPr>
            <w:tcW w:w="5954" w:type="dxa"/>
          </w:tcPr>
          <w:p w14:paraId="17EEB8CB" w14:textId="77777777" w:rsidR="00FE3F10" w:rsidRPr="00FE3F10" w:rsidRDefault="00FE3F10" w:rsidP="00FE3F10">
            <w:pPr>
              <w:jc w:val="both"/>
              <w:rPr>
                <w:rFonts w:ascii="Arial" w:hAnsi="Arial" w:cs="Arial"/>
              </w:rPr>
            </w:pPr>
            <w:bookmarkStart w:id="74" w:name="_Toc225590738"/>
            <w:bookmarkStart w:id="75" w:name="_Toc257975382"/>
          </w:p>
        </w:tc>
        <w:tc>
          <w:tcPr>
            <w:tcW w:w="1843" w:type="dxa"/>
            <w:tcBorders>
              <w:bottom w:val="single" w:sz="4" w:space="0" w:color="auto"/>
            </w:tcBorders>
            <w:vAlign w:val="bottom"/>
          </w:tcPr>
          <w:p w14:paraId="3C340635" w14:textId="77777777" w:rsidR="00FE3F10" w:rsidRPr="00FE3F10" w:rsidRDefault="00FE3F10" w:rsidP="00FE3F10">
            <w:pPr>
              <w:jc w:val="right"/>
              <w:rPr>
                <w:rFonts w:ascii="Arial" w:hAnsi="Arial" w:cs="Arial"/>
                <w:b/>
              </w:rPr>
            </w:pPr>
            <w:r w:rsidRPr="00FE3F10">
              <w:rPr>
                <w:rFonts w:ascii="Arial" w:hAnsi="Arial" w:cs="Arial"/>
                <w:b/>
              </w:rPr>
              <w:t>На 31 грудня</w:t>
            </w:r>
          </w:p>
          <w:p w14:paraId="32DEFD84" w14:textId="77777777" w:rsidR="00FE3F10" w:rsidRPr="00FE3F10" w:rsidRDefault="00FE3F10" w:rsidP="00FE3F10">
            <w:pPr>
              <w:jc w:val="right"/>
              <w:rPr>
                <w:rFonts w:ascii="Arial" w:hAnsi="Arial" w:cs="Arial"/>
                <w:b/>
                <w:bCs/>
                <w:color w:val="000000"/>
              </w:rPr>
            </w:pPr>
            <w:r w:rsidRPr="00FE3F10">
              <w:rPr>
                <w:rFonts w:ascii="Arial" w:hAnsi="Arial" w:cs="Arial"/>
                <w:b/>
              </w:rPr>
              <w:t>2025 року</w:t>
            </w:r>
          </w:p>
        </w:tc>
        <w:tc>
          <w:tcPr>
            <w:tcW w:w="283" w:type="dxa"/>
            <w:vAlign w:val="bottom"/>
          </w:tcPr>
          <w:p w14:paraId="2FB077C3" w14:textId="77777777" w:rsidR="00FE3F10" w:rsidRPr="00FE3F10" w:rsidRDefault="00FE3F10" w:rsidP="00FE3F10">
            <w:pPr>
              <w:jc w:val="both"/>
              <w:rPr>
                <w:rFonts w:ascii="Arial" w:hAnsi="Arial" w:cs="Arial"/>
                <w:b/>
                <w:bCs/>
                <w:color w:val="000000"/>
              </w:rPr>
            </w:pPr>
          </w:p>
        </w:tc>
        <w:tc>
          <w:tcPr>
            <w:tcW w:w="1559" w:type="dxa"/>
            <w:tcBorders>
              <w:bottom w:val="single" w:sz="4" w:space="0" w:color="auto"/>
            </w:tcBorders>
            <w:vAlign w:val="bottom"/>
          </w:tcPr>
          <w:p w14:paraId="1FEF4045" w14:textId="77777777" w:rsidR="00FE3F10" w:rsidRPr="00FE3F10" w:rsidRDefault="00FE3F10" w:rsidP="00FE3F10">
            <w:pPr>
              <w:jc w:val="right"/>
              <w:rPr>
                <w:rFonts w:ascii="Arial" w:hAnsi="Arial" w:cs="Arial"/>
                <w:b/>
              </w:rPr>
            </w:pPr>
            <w:r w:rsidRPr="00FE3F10">
              <w:rPr>
                <w:rFonts w:ascii="Arial" w:hAnsi="Arial" w:cs="Arial"/>
                <w:b/>
              </w:rPr>
              <w:t>На 31 грудня</w:t>
            </w:r>
          </w:p>
          <w:p w14:paraId="38815508" w14:textId="77777777" w:rsidR="00FE3F10" w:rsidRPr="00FE3F10" w:rsidRDefault="00FE3F10" w:rsidP="00FE3F10">
            <w:pPr>
              <w:jc w:val="right"/>
              <w:rPr>
                <w:rFonts w:ascii="Arial" w:hAnsi="Arial" w:cs="Arial"/>
                <w:b/>
                <w:bCs/>
                <w:color w:val="000000"/>
              </w:rPr>
            </w:pPr>
            <w:r w:rsidRPr="00FE3F10">
              <w:rPr>
                <w:rFonts w:ascii="Arial" w:hAnsi="Arial" w:cs="Arial"/>
                <w:b/>
              </w:rPr>
              <w:t>2024 року</w:t>
            </w:r>
          </w:p>
        </w:tc>
      </w:tr>
      <w:tr w:rsidR="00F201A9" w:rsidRPr="00951C8F" w14:paraId="0A945573" w14:textId="77777777" w:rsidTr="00FE3F10">
        <w:trPr>
          <w:trHeight w:val="227"/>
        </w:trPr>
        <w:tc>
          <w:tcPr>
            <w:tcW w:w="5954" w:type="dxa"/>
            <w:vAlign w:val="center"/>
          </w:tcPr>
          <w:p w14:paraId="4A979BB4" w14:textId="77777777" w:rsidR="00FE3F10" w:rsidRPr="00FE3F10" w:rsidRDefault="00FE3F10" w:rsidP="008E7909">
            <w:pPr>
              <w:rPr>
                <w:rFonts w:ascii="Arial" w:hAnsi="Arial" w:cs="Arial"/>
                <w:color w:val="000000"/>
              </w:rPr>
            </w:pPr>
            <w:r w:rsidRPr="00FE3F10">
              <w:rPr>
                <w:rFonts w:ascii="Arial" w:hAnsi="Arial" w:cs="Arial"/>
                <w:color w:val="000000"/>
              </w:rPr>
              <w:t>Дебіторська заборгованість за продукцію, товари, роботи, послуги</w:t>
            </w:r>
          </w:p>
        </w:tc>
        <w:tc>
          <w:tcPr>
            <w:tcW w:w="1843" w:type="dxa"/>
            <w:vAlign w:val="center"/>
          </w:tcPr>
          <w:p w14:paraId="353D24B4" w14:textId="77777777" w:rsidR="00FE3F10" w:rsidRPr="00FE3F10" w:rsidRDefault="00FE3F10" w:rsidP="00FE3F10">
            <w:pPr>
              <w:jc w:val="right"/>
              <w:rPr>
                <w:rFonts w:ascii="Arial" w:hAnsi="Arial" w:cs="Arial"/>
                <w:color w:val="000000"/>
              </w:rPr>
            </w:pPr>
            <w:r w:rsidRPr="00FE3F10">
              <w:rPr>
                <w:rFonts w:ascii="Arial" w:hAnsi="Arial" w:cs="Arial"/>
                <w:color w:val="000000"/>
              </w:rPr>
              <w:t>5 432</w:t>
            </w:r>
          </w:p>
        </w:tc>
        <w:tc>
          <w:tcPr>
            <w:tcW w:w="283" w:type="dxa"/>
            <w:vAlign w:val="bottom"/>
          </w:tcPr>
          <w:p w14:paraId="05B5DED7" w14:textId="77777777" w:rsidR="00FE3F10" w:rsidRPr="00FE3F10" w:rsidRDefault="00FE3F10" w:rsidP="00FE3F10">
            <w:pPr>
              <w:jc w:val="right"/>
              <w:rPr>
                <w:rFonts w:ascii="Arial" w:hAnsi="Arial" w:cs="Arial"/>
                <w:color w:val="000000"/>
              </w:rPr>
            </w:pPr>
          </w:p>
        </w:tc>
        <w:tc>
          <w:tcPr>
            <w:tcW w:w="1559" w:type="dxa"/>
            <w:vAlign w:val="center"/>
          </w:tcPr>
          <w:p w14:paraId="2D32A297" w14:textId="77777777" w:rsidR="00FE3F10" w:rsidRPr="00FE3F10" w:rsidRDefault="00FE3F10" w:rsidP="00FE3F10">
            <w:pPr>
              <w:jc w:val="right"/>
              <w:rPr>
                <w:rFonts w:ascii="Arial" w:hAnsi="Arial" w:cs="Arial"/>
                <w:color w:val="000000"/>
              </w:rPr>
            </w:pPr>
            <w:r w:rsidRPr="00FE3F10">
              <w:rPr>
                <w:rFonts w:ascii="Arial" w:hAnsi="Arial" w:cs="Arial"/>
                <w:color w:val="000000"/>
              </w:rPr>
              <w:t xml:space="preserve">            3 231 </w:t>
            </w:r>
          </w:p>
        </w:tc>
      </w:tr>
      <w:tr w:rsidR="00F201A9" w:rsidRPr="00951C8F" w14:paraId="1C221CC0" w14:textId="77777777" w:rsidTr="00FE3F10">
        <w:trPr>
          <w:trHeight w:val="227"/>
        </w:trPr>
        <w:tc>
          <w:tcPr>
            <w:tcW w:w="5954" w:type="dxa"/>
            <w:vAlign w:val="center"/>
          </w:tcPr>
          <w:p w14:paraId="779EC10A" w14:textId="77777777" w:rsidR="00FE3F10" w:rsidRPr="00FE3F10" w:rsidRDefault="00FE3F10" w:rsidP="008E7909">
            <w:pPr>
              <w:rPr>
                <w:rFonts w:ascii="Arial" w:hAnsi="Arial" w:cs="Arial"/>
                <w:color w:val="000000"/>
              </w:rPr>
            </w:pPr>
            <w:r w:rsidRPr="00FE3F10">
              <w:rPr>
                <w:rFonts w:ascii="Arial" w:hAnsi="Arial" w:cs="Arial"/>
                <w:color w:val="000000"/>
              </w:rPr>
              <w:t>Інші оборотні активи</w:t>
            </w:r>
          </w:p>
        </w:tc>
        <w:tc>
          <w:tcPr>
            <w:tcW w:w="1843" w:type="dxa"/>
            <w:tcBorders>
              <w:bottom w:val="single" w:sz="4" w:space="0" w:color="auto"/>
            </w:tcBorders>
            <w:vAlign w:val="center"/>
          </w:tcPr>
          <w:p w14:paraId="2060998A" w14:textId="77777777" w:rsidR="00FE3F10" w:rsidRPr="00FE3F10" w:rsidRDefault="00FE3F10" w:rsidP="00FE3F10">
            <w:pPr>
              <w:jc w:val="right"/>
              <w:rPr>
                <w:rFonts w:ascii="Arial" w:hAnsi="Arial" w:cs="Arial"/>
                <w:color w:val="000000"/>
              </w:rPr>
            </w:pPr>
            <w:r w:rsidRPr="00FE3F10">
              <w:rPr>
                <w:rFonts w:ascii="Arial" w:hAnsi="Arial" w:cs="Arial"/>
                <w:color w:val="000000"/>
              </w:rPr>
              <w:t xml:space="preserve">               -</w:t>
            </w:r>
          </w:p>
        </w:tc>
        <w:tc>
          <w:tcPr>
            <w:tcW w:w="283" w:type="dxa"/>
            <w:vAlign w:val="bottom"/>
          </w:tcPr>
          <w:p w14:paraId="34EF152E" w14:textId="77777777" w:rsidR="00FE3F10" w:rsidRPr="00FE3F10" w:rsidRDefault="00FE3F10" w:rsidP="00FE3F10">
            <w:pPr>
              <w:jc w:val="right"/>
              <w:rPr>
                <w:rFonts w:ascii="Arial" w:hAnsi="Arial" w:cs="Arial"/>
                <w:color w:val="000000"/>
              </w:rPr>
            </w:pPr>
          </w:p>
        </w:tc>
        <w:tc>
          <w:tcPr>
            <w:tcW w:w="1559" w:type="dxa"/>
            <w:tcBorders>
              <w:bottom w:val="single" w:sz="4" w:space="0" w:color="auto"/>
            </w:tcBorders>
            <w:vAlign w:val="center"/>
          </w:tcPr>
          <w:p w14:paraId="530C5B94" w14:textId="77777777" w:rsidR="00FE3F10" w:rsidRPr="00FE3F10" w:rsidRDefault="00FE3F10" w:rsidP="00FE3F10">
            <w:pPr>
              <w:jc w:val="right"/>
              <w:rPr>
                <w:rFonts w:ascii="Arial" w:hAnsi="Arial" w:cs="Arial"/>
                <w:color w:val="000000"/>
              </w:rPr>
            </w:pPr>
            <w:r w:rsidRPr="00FE3F10">
              <w:rPr>
                <w:rFonts w:ascii="Arial" w:hAnsi="Arial" w:cs="Arial"/>
                <w:color w:val="000000"/>
              </w:rPr>
              <w:t xml:space="preserve">               195 </w:t>
            </w:r>
          </w:p>
        </w:tc>
      </w:tr>
      <w:tr w:rsidR="00F201A9" w:rsidRPr="00951C8F" w14:paraId="5AA024E7" w14:textId="77777777" w:rsidTr="00FE3F10">
        <w:trPr>
          <w:trHeight w:val="227"/>
        </w:trPr>
        <w:tc>
          <w:tcPr>
            <w:tcW w:w="5954" w:type="dxa"/>
            <w:vAlign w:val="center"/>
          </w:tcPr>
          <w:p w14:paraId="63B5BF60" w14:textId="77777777" w:rsidR="00FE3F10" w:rsidRPr="00FE3F10" w:rsidRDefault="00FE3F10" w:rsidP="008E7909">
            <w:pPr>
              <w:rPr>
                <w:rFonts w:ascii="Arial" w:hAnsi="Arial" w:cs="Arial"/>
                <w:b/>
                <w:color w:val="000000"/>
              </w:rPr>
            </w:pPr>
            <w:r w:rsidRPr="00FE3F10">
              <w:rPr>
                <w:rFonts w:ascii="Arial" w:hAnsi="Arial" w:cs="Arial"/>
                <w:b/>
                <w:color w:val="000000"/>
              </w:rPr>
              <w:t>Разом</w:t>
            </w:r>
          </w:p>
        </w:tc>
        <w:tc>
          <w:tcPr>
            <w:tcW w:w="1843" w:type="dxa"/>
            <w:tcBorders>
              <w:top w:val="single" w:sz="4" w:space="0" w:color="auto"/>
              <w:bottom w:val="single" w:sz="4" w:space="0" w:color="auto"/>
            </w:tcBorders>
            <w:vAlign w:val="center"/>
          </w:tcPr>
          <w:p w14:paraId="4E7BA69B" w14:textId="77777777" w:rsidR="00FE3F10" w:rsidRPr="00FE3F10" w:rsidRDefault="00FE3F10" w:rsidP="00FE3F10">
            <w:pPr>
              <w:jc w:val="right"/>
              <w:rPr>
                <w:rFonts w:ascii="Arial" w:hAnsi="Arial" w:cs="Arial"/>
                <w:b/>
                <w:color w:val="000000"/>
              </w:rPr>
            </w:pPr>
            <w:r w:rsidRPr="00FE3F10">
              <w:rPr>
                <w:rFonts w:ascii="Arial" w:hAnsi="Arial" w:cs="Arial"/>
                <w:b/>
                <w:bCs/>
                <w:color w:val="000000"/>
              </w:rPr>
              <w:t xml:space="preserve">            5 432 </w:t>
            </w:r>
          </w:p>
        </w:tc>
        <w:tc>
          <w:tcPr>
            <w:tcW w:w="283" w:type="dxa"/>
            <w:vAlign w:val="bottom"/>
          </w:tcPr>
          <w:p w14:paraId="78B37540" w14:textId="77777777" w:rsidR="00FE3F10" w:rsidRPr="00FE3F10" w:rsidRDefault="00FE3F10" w:rsidP="00FE3F10">
            <w:pPr>
              <w:jc w:val="right"/>
              <w:rPr>
                <w:rFonts w:ascii="Arial" w:hAnsi="Arial" w:cs="Arial"/>
                <w:b/>
                <w:color w:val="000000"/>
              </w:rPr>
            </w:pPr>
          </w:p>
        </w:tc>
        <w:tc>
          <w:tcPr>
            <w:tcW w:w="1559" w:type="dxa"/>
            <w:tcBorders>
              <w:top w:val="single" w:sz="4" w:space="0" w:color="auto"/>
              <w:bottom w:val="single" w:sz="4" w:space="0" w:color="auto"/>
            </w:tcBorders>
            <w:vAlign w:val="center"/>
          </w:tcPr>
          <w:p w14:paraId="17A61C80" w14:textId="77777777" w:rsidR="00FE3F10" w:rsidRPr="00FE3F10" w:rsidRDefault="00FE3F10" w:rsidP="00FE3F10">
            <w:pPr>
              <w:jc w:val="right"/>
              <w:rPr>
                <w:rFonts w:ascii="Arial" w:hAnsi="Arial" w:cs="Arial"/>
                <w:b/>
                <w:color w:val="000000"/>
              </w:rPr>
            </w:pPr>
            <w:r w:rsidRPr="00FE3F10">
              <w:rPr>
                <w:rFonts w:ascii="Arial" w:hAnsi="Arial" w:cs="Arial"/>
                <w:b/>
                <w:bCs/>
                <w:color w:val="000000"/>
              </w:rPr>
              <w:t xml:space="preserve">            </w:t>
            </w:r>
            <w:r w:rsidRPr="00FE3F10">
              <w:rPr>
                <w:rFonts w:ascii="Arial" w:hAnsi="Arial" w:cs="Arial"/>
                <w:b/>
                <w:bCs/>
                <w:color w:val="000000"/>
                <w:lang w:val="en-US"/>
              </w:rPr>
              <w:t>3 426</w:t>
            </w:r>
            <w:r w:rsidRPr="00FE3F10">
              <w:rPr>
                <w:rFonts w:ascii="Arial" w:hAnsi="Arial" w:cs="Arial"/>
                <w:b/>
                <w:bCs/>
                <w:color w:val="000000"/>
              </w:rPr>
              <w:t xml:space="preserve"> </w:t>
            </w:r>
          </w:p>
        </w:tc>
      </w:tr>
    </w:tbl>
    <w:p w14:paraId="4CB499EB" w14:textId="77777777" w:rsidR="00FE3F10" w:rsidRPr="009A0262" w:rsidRDefault="00FE3F10" w:rsidP="00FE3F10">
      <w:pPr>
        <w:jc w:val="both"/>
        <w:rPr>
          <w:rFonts w:ascii="Arial" w:hAnsi="Arial" w:cs="Arial"/>
          <w:sz w:val="20"/>
          <w:szCs w:val="20"/>
          <w:lang w:val="en-GB"/>
        </w:rPr>
      </w:pPr>
    </w:p>
    <w:tbl>
      <w:tblPr>
        <w:tblW w:w="9630" w:type="dxa"/>
        <w:tblLook w:val="04A0" w:firstRow="1" w:lastRow="0" w:firstColumn="1" w:lastColumn="0" w:noHBand="0" w:noVBand="1"/>
      </w:tblPr>
      <w:tblGrid>
        <w:gridCol w:w="5954"/>
        <w:gridCol w:w="1843"/>
        <w:gridCol w:w="283"/>
        <w:gridCol w:w="1550"/>
      </w:tblGrid>
      <w:tr w:rsidR="00F201A9" w:rsidRPr="00951C8F" w14:paraId="2A7F34ED" w14:textId="77777777" w:rsidTr="00FE3F10">
        <w:trPr>
          <w:trHeight w:val="199"/>
        </w:trPr>
        <w:tc>
          <w:tcPr>
            <w:tcW w:w="5954" w:type="dxa"/>
          </w:tcPr>
          <w:p w14:paraId="4781AAB5" w14:textId="77777777" w:rsidR="00FE3F10" w:rsidRPr="00FE3F10" w:rsidRDefault="00FE3F10" w:rsidP="00FE3F10">
            <w:pPr>
              <w:jc w:val="both"/>
              <w:rPr>
                <w:rFonts w:ascii="Arial" w:hAnsi="Arial" w:cs="Arial"/>
              </w:rPr>
            </w:pPr>
          </w:p>
        </w:tc>
        <w:tc>
          <w:tcPr>
            <w:tcW w:w="1843" w:type="dxa"/>
            <w:tcBorders>
              <w:bottom w:val="single" w:sz="4" w:space="0" w:color="auto"/>
            </w:tcBorders>
            <w:vAlign w:val="bottom"/>
          </w:tcPr>
          <w:p w14:paraId="547EAF87" w14:textId="77777777" w:rsidR="00FE3F10" w:rsidRPr="00FE3F10" w:rsidRDefault="00FE3F10" w:rsidP="00FE3F10">
            <w:pPr>
              <w:jc w:val="right"/>
              <w:rPr>
                <w:rFonts w:ascii="Arial" w:hAnsi="Arial" w:cs="Arial"/>
                <w:b/>
                <w:bCs/>
                <w:color w:val="000000"/>
              </w:rPr>
            </w:pPr>
            <w:r w:rsidRPr="00FE3F10">
              <w:rPr>
                <w:rFonts w:ascii="Arial" w:hAnsi="Arial" w:cs="Arial"/>
                <w:b/>
              </w:rPr>
              <w:t>За 2025 рік</w:t>
            </w:r>
          </w:p>
        </w:tc>
        <w:tc>
          <w:tcPr>
            <w:tcW w:w="283" w:type="dxa"/>
            <w:vAlign w:val="bottom"/>
          </w:tcPr>
          <w:p w14:paraId="1B20BCB7" w14:textId="77777777" w:rsidR="00FE3F10" w:rsidRPr="00FE3F10" w:rsidRDefault="00FE3F10" w:rsidP="00FE3F10">
            <w:pPr>
              <w:jc w:val="right"/>
              <w:rPr>
                <w:rFonts w:ascii="Arial" w:hAnsi="Arial" w:cs="Arial"/>
                <w:b/>
                <w:bCs/>
                <w:color w:val="000000"/>
              </w:rPr>
            </w:pPr>
          </w:p>
        </w:tc>
        <w:tc>
          <w:tcPr>
            <w:tcW w:w="1550" w:type="dxa"/>
            <w:tcBorders>
              <w:bottom w:val="single" w:sz="4" w:space="0" w:color="auto"/>
            </w:tcBorders>
            <w:vAlign w:val="bottom"/>
          </w:tcPr>
          <w:p w14:paraId="51F476D2" w14:textId="77777777" w:rsidR="00FE3F10" w:rsidRPr="00FE3F10" w:rsidRDefault="00FE3F10" w:rsidP="00FE3F10">
            <w:pPr>
              <w:jc w:val="right"/>
              <w:rPr>
                <w:rFonts w:ascii="Arial" w:hAnsi="Arial" w:cs="Arial"/>
                <w:b/>
                <w:bCs/>
                <w:color w:val="000000"/>
              </w:rPr>
            </w:pPr>
            <w:r w:rsidRPr="00FE3F10">
              <w:rPr>
                <w:rFonts w:ascii="Arial" w:hAnsi="Arial" w:cs="Arial"/>
                <w:b/>
              </w:rPr>
              <w:t>За 2024 рік</w:t>
            </w:r>
          </w:p>
        </w:tc>
      </w:tr>
      <w:tr w:rsidR="00F201A9" w:rsidRPr="00951C8F" w14:paraId="3BB8E375" w14:textId="77777777" w:rsidTr="00FE3F10">
        <w:trPr>
          <w:trHeight w:val="227"/>
        </w:trPr>
        <w:tc>
          <w:tcPr>
            <w:tcW w:w="5954" w:type="dxa"/>
            <w:vAlign w:val="center"/>
          </w:tcPr>
          <w:p w14:paraId="6D1E2B61" w14:textId="77777777" w:rsidR="00FE3F10" w:rsidRPr="00FE3F10" w:rsidRDefault="00FE3F10" w:rsidP="008E7909">
            <w:pPr>
              <w:rPr>
                <w:rFonts w:ascii="Arial" w:hAnsi="Arial" w:cs="Arial"/>
                <w:color w:val="000000"/>
              </w:rPr>
            </w:pPr>
            <w:r w:rsidRPr="00FE3F10">
              <w:rPr>
                <w:rFonts w:ascii="Arial" w:hAnsi="Arial" w:cs="Arial"/>
                <w:color w:val="000000"/>
              </w:rPr>
              <w:t>Чистий дохід від реалізації товарів (до рядку 2000)</w:t>
            </w:r>
          </w:p>
        </w:tc>
        <w:tc>
          <w:tcPr>
            <w:tcW w:w="1843" w:type="dxa"/>
            <w:tcBorders>
              <w:top w:val="single" w:sz="4" w:space="0" w:color="auto"/>
              <w:bottom w:val="single" w:sz="4" w:space="0" w:color="auto"/>
            </w:tcBorders>
            <w:vAlign w:val="bottom"/>
          </w:tcPr>
          <w:p w14:paraId="39732CCA" w14:textId="77777777" w:rsidR="00FE3F10" w:rsidRPr="00FE3F10" w:rsidRDefault="00FE3F10" w:rsidP="00FE3F10">
            <w:pPr>
              <w:jc w:val="right"/>
              <w:rPr>
                <w:rFonts w:ascii="Arial" w:hAnsi="Arial" w:cs="Arial"/>
                <w:color w:val="000000"/>
              </w:rPr>
            </w:pPr>
            <w:r w:rsidRPr="00FE3F10">
              <w:rPr>
                <w:rFonts w:ascii="Arial" w:hAnsi="Arial" w:cs="Arial"/>
                <w:color w:val="000000"/>
              </w:rPr>
              <w:t>1 689</w:t>
            </w:r>
          </w:p>
        </w:tc>
        <w:tc>
          <w:tcPr>
            <w:tcW w:w="283" w:type="dxa"/>
          </w:tcPr>
          <w:p w14:paraId="128A014D" w14:textId="77777777" w:rsidR="00FE3F10" w:rsidRPr="00FE3F10" w:rsidRDefault="00FE3F10" w:rsidP="00FE3F10">
            <w:pPr>
              <w:jc w:val="right"/>
              <w:rPr>
                <w:rFonts w:ascii="Arial" w:hAnsi="Arial" w:cs="Arial"/>
                <w:bCs/>
                <w:color w:val="000000"/>
              </w:rPr>
            </w:pPr>
          </w:p>
        </w:tc>
        <w:tc>
          <w:tcPr>
            <w:tcW w:w="1550" w:type="dxa"/>
            <w:tcBorders>
              <w:top w:val="single" w:sz="4" w:space="0" w:color="auto"/>
              <w:bottom w:val="single" w:sz="4" w:space="0" w:color="auto"/>
            </w:tcBorders>
            <w:vAlign w:val="bottom"/>
          </w:tcPr>
          <w:p w14:paraId="53609820" w14:textId="77777777" w:rsidR="00FE3F10" w:rsidRPr="00FE3F10" w:rsidRDefault="00FE3F10" w:rsidP="00FE3F10">
            <w:pPr>
              <w:jc w:val="right"/>
              <w:rPr>
                <w:rFonts w:ascii="Arial" w:hAnsi="Arial" w:cs="Arial"/>
                <w:color w:val="000000"/>
              </w:rPr>
            </w:pPr>
            <w:r w:rsidRPr="00FE3F10">
              <w:rPr>
                <w:rFonts w:ascii="Arial" w:hAnsi="Arial" w:cs="Arial"/>
                <w:color w:val="000000"/>
              </w:rPr>
              <w:t>3 902</w:t>
            </w:r>
          </w:p>
        </w:tc>
      </w:tr>
      <w:tr w:rsidR="00F201A9" w:rsidRPr="00951C8F" w14:paraId="47FB48B0" w14:textId="77777777" w:rsidTr="00FE3F10">
        <w:trPr>
          <w:trHeight w:val="227"/>
        </w:trPr>
        <w:tc>
          <w:tcPr>
            <w:tcW w:w="5954" w:type="dxa"/>
            <w:vAlign w:val="center"/>
          </w:tcPr>
          <w:p w14:paraId="3EFAE58E" w14:textId="77777777" w:rsidR="00FE3F10" w:rsidRPr="00FE3F10" w:rsidRDefault="00FE3F10" w:rsidP="008E7909">
            <w:pPr>
              <w:rPr>
                <w:rFonts w:ascii="Arial" w:hAnsi="Arial" w:cs="Arial"/>
                <w:color w:val="000000"/>
              </w:rPr>
            </w:pPr>
          </w:p>
        </w:tc>
        <w:tc>
          <w:tcPr>
            <w:tcW w:w="1843" w:type="dxa"/>
            <w:tcBorders>
              <w:top w:val="single" w:sz="4" w:space="0" w:color="auto"/>
            </w:tcBorders>
            <w:vAlign w:val="bottom"/>
          </w:tcPr>
          <w:p w14:paraId="3A456190" w14:textId="77777777" w:rsidR="00FE3F10" w:rsidRPr="00FE3F10" w:rsidRDefault="00FE3F10" w:rsidP="00FE3F10">
            <w:pPr>
              <w:jc w:val="right"/>
              <w:rPr>
                <w:rFonts w:ascii="Arial" w:hAnsi="Arial" w:cs="Arial"/>
                <w:color w:val="000000"/>
              </w:rPr>
            </w:pPr>
          </w:p>
        </w:tc>
        <w:tc>
          <w:tcPr>
            <w:tcW w:w="283" w:type="dxa"/>
          </w:tcPr>
          <w:p w14:paraId="12BC9726" w14:textId="77777777" w:rsidR="00FE3F10" w:rsidRPr="00FE3F10" w:rsidRDefault="00FE3F10" w:rsidP="00FE3F10">
            <w:pPr>
              <w:jc w:val="right"/>
              <w:rPr>
                <w:rFonts w:ascii="Arial" w:hAnsi="Arial" w:cs="Arial"/>
                <w:color w:val="000000"/>
              </w:rPr>
            </w:pPr>
          </w:p>
        </w:tc>
        <w:tc>
          <w:tcPr>
            <w:tcW w:w="1550" w:type="dxa"/>
            <w:tcBorders>
              <w:top w:val="single" w:sz="4" w:space="0" w:color="auto"/>
            </w:tcBorders>
            <w:vAlign w:val="bottom"/>
          </w:tcPr>
          <w:p w14:paraId="67FF4B5E" w14:textId="77777777" w:rsidR="00FE3F10" w:rsidRPr="00FE3F10" w:rsidRDefault="00FE3F10" w:rsidP="00FE3F10">
            <w:pPr>
              <w:jc w:val="right"/>
              <w:rPr>
                <w:rFonts w:ascii="Arial" w:hAnsi="Arial" w:cs="Arial"/>
                <w:color w:val="000000"/>
              </w:rPr>
            </w:pPr>
          </w:p>
        </w:tc>
      </w:tr>
      <w:tr w:rsidR="00F201A9" w:rsidRPr="00951C8F" w14:paraId="371B7F70" w14:textId="77777777" w:rsidTr="00FE3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0E20653A" w14:textId="77777777" w:rsidR="00FE3F10" w:rsidRPr="00FE3F10" w:rsidRDefault="00FE3F10" w:rsidP="00FE3F10">
            <w:pPr>
              <w:jc w:val="both"/>
              <w:rPr>
                <w:rFonts w:ascii="Arial" w:hAnsi="Arial" w:cs="Arial"/>
                <w:lang w:val="en-GB"/>
              </w:rPr>
            </w:pPr>
          </w:p>
        </w:tc>
        <w:tc>
          <w:tcPr>
            <w:tcW w:w="1843" w:type="dxa"/>
            <w:tcBorders>
              <w:top w:val="nil"/>
              <w:left w:val="nil"/>
              <w:right w:val="nil"/>
            </w:tcBorders>
            <w:vAlign w:val="bottom"/>
          </w:tcPr>
          <w:p w14:paraId="0BD81B05" w14:textId="77777777" w:rsidR="00FE3F10" w:rsidRPr="00FE3F10" w:rsidRDefault="00FE3F10" w:rsidP="00FE3F10">
            <w:pPr>
              <w:jc w:val="right"/>
              <w:rPr>
                <w:rFonts w:ascii="Arial" w:hAnsi="Arial" w:cs="Arial"/>
                <w:b/>
              </w:rPr>
            </w:pPr>
            <w:r w:rsidRPr="00FE3F10">
              <w:rPr>
                <w:rFonts w:ascii="Arial" w:hAnsi="Arial" w:cs="Arial"/>
                <w:b/>
              </w:rPr>
              <w:t>На 31 грудня</w:t>
            </w:r>
          </w:p>
          <w:p w14:paraId="7C914416" w14:textId="77777777" w:rsidR="00FE3F10" w:rsidRPr="00FE3F10" w:rsidRDefault="00FE3F10" w:rsidP="00FE3F10">
            <w:pPr>
              <w:jc w:val="right"/>
              <w:rPr>
                <w:rFonts w:ascii="Arial" w:hAnsi="Arial" w:cs="Arial"/>
                <w:b/>
                <w:bCs/>
                <w:color w:val="000000"/>
              </w:rPr>
            </w:pPr>
            <w:r w:rsidRPr="00FE3F10">
              <w:rPr>
                <w:rFonts w:ascii="Arial" w:hAnsi="Arial" w:cs="Arial"/>
                <w:b/>
              </w:rPr>
              <w:t>2025 року</w:t>
            </w:r>
          </w:p>
        </w:tc>
        <w:tc>
          <w:tcPr>
            <w:tcW w:w="283" w:type="dxa"/>
            <w:tcBorders>
              <w:top w:val="nil"/>
              <w:left w:val="nil"/>
              <w:bottom w:val="nil"/>
              <w:right w:val="nil"/>
            </w:tcBorders>
            <w:vAlign w:val="bottom"/>
          </w:tcPr>
          <w:p w14:paraId="6BEE05D0" w14:textId="77777777" w:rsidR="00FE3F10" w:rsidRPr="00FE3F10" w:rsidRDefault="00FE3F10" w:rsidP="00FE3F10">
            <w:pPr>
              <w:jc w:val="both"/>
              <w:rPr>
                <w:rFonts w:ascii="Arial" w:hAnsi="Arial" w:cs="Arial"/>
                <w:b/>
                <w:bCs/>
                <w:color w:val="000000"/>
              </w:rPr>
            </w:pPr>
          </w:p>
        </w:tc>
        <w:tc>
          <w:tcPr>
            <w:tcW w:w="1550" w:type="dxa"/>
            <w:tcBorders>
              <w:top w:val="nil"/>
              <w:left w:val="nil"/>
              <w:right w:val="nil"/>
            </w:tcBorders>
            <w:vAlign w:val="bottom"/>
          </w:tcPr>
          <w:p w14:paraId="2561E64A" w14:textId="77777777" w:rsidR="00FE3F10" w:rsidRPr="00FE3F10" w:rsidRDefault="00FE3F10" w:rsidP="00FE3F10">
            <w:pPr>
              <w:jc w:val="right"/>
              <w:rPr>
                <w:rFonts w:ascii="Arial" w:hAnsi="Arial" w:cs="Arial"/>
                <w:b/>
              </w:rPr>
            </w:pPr>
            <w:r w:rsidRPr="00FE3F10">
              <w:rPr>
                <w:rFonts w:ascii="Arial" w:hAnsi="Arial" w:cs="Arial"/>
                <w:b/>
              </w:rPr>
              <w:t>На 31 грудня</w:t>
            </w:r>
          </w:p>
          <w:p w14:paraId="37CC63C0" w14:textId="77777777" w:rsidR="00FE3F10" w:rsidRPr="00FE3F10" w:rsidRDefault="00FE3F10" w:rsidP="00FE3F10">
            <w:pPr>
              <w:jc w:val="right"/>
              <w:rPr>
                <w:rFonts w:ascii="Arial" w:hAnsi="Arial" w:cs="Arial"/>
                <w:b/>
                <w:bCs/>
                <w:color w:val="000000"/>
              </w:rPr>
            </w:pPr>
            <w:r w:rsidRPr="00FE3F10">
              <w:rPr>
                <w:rFonts w:ascii="Arial" w:hAnsi="Arial" w:cs="Arial"/>
                <w:b/>
              </w:rPr>
              <w:t>2024 року</w:t>
            </w:r>
          </w:p>
        </w:tc>
      </w:tr>
      <w:tr w:rsidR="00F201A9" w:rsidRPr="00951C8F" w14:paraId="72B080B4" w14:textId="77777777" w:rsidTr="00FE3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34F4B87D" w14:textId="77777777" w:rsidR="00FE3F10" w:rsidRPr="00FE3F10" w:rsidRDefault="00FE3F10" w:rsidP="008E7909">
            <w:pPr>
              <w:rPr>
                <w:rFonts w:ascii="Arial" w:hAnsi="Arial" w:cs="Arial"/>
                <w:color w:val="000000"/>
              </w:rPr>
            </w:pPr>
            <w:r w:rsidRPr="00FE3F10">
              <w:rPr>
                <w:rFonts w:ascii="Arial" w:hAnsi="Arial" w:cs="Arial"/>
                <w:color w:val="000000"/>
              </w:rPr>
              <w:t>Кредиторська заборгованість</w:t>
            </w:r>
          </w:p>
        </w:tc>
        <w:tc>
          <w:tcPr>
            <w:tcW w:w="1843" w:type="dxa"/>
            <w:tcBorders>
              <w:left w:val="nil"/>
              <w:bottom w:val="nil"/>
              <w:right w:val="nil"/>
            </w:tcBorders>
            <w:vAlign w:val="center"/>
          </w:tcPr>
          <w:p w14:paraId="2B567438" w14:textId="77777777" w:rsidR="00FE3F10" w:rsidRPr="00FE3F10" w:rsidRDefault="00FE3F10" w:rsidP="00FE3F10">
            <w:pPr>
              <w:jc w:val="right"/>
              <w:rPr>
                <w:rFonts w:ascii="Arial" w:hAnsi="Arial" w:cs="Arial"/>
                <w:color w:val="000000"/>
              </w:rPr>
            </w:pPr>
            <w:r w:rsidRPr="00FE3F10">
              <w:rPr>
                <w:rFonts w:ascii="Arial" w:hAnsi="Arial" w:cs="Arial"/>
                <w:color w:val="000000"/>
              </w:rPr>
              <w:t>686</w:t>
            </w:r>
          </w:p>
        </w:tc>
        <w:tc>
          <w:tcPr>
            <w:tcW w:w="283" w:type="dxa"/>
            <w:tcBorders>
              <w:top w:val="nil"/>
              <w:left w:val="nil"/>
              <w:bottom w:val="nil"/>
              <w:right w:val="nil"/>
            </w:tcBorders>
          </w:tcPr>
          <w:p w14:paraId="2EB555E5" w14:textId="77777777" w:rsidR="00FE3F10" w:rsidRPr="00FE3F10" w:rsidRDefault="00FE3F10" w:rsidP="00FE3F10">
            <w:pPr>
              <w:jc w:val="right"/>
              <w:rPr>
                <w:rFonts w:ascii="Arial" w:hAnsi="Arial" w:cs="Arial"/>
                <w:color w:val="000000"/>
              </w:rPr>
            </w:pPr>
          </w:p>
        </w:tc>
        <w:tc>
          <w:tcPr>
            <w:tcW w:w="1550" w:type="dxa"/>
            <w:tcBorders>
              <w:left w:val="nil"/>
              <w:bottom w:val="nil"/>
              <w:right w:val="nil"/>
            </w:tcBorders>
            <w:vAlign w:val="center"/>
          </w:tcPr>
          <w:p w14:paraId="7DAD0BF4" w14:textId="77777777" w:rsidR="00FE3F10" w:rsidRPr="00FE3F10" w:rsidRDefault="00FE3F10" w:rsidP="00FE3F10">
            <w:pPr>
              <w:jc w:val="right"/>
              <w:rPr>
                <w:rFonts w:ascii="Arial" w:hAnsi="Arial" w:cs="Arial"/>
                <w:color w:val="000000"/>
              </w:rPr>
            </w:pPr>
            <w:r w:rsidRPr="00FE3F10">
              <w:rPr>
                <w:rFonts w:ascii="Arial" w:hAnsi="Arial" w:cs="Arial"/>
                <w:color w:val="000000"/>
              </w:rPr>
              <w:t>85</w:t>
            </w:r>
          </w:p>
        </w:tc>
      </w:tr>
      <w:tr w:rsidR="00F201A9" w:rsidRPr="00951C8F" w14:paraId="28C68656" w14:textId="77777777" w:rsidTr="00FE3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954" w:type="dxa"/>
            <w:tcBorders>
              <w:top w:val="nil"/>
              <w:left w:val="nil"/>
              <w:bottom w:val="nil"/>
              <w:right w:val="nil"/>
            </w:tcBorders>
          </w:tcPr>
          <w:p w14:paraId="78467D56" w14:textId="77777777" w:rsidR="00FE3F10" w:rsidRPr="00FE3F10" w:rsidRDefault="00FE3F10" w:rsidP="008E7909">
            <w:pPr>
              <w:rPr>
                <w:rFonts w:ascii="Arial" w:hAnsi="Arial" w:cs="Arial"/>
                <w:b/>
                <w:bCs/>
                <w:color w:val="000000"/>
              </w:rPr>
            </w:pPr>
            <w:r w:rsidRPr="00FE3F10">
              <w:rPr>
                <w:rFonts w:ascii="Arial" w:hAnsi="Arial" w:cs="Arial"/>
                <w:b/>
                <w:bCs/>
                <w:color w:val="000000"/>
              </w:rPr>
              <w:t>Разом</w:t>
            </w:r>
          </w:p>
        </w:tc>
        <w:tc>
          <w:tcPr>
            <w:tcW w:w="1843" w:type="dxa"/>
            <w:tcBorders>
              <w:left w:val="nil"/>
              <w:right w:val="nil"/>
            </w:tcBorders>
            <w:vAlign w:val="center"/>
          </w:tcPr>
          <w:p w14:paraId="43434780" w14:textId="77777777" w:rsidR="00FE3F10" w:rsidRPr="00FE3F10" w:rsidRDefault="00FE3F10" w:rsidP="00FE3F10">
            <w:pPr>
              <w:jc w:val="right"/>
              <w:rPr>
                <w:rFonts w:ascii="Arial" w:hAnsi="Arial" w:cs="Arial"/>
                <w:b/>
                <w:bCs/>
                <w:color w:val="000000"/>
              </w:rPr>
            </w:pPr>
            <w:r w:rsidRPr="00FE3F10">
              <w:rPr>
                <w:rFonts w:ascii="Arial" w:hAnsi="Arial" w:cs="Arial"/>
                <w:b/>
                <w:bCs/>
                <w:color w:val="000000"/>
              </w:rPr>
              <w:t>686</w:t>
            </w:r>
          </w:p>
        </w:tc>
        <w:tc>
          <w:tcPr>
            <w:tcW w:w="283" w:type="dxa"/>
            <w:tcBorders>
              <w:top w:val="nil"/>
              <w:left w:val="nil"/>
              <w:bottom w:val="nil"/>
              <w:right w:val="nil"/>
            </w:tcBorders>
          </w:tcPr>
          <w:p w14:paraId="071ACBB3" w14:textId="77777777" w:rsidR="00FE3F10" w:rsidRPr="00FE3F10" w:rsidRDefault="00FE3F10" w:rsidP="00FE3F10">
            <w:pPr>
              <w:jc w:val="right"/>
              <w:rPr>
                <w:rFonts w:ascii="Arial" w:hAnsi="Arial" w:cs="Arial"/>
                <w:color w:val="000000"/>
              </w:rPr>
            </w:pPr>
          </w:p>
        </w:tc>
        <w:tc>
          <w:tcPr>
            <w:tcW w:w="1550" w:type="dxa"/>
            <w:tcBorders>
              <w:left w:val="nil"/>
              <w:right w:val="nil"/>
            </w:tcBorders>
            <w:vAlign w:val="center"/>
          </w:tcPr>
          <w:p w14:paraId="2A054F78" w14:textId="77777777" w:rsidR="00FE3F10" w:rsidRPr="00FE3F10" w:rsidRDefault="00FE3F10" w:rsidP="00FE3F10">
            <w:pPr>
              <w:jc w:val="right"/>
              <w:rPr>
                <w:rFonts w:ascii="Arial" w:hAnsi="Arial" w:cs="Arial"/>
                <w:b/>
                <w:bCs/>
                <w:color w:val="000000"/>
              </w:rPr>
            </w:pPr>
            <w:r w:rsidRPr="00FE3F10">
              <w:rPr>
                <w:rFonts w:ascii="Arial" w:hAnsi="Arial" w:cs="Arial"/>
                <w:b/>
                <w:bCs/>
                <w:color w:val="000000"/>
              </w:rPr>
              <w:t xml:space="preserve">               85 </w:t>
            </w:r>
          </w:p>
        </w:tc>
      </w:tr>
    </w:tbl>
    <w:p w14:paraId="631C5F9E" w14:textId="77777777" w:rsidR="00FE3F10" w:rsidRPr="00951C8F" w:rsidRDefault="00FE3F10" w:rsidP="00FE3F10">
      <w:pPr>
        <w:spacing w:before="120"/>
        <w:rPr>
          <w:rFonts w:ascii="Arial" w:hAnsi="Arial" w:cs="Arial"/>
          <w:sz w:val="20"/>
          <w:szCs w:val="20"/>
        </w:rPr>
      </w:pPr>
      <w:r w:rsidRPr="00951C8F">
        <w:rPr>
          <w:rFonts w:ascii="Arial" w:hAnsi="Arial" w:cs="Arial"/>
          <w:sz w:val="20"/>
          <w:szCs w:val="20"/>
        </w:rPr>
        <w:t xml:space="preserve">  Винагорода вищому керівництву Підприємства представлена у вигляді:</w:t>
      </w:r>
    </w:p>
    <w:tbl>
      <w:tblPr>
        <w:tblW w:w="9664" w:type="dxa"/>
        <w:tblBorders>
          <w:top w:val="single" w:sz="12" w:space="0" w:color="808080"/>
          <w:bottom w:val="single" w:sz="12" w:space="0" w:color="808080"/>
        </w:tblBorders>
        <w:tblLayout w:type="fixed"/>
        <w:tblLook w:val="0000" w:firstRow="0" w:lastRow="0" w:firstColumn="0" w:lastColumn="0" w:noHBand="0" w:noVBand="0"/>
      </w:tblPr>
      <w:tblGrid>
        <w:gridCol w:w="5954"/>
        <w:gridCol w:w="1843"/>
        <w:gridCol w:w="283"/>
        <w:gridCol w:w="1584"/>
      </w:tblGrid>
      <w:tr w:rsidR="00FE3F10" w:rsidRPr="00951C8F" w14:paraId="4B7217E5" w14:textId="77777777" w:rsidTr="008E7909">
        <w:trPr>
          <w:trHeight w:val="227"/>
        </w:trPr>
        <w:tc>
          <w:tcPr>
            <w:tcW w:w="5954" w:type="dxa"/>
            <w:tcBorders>
              <w:top w:val="nil"/>
              <w:left w:val="nil"/>
              <w:bottom w:val="nil"/>
              <w:right w:val="nil"/>
            </w:tcBorders>
            <w:vAlign w:val="bottom"/>
          </w:tcPr>
          <w:p w14:paraId="528D0A16" w14:textId="77777777" w:rsidR="00FE3F10" w:rsidRPr="00951C8F" w:rsidRDefault="00FE3F10" w:rsidP="008E7909">
            <w:pPr>
              <w:pStyle w:val="200Tableleft"/>
              <w:spacing w:before="0" w:line="240" w:lineRule="auto"/>
              <w:jc w:val="center"/>
              <w:rPr>
                <w:rFonts w:ascii="Arial" w:hAnsi="Arial" w:cs="Arial"/>
                <w:sz w:val="20"/>
                <w:szCs w:val="20"/>
                <w:lang w:val="uk-UA"/>
              </w:rPr>
            </w:pPr>
          </w:p>
        </w:tc>
        <w:tc>
          <w:tcPr>
            <w:tcW w:w="1843" w:type="dxa"/>
            <w:tcBorders>
              <w:top w:val="nil"/>
              <w:left w:val="nil"/>
              <w:bottom w:val="single" w:sz="6" w:space="0" w:color="auto"/>
              <w:right w:val="nil"/>
            </w:tcBorders>
            <w:vAlign w:val="bottom"/>
          </w:tcPr>
          <w:p w14:paraId="07C8D818"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3F16CBFD"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2025 року</w:t>
            </w:r>
          </w:p>
        </w:tc>
        <w:tc>
          <w:tcPr>
            <w:tcW w:w="283" w:type="dxa"/>
            <w:tcBorders>
              <w:top w:val="nil"/>
              <w:left w:val="nil"/>
              <w:bottom w:val="nil"/>
              <w:right w:val="nil"/>
            </w:tcBorders>
            <w:vAlign w:val="bottom"/>
          </w:tcPr>
          <w:p w14:paraId="689C7662" w14:textId="77777777" w:rsidR="00FE3F10" w:rsidRPr="00951C8F" w:rsidRDefault="00FE3F10" w:rsidP="008E7909">
            <w:pPr>
              <w:jc w:val="right"/>
              <w:rPr>
                <w:rFonts w:ascii="Arial" w:eastAsia="MS Mincho" w:hAnsi="Arial" w:cs="Arial"/>
                <w:b/>
                <w:bCs/>
                <w:sz w:val="20"/>
                <w:szCs w:val="20"/>
                <w:lang w:eastAsia="ja-JP"/>
              </w:rPr>
            </w:pPr>
          </w:p>
        </w:tc>
        <w:tc>
          <w:tcPr>
            <w:tcW w:w="1584" w:type="dxa"/>
            <w:tcBorders>
              <w:top w:val="nil"/>
              <w:left w:val="nil"/>
              <w:bottom w:val="single" w:sz="6" w:space="0" w:color="auto"/>
              <w:right w:val="nil"/>
            </w:tcBorders>
            <w:vAlign w:val="bottom"/>
          </w:tcPr>
          <w:p w14:paraId="557686C2"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rPr>
              <w:t>На 31 грудня</w:t>
            </w:r>
          </w:p>
          <w:p w14:paraId="3F1CB5AA" w14:textId="77777777" w:rsidR="00FE3F10" w:rsidRPr="00951C8F" w:rsidRDefault="00FE3F10" w:rsidP="008E7909">
            <w:pPr>
              <w:jc w:val="right"/>
              <w:rPr>
                <w:rFonts w:ascii="Arial" w:eastAsia="MS Mincho" w:hAnsi="Arial" w:cs="Arial"/>
                <w:b/>
                <w:bCs/>
                <w:sz w:val="20"/>
                <w:szCs w:val="20"/>
                <w:lang w:eastAsia="ja-JP"/>
              </w:rPr>
            </w:pPr>
            <w:r w:rsidRPr="00951C8F">
              <w:rPr>
                <w:rFonts w:ascii="Arial" w:hAnsi="Arial" w:cs="Arial"/>
                <w:b/>
                <w:sz w:val="20"/>
                <w:szCs w:val="20"/>
              </w:rPr>
              <w:t>2024 року</w:t>
            </w:r>
          </w:p>
        </w:tc>
      </w:tr>
      <w:tr w:rsidR="00FE3F10" w:rsidRPr="00951C8F" w14:paraId="35F14C6D" w14:textId="77777777" w:rsidTr="008E7909">
        <w:trPr>
          <w:trHeight w:val="227"/>
        </w:trPr>
        <w:tc>
          <w:tcPr>
            <w:tcW w:w="5954" w:type="dxa"/>
            <w:tcBorders>
              <w:top w:val="nil"/>
              <w:left w:val="nil"/>
              <w:bottom w:val="nil"/>
              <w:right w:val="nil"/>
            </w:tcBorders>
            <w:vAlign w:val="bottom"/>
          </w:tcPr>
          <w:p w14:paraId="730B7D90" w14:textId="77777777" w:rsidR="00FE3F10" w:rsidRPr="00951C8F" w:rsidRDefault="00FE3F10" w:rsidP="008E7909">
            <w:pPr>
              <w:pStyle w:val="200Tableleft"/>
              <w:spacing w:before="0" w:line="240" w:lineRule="auto"/>
              <w:rPr>
                <w:rFonts w:ascii="Arial" w:hAnsi="Arial" w:cs="Arial"/>
                <w:sz w:val="20"/>
                <w:szCs w:val="20"/>
                <w:lang w:val="uk-UA" w:bidi="tzm-Arab-MA"/>
              </w:rPr>
            </w:pPr>
            <w:r w:rsidRPr="00951C8F">
              <w:rPr>
                <w:rFonts w:ascii="Arial" w:hAnsi="Arial" w:cs="Arial"/>
                <w:sz w:val="20"/>
                <w:szCs w:val="20"/>
                <w:lang w:val="uk-UA" w:bidi="tzm-Arab-MA"/>
              </w:rPr>
              <w:t>Заробітна плата та інші поточні види компенсації</w:t>
            </w:r>
          </w:p>
        </w:tc>
        <w:tc>
          <w:tcPr>
            <w:tcW w:w="1843" w:type="dxa"/>
            <w:tcBorders>
              <w:top w:val="nil"/>
              <w:left w:val="nil"/>
              <w:bottom w:val="nil"/>
              <w:right w:val="nil"/>
            </w:tcBorders>
            <w:vAlign w:val="bottom"/>
          </w:tcPr>
          <w:p w14:paraId="1ADCE132"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848</w:t>
            </w:r>
          </w:p>
        </w:tc>
        <w:tc>
          <w:tcPr>
            <w:tcW w:w="283" w:type="dxa"/>
            <w:tcBorders>
              <w:top w:val="nil"/>
              <w:left w:val="nil"/>
              <w:bottom w:val="nil"/>
              <w:right w:val="nil"/>
            </w:tcBorders>
          </w:tcPr>
          <w:p w14:paraId="26B7F396" w14:textId="77777777" w:rsidR="00FE3F10" w:rsidRPr="00951C8F" w:rsidRDefault="00FE3F10" w:rsidP="008E7909">
            <w:pPr>
              <w:jc w:val="right"/>
              <w:rPr>
                <w:rFonts w:ascii="Arial" w:hAnsi="Arial" w:cs="Arial"/>
                <w:bCs/>
                <w:sz w:val="20"/>
                <w:szCs w:val="20"/>
              </w:rPr>
            </w:pPr>
          </w:p>
        </w:tc>
        <w:tc>
          <w:tcPr>
            <w:tcW w:w="1584" w:type="dxa"/>
            <w:tcBorders>
              <w:top w:val="nil"/>
              <w:left w:val="nil"/>
              <w:bottom w:val="nil"/>
              <w:right w:val="nil"/>
            </w:tcBorders>
            <w:vAlign w:val="bottom"/>
          </w:tcPr>
          <w:p w14:paraId="7A0892B6"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736</w:t>
            </w:r>
          </w:p>
        </w:tc>
      </w:tr>
      <w:tr w:rsidR="00FE3F10" w:rsidRPr="00951C8F" w14:paraId="4059A906" w14:textId="77777777" w:rsidTr="008E7909">
        <w:trPr>
          <w:trHeight w:val="227"/>
        </w:trPr>
        <w:tc>
          <w:tcPr>
            <w:tcW w:w="5954" w:type="dxa"/>
            <w:tcBorders>
              <w:top w:val="nil"/>
              <w:left w:val="nil"/>
              <w:bottom w:val="nil"/>
              <w:right w:val="nil"/>
            </w:tcBorders>
            <w:vAlign w:val="bottom"/>
          </w:tcPr>
          <w:p w14:paraId="050DB244" w14:textId="77777777" w:rsidR="00FE3F10" w:rsidRPr="00951C8F" w:rsidRDefault="00FE3F10" w:rsidP="008E7909">
            <w:pPr>
              <w:pStyle w:val="200Tableleft"/>
              <w:spacing w:before="0" w:line="240" w:lineRule="auto"/>
              <w:rPr>
                <w:rFonts w:ascii="Arial" w:hAnsi="Arial" w:cs="Arial"/>
                <w:sz w:val="20"/>
                <w:szCs w:val="20"/>
                <w:lang w:val="uk-UA" w:bidi="tzm-Arab-MA"/>
              </w:rPr>
            </w:pPr>
            <w:r w:rsidRPr="00951C8F">
              <w:rPr>
                <w:rFonts w:ascii="Arial" w:hAnsi="Arial" w:cs="Arial"/>
                <w:sz w:val="20"/>
                <w:szCs w:val="20"/>
                <w:lang w:val="uk-UA" w:bidi="tzm-Arab-MA"/>
              </w:rPr>
              <w:t>Витрати соціального страхування</w:t>
            </w:r>
          </w:p>
        </w:tc>
        <w:tc>
          <w:tcPr>
            <w:tcW w:w="1843" w:type="dxa"/>
            <w:tcBorders>
              <w:top w:val="nil"/>
              <w:left w:val="nil"/>
              <w:bottom w:val="single" w:sz="6" w:space="0" w:color="auto"/>
              <w:right w:val="nil"/>
            </w:tcBorders>
            <w:vAlign w:val="bottom"/>
          </w:tcPr>
          <w:p w14:paraId="797C84CF"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187</w:t>
            </w:r>
          </w:p>
        </w:tc>
        <w:tc>
          <w:tcPr>
            <w:tcW w:w="283" w:type="dxa"/>
            <w:tcBorders>
              <w:top w:val="nil"/>
              <w:left w:val="nil"/>
              <w:bottom w:val="nil"/>
              <w:right w:val="nil"/>
            </w:tcBorders>
          </w:tcPr>
          <w:p w14:paraId="38FFFC8D" w14:textId="77777777" w:rsidR="00FE3F10" w:rsidRPr="00951C8F" w:rsidRDefault="00FE3F10" w:rsidP="008E7909">
            <w:pPr>
              <w:jc w:val="right"/>
              <w:rPr>
                <w:rFonts w:ascii="Arial" w:hAnsi="Arial" w:cs="Arial"/>
                <w:bCs/>
                <w:sz w:val="20"/>
                <w:szCs w:val="20"/>
              </w:rPr>
            </w:pPr>
          </w:p>
        </w:tc>
        <w:tc>
          <w:tcPr>
            <w:tcW w:w="1584" w:type="dxa"/>
            <w:tcBorders>
              <w:top w:val="nil"/>
              <w:left w:val="nil"/>
              <w:bottom w:val="single" w:sz="6" w:space="0" w:color="auto"/>
              <w:right w:val="nil"/>
            </w:tcBorders>
            <w:vAlign w:val="bottom"/>
          </w:tcPr>
          <w:p w14:paraId="4F8870BC"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162</w:t>
            </w:r>
          </w:p>
        </w:tc>
      </w:tr>
      <w:tr w:rsidR="00FE3F10" w:rsidRPr="00951C8F" w14:paraId="030D8AC9" w14:textId="77777777" w:rsidTr="008E7909">
        <w:trPr>
          <w:trHeight w:val="227"/>
        </w:trPr>
        <w:tc>
          <w:tcPr>
            <w:tcW w:w="5954" w:type="dxa"/>
            <w:tcBorders>
              <w:top w:val="nil"/>
              <w:left w:val="nil"/>
              <w:bottom w:val="nil"/>
              <w:right w:val="nil"/>
            </w:tcBorders>
            <w:vAlign w:val="bottom"/>
          </w:tcPr>
          <w:p w14:paraId="4AB62505" w14:textId="77777777" w:rsidR="00FE3F10" w:rsidRPr="00951C8F" w:rsidRDefault="00FE3F10" w:rsidP="008E7909">
            <w:pPr>
              <w:pStyle w:val="200Tableleft"/>
              <w:spacing w:before="0" w:line="240" w:lineRule="auto"/>
              <w:rPr>
                <w:rFonts w:ascii="Arial" w:hAnsi="Arial" w:cs="Arial"/>
                <w:b/>
                <w:sz w:val="20"/>
                <w:szCs w:val="20"/>
                <w:lang w:val="uk-UA" w:bidi="tzm-Arab-MA"/>
              </w:rPr>
            </w:pPr>
            <w:r w:rsidRPr="00951C8F">
              <w:rPr>
                <w:rFonts w:ascii="Arial" w:hAnsi="Arial" w:cs="Arial"/>
                <w:b/>
                <w:sz w:val="20"/>
                <w:szCs w:val="20"/>
                <w:lang w:val="uk-UA" w:bidi="tzm-Arab-MA"/>
              </w:rPr>
              <w:t>Усього винагороди основного керівництва</w:t>
            </w:r>
          </w:p>
        </w:tc>
        <w:tc>
          <w:tcPr>
            <w:tcW w:w="1843" w:type="dxa"/>
            <w:tcBorders>
              <w:top w:val="single" w:sz="6" w:space="0" w:color="auto"/>
              <w:left w:val="nil"/>
              <w:bottom w:val="single" w:sz="4" w:space="0" w:color="auto"/>
              <w:right w:val="nil"/>
            </w:tcBorders>
            <w:vAlign w:val="bottom"/>
          </w:tcPr>
          <w:p w14:paraId="48B7027D" w14:textId="77777777" w:rsidR="00FE3F10" w:rsidRPr="00951C8F" w:rsidRDefault="00FE3F10" w:rsidP="008E7909">
            <w:pPr>
              <w:jc w:val="right"/>
              <w:rPr>
                <w:rFonts w:ascii="Arial" w:hAnsi="Arial" w:cs="Arial"/>
                <w:b/>
                <w:bCs/>
                <w:sz w:val="20"/>
                <w:szCs w:val="20"/>
              </w:rPr>
            </w:pPr>
            <w:r w:rsidRPr="00951C8F">
              <w:rPr>
                <w:rFonts w:ascii="Arial" w:hAnsi="Arial" w:cs="Arial"/>
                <w:b/>
                <w:bCs/>
                <w:sz w:val="20"/>
                <w:szCs w:val="20"/>
              </w:rPr>
              <w:t>1 035</w:t>
            </w:r>
          </w:p>
        </w:tc>
        <w:tc>
          <w:tcPr>
            <w:tcW w:w="283" w:type="dxa"/>
            <w:tcBorders>
              <w:top w:val="nil"/>
              <w:left w:val="nil"/>
              <w:bottom w:val="nil"/>
              <w:right w:val="nil"/>
            </w:tcBorders>
          </w:tcPr>
          <w:p w14:paraId="2FE74ECD" w14:textId="77777777" w:rsidR="00FE3F10" w:rsidRPr="00951C8F" w:rsidRDefault="00FE3F10" w:rsidP="008E7909">
            <w:pPr>
              <w:jc w:val="right"/>
              <w:rPr>
                <w:rFonts w:ascii="Arial" w:hAnsi="Arial" w:cs="Arial"/>
                <w:b/>
                <w:bCs/>
                <w:sz w:val="20"/>
                <w:szCs w:val="20"/>
              </w:rPr>
            </w:pPr>
          </w:p>
        </w:tc>
        <w:tc>
          <w:tcPr>
            <w:tcW w:w="1584" w:type="dxa"/>
            <w:tcBorders>
              <w:top w:val="single" w:sz="6" w:space="0" w:color="auto"/>
              <w:left w:val="nil"/>
              <w:bottom w:val="single" w:sz="4" w:space="0" w:color="auto"/>
              <w:right w:val="nil"/>
            </w:tcBorders>
            <w:vAlign w:val="bottom"/>
          </w:tcPr>
          <w:p w14:paraId="57C6DCB2" w14:textId="77777777" w:rsidR="00FE3F10" w:rsidRPr="00951C8F" w:rsidRDefault="00FE3F10" w:rsidP="008E7909">
            <w:pPr>
              <w:jc w:val="right"/>
              <w:rPr>
                <w:rFonts w:ascii="Arial" w:hAnsi="Arial" w:cs="Arial"/>
                <w:b/>
                <w:bCs/>
                <w:sz w:val="20"/>
                <w:szCs w:val="20"/>
              </w:rPr>
            </w:pPr>
            <w:r w:rsidRPr="00951C8F">
              <w:rPr>
                <w:rFonts w:ascii="Arial" w:hAnsi="Arial" w:cs="Arial"/>
                <w:b/>
                <w:bCs/>
                <w:sz w:val="20"/>
                <w:szCs w:val="20"/>
              </w:rPr>
              <w:t>898</w:t>
            </w:r>
          </w:p>
        </w:tc>
      </w:tr>
    </w:tbl>
    <w:p w14:paraId="3991E6A2" w14:textId="77777777" w:rsidR="00FE3F10" w:rsidRPr="00951C8F" w:rsidRDefault="00FE3F10" w:rsidP="00FE3F10">
      <w:pPr>
        <w:pStyle w:val="affffc"/>
        <w:rPr>
          <w:rFonts w:cs="Arial"/>
          <w:sz w:val="20"/>
          <w:lang w:val="uk-UA" w:bidi="tzm-Arab-MA"/>
        </w:rPr>
      </w:pPr>
    </w:p>
    <w:p w14:paraId="2D49B5BD" w14:textId="77777777" w:rsidR="00FE3F10" w:rsidRPr="00951C8F" w:rsidRDefault="00FE3F10" w:rsidP="00FE3F10">
      <w:pPr>
        <w:rPr>
          <w:rFonts w:ascii="Arial" w:hAnsi="Arial" w:cs="Arial"/>
          <w:sz w:val="20"/>
          <w:szCs w:val="20"/>
        </w:rPr>
      </w:pPr>
      <w:r w:rsidRPr="00951C8F">
        <w:rPr>
          <w:rFonts w:ascii="Arial" w:hAnsi="Arial" w:cs="Arial"/>
          <w:sz w:val="20"/>
          <w:szCs w:val="20"/>
        </w:rPr>
        <w:t>У 2025 році вище керівництво Підприємства складалося з 2 осіб (2024: 2 особи).</w:t>
      </w:r>
    </w:p>
    <w:p w14:paraId="7FCDD8D1" w14:textId="77777777" w:rsidR="00FE3F10" w:rsidRPr="00951C8F" w:rsidRDefault="00FE3F10" w:rsidP="00FE3F10">
      <w:pPr>
        <w:pStyle w:val="affffc"/>
        <w:rPr>
          <w:rFonts w:cs="Arial"/>
          <w:sz w:val="20"/>
          <w:lang w:val="uk-UA"/>
        </w:rPr>
      </w:pPr>
    </w:p>
    <w:p w14:paraId="1703BCDE" w14:textId="77777777" w:rsidR="00FE3F10" w:rsidRPr="00951C8F" w:rsidRDefault="00FE3F10" w:rsidP="00FE3F10">
      <w:pPr>
        <w:pStyle w:val="25"/>
        <w:ind w:left="0" w:firstLine="0"/>
        <w:rPr>
          <w:sz w:val="20"/>
          <w:szCs w:val="20"/>
        </w:rPr>
      </w:pPr>
      <w:bookmarkStart w:id="76" w:name="_Toc225499343"/>
      <w:r w:rsidRPr="00951C8F">
        <w:rPr>
          <w:sz w:val="20"/>
          <w:szCs w:val="20"/>
        </w:rPr>
        <w:t>Фактичні та потенційні зобов’язання</w:t>
      </w:r>
      <w:bookmarkEnd w:id="70"/>
      <w:bookmarkEnd w:id="71"/>
      <w:bookmarkEnd w:id="74"/>
      <w:bookmarkEnd w:id="75"/>
      <w:bookmarkEnd w:id="76"/>
    </w:p>
    <w:p w14:paraId="05715CB4" w14:textId="77777777" w:rsidR="00FE3F10" w:rsidRPr="00951C8F" w:rsidRDefault="00FE3F10" w:rsidP="00FE3F10">
      <w:pPr>
        <w:pStyle w:val="FS1"/>
        <w:spacing w:before="60" w:after="60" w:line="250" w:lineRule="auto"/>
        <w:rPr>
          <w:sz w:val="20"/>
          <w:szCs w:val="20"/>
        </w:rPr>
      </w:pPr>
      <w:r w:rsidRPr="00951C8F">
        <w:rPr>
          <w:sz w:val="20"/>
          <w:szCs w:val="20"/>
        </w:rPr>
        <w:t>Виконання вимог податкового законодавства та інших нормативних актів</w:t>
      </w:r>
    </w:p>
    <w:p w14:paraId="68FE26E0" w14:textId="77777777" w:rsidR="00FE3F10" w:rsidRPr="00951C8F" w:rsidRDefault="00FE3F10" w:rsidP="00FE3F10">
      <w:pPr>
        <w:pStyle w:val="FS"/>
        <w:spacing w:line="250" w:lineRule="auto"/>
        <w:rPr>
          <w:b/>
          <w:sz w:val="20"/>
          <w:szCs w:val="20"/>
        </w:rPr>
      </w:pPr>
      <w:r w:rsidRPr="00951C8F">
        <w:rPr>
          <w:sz w:val="20"/>
          <w:szCs w:val="20"/>
        </w:rPr>
        <w:t xml:space="preserve">Українське законодавство і нормативні акти, що регулюють сферу оподатковування та інші аспекти діяльності, включаючи правила валютного і митного контролю, продовжують змінюватися.  Положення законів і нормативних документів часто нечіткі і їх трактування залежить від позиції місцевих, регіональних та інших державних органів. Випадки суперечливих трактувань законодавства не поодинокі. Керівництво вважає, що його інтерпретація положень законодавства, які регулюють діяльність Підприємства, є коректною, і діяльність Підприємства здійснюється в повній відповідності із законодавством, що регулює його діяльність, і що Підприємство нарахувало і сплатило усі необхідні податки. </w:t>
      </w:r>
    </w:p>
    <w:p w14:paraId="79265622" w14:textId="77777777" w:rsidR="00FE3F10" w:rsidRPr="00951C8F" w:rsidRDefault="00FE3F10" w:rsidP="00FE3F10">
      <w:pPr>
        <w:pStyle w:val="FS"/>
        <w:spacing w:line="250" w:lineRule="auto"/>
        <w:rPr>
          <w:sz w:val="20"/>
          <w:szCs w:val="20"/>
        </w:rPr>
      </w:pPr>
      <w:r w:rsidRPr="00951C8F">
        <w:rPr>
          <w:sz w:val="20"/>
          <w:szCs w:val="20"/>
        </w:rPr>
        <w:t>В той же час, існує ризик того, що операції і коректність інтерпретацій, які не були оскаржені контролюючими органами в минулому, будуть поставлені під сумнів у майбутньому.  Однак цей ризик з часом зменшується. На думку керівництва визначення сум і ймовірності негативних наслідків можливих незаявлених позовів є недоцільним.</w:t>
      </w:r>
    </w:p>
    <w:p w14:paraId="4EC352BB" w14:textId="77777777" w:rsidR="00FE3F10" w:rsidRPr="00951C8F" w:rsidRDefault="00FE3F10" w:rsidP="00FE3F10">
      <w:pPr>
        <w:spacing w:line="250" w:lineRule="auto"/>
        <w:rPr>
          <w:rFonts w:ascii="Arial" w:hAnsi="Arial" w:cs="Arial"/>
          <w:sz w:val="20"/>
          <w:szCs w:val="20"/>
        </w:rPr>
      </w:pPr>
    </w:p>
    <w:p w14:paraId="3649BDDB" w14:textId="77777777" w:rsidR="00FE3F10" w:rsidRPr="00951C8F" w:rsidRDefault="00FE3F10" w:rsidP="00FE3F10">
      <w:pPr>
        <w:pStyle w:val="25"/>
        <w:spacing w:line="250" w:lineRule="auto"/>
        <w:ind w:left="0" w:firstLine="0"/>
        <w:rPr>
          <w:sz w:val="20"/>
          <w:szCs w:val="20"/>
        </w:rPr>
      </w:pPr>
      <w:bookmarkStart w:id="77" w:name="_Toc225499344"/>
      <w:r w:rsidRPr="00951C8F">
        <w:rPr>
          <w:sz w:val="20"/>
          <w:szCs w:val="20"/>
        </w:rPr>
        <w:t>Ризики</w:t>
      </w:r>
      <w:bookmarkEnd w:id="77"/>
      <w:r w:rsidRPr="00951C8F">
        <w:rPr>
          <w:sz w:val="20"/>
          <w:szCs w:val="20"/>
        </w:rPr>
        <w:t xml:space="preserve"> </w:t>
      </w:r>
    </w:p>
    <w:p w14:paraId="46053FF1" w14:textId="77777777" w:rsidR="00FE3F10" w:rsidRPr="00951C8F" w:rsidRDefault="00FE3F10" w:rsidP="00FE3F10">
      <w:pPr>
        <w:pStyle w:val="FS"/>
        <w:spacing w:before="120" w:line="250" w:lineRule="auto"/>
        <w:rPr>
          <w:sz w:val="20"/>
          <w:szCs w:val="20"/>
        </w:rPr>
      </w:pPr>
      <w:r w:rsidRPr="00951C8F">
        <w:rPr>
          <w:sz w:val="20"/>
          <w:szCs w:val="20"/>
        </w:rPr>
        <w:t>У ході звичайної діяльності у Підприємства виникають валютний, кредитний, процентний, ризики та ризик ліквідності.</w:t>
      </w:r>
    </w:p>
    <w:p w14:paraId="5272E208" w14:textId="77777777" w:rsidR="00FE3F10" w:rsidRPr="00951C8F" w:rsidRDefault="00FE3F10" w:rsidP="00FE3F10">
      <w:pPr>
        <w:pStyle w:val="FS1"/>
        <w:spacing w:before="60" w:after="60" w:line="250" w:lineRule="auto"/>
        <w:rPr>
          <w:sz w:val="20"/>
          <w:szCs w:val="20"/>
        </w:rPr>
      </w:pPr>
      <w:r w:rsidRPr="00951C8F">
        <w:rPr>
          <w:sz w:val="20"/>
          <w:szCs w:val="20"/>
        </w:rPr>
        <w:t xml:space="preserve">Валютний ризик </w:t>
      </w:r>
    </w:p>
    <w:p w14:paraId="1C5632D0" w14:textId="77777777" w:rsidR="00FE3F10" w:rsidRPr="00951C8F" w:rsidRDefault="00FE3F10" w:rsidP="00FE3F10">
      <w:pPr>
        <w:pStyle w:val="FS"/>
        <w:spacing w:line="250" w:lineRule="auto"/>
        <w:rPr>
          <w:sz w:val="20"/>
          <w:szCs w:val="20"/>
        </w:rPr>
      </w:pPr>
      <w:r w:rsidRPr="00951C8F">
        <w:rPr>
          <w:sz w:val="20"/>
          <w:szCs w:val="20"/>
        </w:rPr>
        <w:t xml:space="preserve">Валютні ризики виникають за фінансовими інструментами в іноземній валюті, яка не є функціональної, і є грошовими за своєю природою; ризики, пов’язані з конвертацією валюти не враховується. </w:t>
      </w:r>
    </w:p>
    <w:p w14:paraId="31E80A3D" w14:textId="77777777" w:rsidR="00FE3F10" w:rsidRPr="00951C8F" w:rsidRDefault="00FE3F10" w:rsidP="00FE3F10">
      <w:pPr>
        <w:pStyle w:val="FS"/>
        <w:spacing w:line="250" w:lineRule="auto"/>
        <w:rPr>
          <w:sz w:val="20"/>
          <w:szCs w:val="20"/>
        </w:rPr>
      </w:pPr>
      <w:r w:rsidRPr="00951C8F">
        <w:rPr>
          <w:sz w:val="20"/>
          <w:szCs w:val="20"/>
        </w:rPr>
        <w:t>Підприємство працює в основному в наступних валютах: долар США та українська гривня.</w:t>
      </w:r>
    </w:p>
    <w:p w14:paraId="2DDD943D" w14:textId="77777777" w:rsidR="00FE3F10" w:rsidRPr="00951C8F" w:rsidRDefault="00FE3F10" w:rsidP="00FE3F10">
      <w:pPr>
        <w:pStyle w:val="FS5"/>
        <w:spacing w:line="250" w:lineRule="auto"/>
        <w:rPr>
          <w:sz w:val="20"/>
          <w:szCs w:val="20"/>
        </w:rPr>
      </w:pPr>
      <w:r w:rsidRPr="00951C8F">
        <w:rPr>
          <w:sz w:val="20"/>
          <w:szCs w:val="20"/>
        </w:rPr>
        <w:t>Офіційні курси обміну гривні до іноземних валют складали:</w:t>
      </w:r>
    </w:p>
    <w:tbl>
      <w:tblPr>
        <w:tblW w:w="9664" w:type="dxa"/>
        <w:tblLayout w:type="fixed"/>
        <w:tblLook w:val="0000" w:firstRow="0" w:lastRow="0" w:firstColumn="0" w:lastColumn="0" w:noHBand="0" w:noVBand="0"/>
      </w:tblPr>
      <w:tblGrid>
        <w:gridCol w:w="5954"/>
        <w:gridCol w:w="1717"/>
        <w:gridCol w:w="267"/>
        <w:gridCol w:w="1726"/>
      </w:tblGrid>
      <w:tr w:rsidR="00FE3F10" w:rsidRPr="00951C8F" w14:paraId="78E1407A" w14:textId="77777777" w:rsidTr="008E7909">
        <w:trPr>
          <w:trHeight w:val="227"/>
        </w:trPr>
        <w:tc>
          <w:tcPr>
            <w:tcW w:w="5954" w:type="dxa"/>
            <w:vAlign w:val="bottom"/>
          </w:tcPr>
          <w:p w14:paraId="288CA5FA" w14:textId="77777777" w:rsidR="00FE3F10" w:rsidRPr="00951C8F" w:rsidRDefault="00FE3F10" w:rsidP="008E7909">
            <w:pPr>
              <w:ind w:left="426"/>
              <w:rPr>
                <w:rFonts w:ascii="Arial" w:hAnsi="Arial" w:cs="Arial"/>
                <w:color w:val="000000"/>
                <w:spacing w:val="2"/>
                <w:sz w:val="20"/>
                <w:szCs w:val="20"/>
              </w:rPr>
            </w:pPr>
          </w:p>
        </w:tc>
        <w:tc>
          <w:tcPr>
            <w:tcW w:w="1717" w:type="dxa"/>
            <w:tcBorders>
              <w:bottom w:val="single" w:sz="4" w:space="0" w:color="auto"/>
            </w:tcBorders>
            <w:vAlign w:val="bottom"/>
          </w:tcPr>
          <w:p w14:paraId="36C83C0A" w14:textId="77777777" w:rsidR="00FE3F10" w:rsidRPr="00951C8F" w:rsidRDefault="00FE3F10" w:rsidP="008E7909">
            <w:pPr>
              <w:ind w:left="-567"/>
              <w:jc w:val="right"/>
              <w:rPr>
                <w:rFonts w:ascii="Arial" w:hAnsi="Arial" w:cs="Arial"/>
                <w:b/>
                <w:sz w:val="20"/>
                <w:szCs w:val="20"/>
              </w:rPr>
            </w:pPr>
            <w:r w:rsidRPr="00951C8F">
              <w:rPr>
                <w:rFonts w:ascii="Arial" w:hAnsi="Arial" w:cs="Arial"/>
                <w:b/>
                <w:sz w:val="20"/>
                <w:szCs w:val="20"/>
              </w:rPr>
              <w:t>На 31 грудня</w:t>
            </w:r>
          </w:p>
          <w:p w14:paraId="3AB42BC4" w14:textId="77777777" w:rsidR="00FE3F10" w:rsidRPr="00951C8F" w:rsidRDefault="00FE3F10" w:rsidP="008E7909">
            <w:pPr>
              <w:ind w:left="426"/>
              <w:jc w:val="right"/>
              <w:rPr>
                <w:rFonts w:ascii="Arial" w:hAnsi="Arial" w:cs="Arial"/>
                <w:b/>
                <w:sz w:val="20"/>
                <w:szCs w:val="20"/>
              </w:rPr>
            </w:pPr>
            <w:r w:rsidRPr="00951C8F">
              <w:rPr>
                <w:rFonts w:ascii="Arial" w:hAnsi="Arial" w:cs="Arial"/>
                <w:b/>
                <w:sz w:val="20"/>
                <w:szCs w:val="20"/>
              </w:rPr>
              <w:t>2025року</w:t>
            </w:r>
          </w:p>
        </w:tc>
        <w:tc>
          <w:tcPr>
            <w:tcW w:w="267" w:type="dxa"/>
            <w:vAlign w:val="bottom"/>
          </w:tcPr>
          <w:p w14:paraId="2CFFD9C4" w14:textId="77777777" w:rsidR="00FE3F10" w:rsidRPr="00951C8F" w:rsidRDefault="00FE3F10" w:rsidP="008E7909">
            <w:pPr>
              <w:ind w:left="426"/>
              <w:jc w:val="right"/>
              <w:rPr>
                <w:rFonts w:ascii="Arial" w:hAnsi="Arial" w:cs="Arial"/>
                <w:b/>
                <w:sz w:val="20"/>
                <w:szCs w:val="20"/>
              </w:rPr>
            </w:pPr>
          </w:p>
        </w:tc>
        <w:tc>
          <w:tcPr>
            <w:tcW w:w="1726" w:type="dxa"/>
            <w:tcBorders>
              <w:bottom w:val="single" w:sz="4" w:space="0" w:color="auto"/>
            </w:tcBorders>
            <w:vAlign w:val="bottom"/>
          </w:tcPr>
          <w:p w14:paraId="6E520CB1" w14:textId="77777777" w:rsidR="00FE3F10" w:rsidRPr="00951C8F" w:rsidRDefault="00FE3F10" w:rsidP="008E7909">
            <w:pPr>
              <w:ind w:left="-567"/>
              <w:jc w:val="right"/>
              <w:rPr>
                <w:rFonts w:ascii="Arial" w:hAnsi="Arial" w:cs="Arial"/>
                <w:b/>
                <w:sz w:val="20"/>
                <w:szCs w:val="20"/>
              </w:rPr>
            </w:pPr>
            <w:r w:rsidRPr="00951C8F">
              <w:rPr>
                <w:rFonts w:ascii="Arial" w:hAnsi="Arial" w:cs="Arial"/>
                <w:b/>
                <w:sz w:val="20"/>
                <w:szCs w:val="20"/>
              </w:rPr>
              <w:t>На 31 грудня</w:t>
            </w:r>
          </w:p>
          <w:p w14:paraId="5CBDCFFF" w14:textId="77777777" w:rsidR="00FE3F10" w:rsidRPr="00951C8F" w:rsidRDefault="00FE3F10" w:rsidP="008E7909">
            <w:pPr>
              <w:ind w:left="426"/>
              <w:jc w:val="right"/>
              <w:rPr>
                <w:rFonts w:ascii="Arial" w:hAnsi="Arial" w:cs="Arial"/>
                <w:b/>
                <w:sz w:val="20"/>
                <w:szCs w:val="20"/>
              </w:rPr>
            </w:pPr>
            <w:r w:rsidRPr="00951C8F">
              <w:rPr>
                <w:rFonts w:ascii="Arial" w:hAnsi="Arial" w:cs="Arial"/>
                <w:b/>
                <w:sz w:val="20"/>
                <w:szCs w:val="20"/>
              </w:rPr>
              <w:t xml:space="preserve">2024 року </w:t>
            </w:r>
          </w:p>
        </w:tc>
      </w:tr>
      <w:tr w:rsidR="00FE3F10" w:rsidRPr="00951C8F" w14:paraId="2F459AFE" w14:textId="77777777" w:rsidTr="008E7909">
        <w:trPr>
          <w:trHeight w:val="227"/>
        </w:trPr>
        <w:tc>
          <w:tcPr>
            <w:tcW w:w="5954" w:type="dxa"/>
            <w:vAlign w:val="bottom"/>
          </w:tcPr>
          <w:p w14:paraId="7473762A" w14:textId="77777777" w:rsidR="00FE3F10" w:rsidRPr="00951C8F" w:rsidRDefault="00FE3F10" w:rsidP="008E7909">
            <w:pPr>
              <w:rPr>
                <w:rFonts w:ascii="Arial" w:hAnsi="Arial" w:cs="Arial"/>
                <w:color w:val="000000"/>
                <w:spacing w:val="2"/>
                <w:sz w:val="20"/>
                <w:szCs w:val="20"/>
              </w:rPr>
            </w:pPr>
            <w:r w:rsidRPr="00951C8F">
              <w:rPr>
                <w:rFonts w:ascii="Arial" w:hAnsi="Arial" w:cs="Arial"/>
                <w:color w:val="000000"/>
                <w:sz w:val="20"/>
                <w:szCs w:val="20"/>
                <w:lang w:eastAsia="ru-RU"/>
              </w:rPr>
              <w:t>Євро</w:t>
            </w:r>
          </w:p>
        </w:tc>
        <w:tc>
          <w:tcPr>
            <w:tcW w:w="1717" w:type="dxa"/>
            <w:tcBorders>
              <w:top w:val="single" w:sz="4" w:space="0" w:color="auto"/>
            </w:tcBorders>
            <w:vAlign w:val="bottom"/>
          </w:tcPr>
          <w:p w14:paraId="0C890E31"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49,86</w:t>
            </w:r>
          </w:p>
        </w:tc>
        <w:tc>
          <w:tcPr>
            <w:tcW w:w="267" w:type="dxa"/>
            <w:vAlign w:val="bottom"/>
          </w:tcPr>
          <w:p w14:paraId="00F214B1" w14:textId="77777777" w:rsidR="00FE3F10" w:rsidRPr="00951C8F" w:rsidRDefault="00FE3F10" w:rsidP="008E7909">
            <w:pPr>
              <w:ind w:left="426"/>
              <w:jc w:val="right"/>
              <w:rPr>
                <w:rFonts w:ascii="Arial" w:hAnsi="Arial" w:cs="Arial"/>
                <w:bCs/>
                <w:sz w:val="20"/>
                <w:szCs w:val="20"/>
              </w:rPr>
            </w:pPr>
          </w:p>
        </w:tc>
        <w:tc>
          <w:tcPr>
            <w:tcW w:w="1726" w:type="dxa"/>
            <w:tcBorders>
              <w:top w:val="single" w:sz="4" w:space="0" w:color="auto"/>
            </w:tcBorders>
            <w:vAlign w:val="bottom"/>
          </w:tcPr>
          <w:p w14:paraId="62108831"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43,93</w:t>
            </w:r>
          </w:p>
        </w:tc>
      </w:tr>
      <w:tr w:rsidR="00FE3F10" w:rsidRPr="00951C8F" w14:paraId="5C6BED79" w14:textId="77777777" w:rsidTr="008E7909">
        <w:trPr>
          <w:trHeight w:val="227"/>
        </w:trPr>
        <w:tc>
          <w:tcPr>
            <w:tcW w:w="5954" w:type="dxa"/>
            <w:vAlign w:val="bottom"/>
          </w:tcPr>
          <w:p w14:paraId="1C57C363" w14:textId="77777777" w:rsidR="00FE3F10" w:rsidRPr="00951C8F" w:rsidRDefault="00FE3F10" w:rsidP="008E7909">
            <w:pPr>
              <w:jc w:val="both"/>
              <w:rPr>
                <w:rFonts w:ascii="Arial" w:hAnsi="Arial" w:cs="Arial"/>
                <w:color w:val="000000"/>
                <w:sz w:val="20"/>
                <w:szCs w:val="20"/>
                <w:lang w:eastAsia="ru-RU"/>
              </w:rPr>
            </w:pPr>
            <w:r w:rsidRPr="00951C8F">
              <w:rPr>
                <w:rFonts w:ascii="Arial" w:hAnsi="Arial" w:cs="Arial"/>
                <w:color w:val="000000"/>
                <w:sz w:val="20"/>
                <w:szCs w:val="20"/>
                <w:lang w:eastAsia="ru-RU"/>
              </w:rPr>
              <w:t>Долар США</w:t>
            </w:r>
          </w:p>
        </w:tc>
        <w:tc>
          <w:tcPr>
            <w:tcW w:w="1717" w:type="dxa"/>
            <w:tcBorders>
              <w:bottom w:val="single" w:sz="4" w:space="0" w:color="auto"/>
            </w:tcBorders>
            <w:vAlign w:val="bottom"/>
          </w:tcPr>
          <w:p w14:paraId="6DEF80E2"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42,39</w:t>
            </w:r>
          </w:p>
        </w:tc>
        <w:tc>
          <w:tcPr>
            <w:tcW w:w="267" w:type="dxa"/>
            <w:vAlign w:val="bottom"/>
          </w:tcPr>
          <w:p w14:paraId="183048BA" w14:textId="77777777" w:rsidR="00FE3F10" w:rsidRPr="00951C8F" w:rsidRDefault="00FE3F10" w:rsidP="008E7909">
            <w:pPr>
              <w:pStyle w:val="af"/>
              <w:tabs>
                <w:tab w:val="left" w:pos="481"/>
              </w:tabs>
              <w:spacing w:after="0" w:line="240" w:lineRule="auto"/>
              <w:ind w:left="0"/>
              <w:jc w:val="right"/>
              <w:rPr>
                <w:rFonts w:ascii="Arial" w:hAnsi="Arial" w:cs="Arial"/>
                <w:b w:val="0"/>
                <w:bCs/>
                <w:i w:val="0"/>
                <w:sz w:val="20"/>
                <w:szCs w:val="20"/>
                <w:lang w:val="uk-UA"/>
              </w:rPr>
            </w:pPr>
          </w:p>
        </w:tc>
        <w:tc>
          <w:tcPr>
            <w:tcW w:w="1726" w:type="dxa"/>
            <w:tcBorders>
              <w:bottom w:val="single" w:sz="4" w:space="0" w:color="auto"/>
            </w:tcBorders>
            <w:vAlign w:val="bottom"/>
          </w:tcPr>
          <w:p w14:paraId="0F62CD55" w14:textId="77777777" w:rsidR="00FE3F10" w:rsidRPr="00951C8F" w:rsidRDefault="00FE3F10" w:rsidP="008E7909">
            <w:pPr>
              <w:jc w:val="right"/>
              <w:rPr>
                <w:rFonts w:ascii="Arial" w:hAnsi="Arial" w:cs="Arial"/>
                <w:bCs/>
                <w:sz w:val="20"/>
                <w:szCs w:val="20"/>
              </w:rPr>
            </w:pPr>
            <w:r w:rsidRPr="00951C8F">
              <w:rPr>
                <w:rFonts w:ascii="Arial" w:hAnsi="Arial" w:cs="Arial"/>
                <w:bCs/>
                <w:sz w:val="20"/>
                <w:szCs w:val="20"/>
              </w:rPr>
              <w:t>42,06</w:t>
            </w:r>
          </w:p>
        </w:tc>
      </w:tr>
    </w:tbl>
    <w:p w14:paraId="3382329E" w14:textId="77777777" w:rsidR="00FE3F10" w:rsidRPr="00951C8F" w:rsidRDefault="00FE3F10" w:rsidP="00FE3F10">
      <w:pPr>
        <w:pStyle w:val="FS"/>
        <w:spacing w:before="0" w:after="0"/>
        <w:rPr>
          <w:sz w:val="20"/>
          <w:szCs w:val="20"/>
        </w:rPr>
      </w:pPr>
    </w:p>
    <w:p w14:paraId="24DCB450" w14:textId="77777777" w:rsidR="00FE3F10" w:rsidRDefault="00FE3F10" w:rsidP="00FE3F10">
      <w:pPr>
        <w:pStyle w:val="FS"/>
        <w:rPr>
          <w:sz w:val="20"/>
          <w:szCs w:val="20"/>
          <w:lang w:val="en-GB"/>
        </w:rPr>
      </w:pPr>
      <w:r w:rsidRPr="00951C8F">
        <w:rPr>
          <w:sz w:val="20"/>
          <w:szCs w:val="20"/>
        </w:rPr>
        <w:lastRenderedPageBreak/>
        <w:t xml:space="preserve">Основний валютний ризик для Підприємства головним чином пов’язаний з наявністю монетарних активів та зобов’язань, деномінованих у валютах інших, ніж гривня. Це також включає ризики, пов’язані з операційним рухом грошових коштів, залишками грошових коштів, сумами дебіторської та кредиторської заборгованості та кредитів, які деноміновані у валютах інших, ніж гривня. </w:t>
      </w:r>
    </w:p>
    <w:p w14:paraId="41FE1D88" w14:textId="77777777" w:rsidR="00FE3F10" w:rsidRPr="009A0262" w:rsidRDefault="00FE3F10" w:rsidP="00FE3F10">
      <w:pPr>
        <w:pStyle w:val="FS"/>
        <w:rPr>
          <w:sz w:val="20"/>
          <w:szCs w:val="20"/>
          <w:lang w:val="en-GB"/>
        </w:rPr>
      </w:pPr>
    </w:p>
    <w:p w14:paraId="4CBFB449" w14:textId="77777777" w:rsidR="00FE3F10" w:rsidRPr="00951C8F" w:rsidRDefault="00FE3F10" w:rsidP="00FE3F10">
      <w:pPr>
        <w:pStyle w:val="FS1"/>
        <w:spacing w:before="60" w:after="60"/>
        <w:rPr>
          <w:sz w:val="20"/>
          <w:szCs w:val="20"/>
        </w:rPr>
      </w:pPr>
      <w:r w:rsidRPr="00951C8F">
        <w:rPr>
          <w:sz w:val="20"/>
          <w:szCs w:val="20"/>
        </w:rPr>
        <w:t xml:space="preserve">Кредитний ризик </w:t>
      </w:r>
    </w:p>
    <w:p w14:paraId="7174321A" w14:textId="77777777" w:rsidR="00FE3F10" w:rsidRPr="00951C8F" w:rsidRDefault="00FE3F10" w:rsidP="00FE3F10">
      <w:pPr>
        <w:pStyle w:val="FS5"/>
      </w:pPr>
      <w:r w:rsidRPr="00951C8F">
        <w:rPr>
          <w:sz w:val="20"/>
          <w:szCs w:val="20"/>
        </w:rPr>
        <w:t>Підприємство наражається на кредитний ризик, який виникає тоді, коли одна сторона фінансового інструменту спричинить фінансові збитки другій стороні внаслідок невиконання взятих на себе зобов'язань. Кредитний ризик виникає в результаті реалізації Підприємством продукції на кредитних умовах та інших операцій з контрагентами, внаслідок яких виникають фінансові активи. Максимальна сума кредитного ризику, на який наражається Підприємство, показана нижче за категоріями активів:</w:t>
      </w:r>
    </w:p>
    <w:tbl>
      <w:tblPr>
        <w:tblW w:w="10001" w:type="dxa"/>
        <w:tblCellMar>
          <w:left w:w="0" w:type="dxa"/>
          <w:right w:w="0" w:type="dxa"/>
        </w:tblCellMar>
        <w:tblLook w:val="04A0" w:firstRow="1" w:lastRow="0" w:firstColumn="1" w:lastColumn="0" w:noHBand="0" w:noVBand="1"/>
      </w:tblPr>
      <w:tblGrid>
        <w:gridCol w:w="5233"/>
        <w:gridCol w:w="2237"/>
        <w:gridCol w:w="294"/>
        <w:gridCol w:w="2237"/>
      </w:tblGrid>
      <w:tr w:rsidR="00FE3F10" w:rsidRPr="00951C8F" w14:paraId="56A6BE60" w14:textId="77777777" w:rsidTr="00F201A9">
        <w:trPr>
          <w:trHeight w:val="228"/>
        </w:trPr>
        <w:tc>
          <w:tcPr>
            <w:tcW w:w="5812" w:type="dxa"/>
            <w:tcBorders>
              <w:top w:val="nil"/>
              <w:left w:val="nil"/>
              <w:bottom w:val="single" w:sz="8" w:space="0" w:color="auto"/>
              <w:right w:val="nil"/>
            </w:tcBorders>
            <w:tcMar>
              <w:top w:w="0" w:type="dxa"/>
              <w:left w:w="56" w:type="dxa"/>
              <w:bottom w:w="0" w:type="dxa"/>
              <w:right w:w="56" w:type="dxa"/>
            </w:tcMar>
            <w:vAlign w:val="center"/>
            <w:hideMark/>
          </w:tcPr>
          <w:p w14:paraId="11B30AA1" w14:textId="77777777" w:rsidR="00FE3F10" w:rsidRPr="00951C8F" w:rsidRDefault="00FE3F10" w:rsidP="008E7909">
            <w:pPr>
              <w:ind w:left="426" w:hanging="86"/>
              <w:rPr>
                <w:rFonts w:ascii="Arial" w:hAnsi="Arial" w:cs="Arial"/>
                <w:i/>
                <w:sz w:val="20"/>
                <w:szCs w:val="20"/>
              </w:rPr>
            </w:pPr>
          </w:p>
          <w:p w14:paraId="1CAB8DA5" w14:textId="77777777" w:rsidR="00FE3F10" w:rsidRPr="00951C8F" w:rsidRDefault="00FE3F10" w:rsidP="008E7909">
            <w:pPr>
              <w:ind w:left="426" w:hanging="86"/>
              <w:rPr>
                <w:rFonts w:ascii="Arial" w:hAnsi="Arial" w:cs="Arial"/>
                <w:i/>
                <w:sz w:val="20"/>
                <w:szCs w:val="20"/>
              </w:rPr>
            </w:pPr>
          </w:p>
        </w:tc>
        <w:tc>
          <w:tcPr>
            <w:tcW w:w="1985" w:type="dxa"/>
            <w:tcBorders>
              <w:top w:val="nil"/>
              <w:left w:val="nil"/>
              <w:bottom w:val="single" w:sz="8" w:space="0" w:color="auto"/>
              <w:right w:val="nil"/>
            </w:tcBorders>
            <w:tcMar>
              <w:top w:w="0" w:type="dxa"/>
              <w:left w:w="56" w:type="dxa"/>
              <w:bottom w:w="0" w:type="dxa"/>
              <w:right w:w="56" w:type="dxa"/>
            </w:tcMar>
            <w:vAlign w:val="bottom"/>
            <w:hideMark/>
          </w:tcPr>
          <w:p w14:paraId="7C65AD88" w14:textId="77777777" w:rsidR="00FE3F10" w:rsidRPr="00951C8F" w:rsidRDefault="00FE3F10" w:rsidP="008E7909">
            <w:pPr>
              <w:ind w:left="-567"/>
              <w:jc w:val="right"/>
              <w:rPr>
                <w:rFonts w:ascii="Arial" w:hAnsi="Arial" w:cs="Arial"/>
                <w:b/>
                <w:sz w:val="20"/>
                <w:szCs w:val="20"/>
              </w:rPr>
            </w:pPr>
            <w:r w:rsidRPr="00951C8F">
              <w:rPr>
                <w:rFonts w:ascii="Arial" w:hAnsi="Arial" w:cs="Arial"/>
                <w:b/>
                <w:sz w:val="20"/>
                <w:szCs w:val="20"/>
              </w:rPr>
              <w:t>На 31 грудня</w:t>
            </w:r>
          </w:p>
          <w:p w14:paraId="63BF3C41" w14:textId="77777777" w:rsidR="00FE3F10" w:rsidRPr="00951C8F" w:rsidRDefault="00FE3F10" w:rsidP="008E7909">
            <w:pPr>
              <w:ind w:left="426"/>
              <w:jc w:val="right"/>
              <w:rPr>
                <w:rFonts w:ascii="Arial" w:hAnsi="Arial" w:cs="Arial"/>
                <w:b/>
                <w:sz w:val="20"/>
                <w:szCs w:val="20"/>
              </w:rPr>
            </w:pPr>
            <w:r w:rsidRPr="00951C8F">
              <w:rPr>
                <w:rFonts w:ascii="Arial" w:hAnsi="Arial" w:cs="Arial"/>
                <w:b/>
                <w:sz w:val="20"/>
                <w:szCs w:val="20"/>
              </w:rPr>
              <w:t>2025 року</w:t>
            </w:r>
          </w:p>
        </w:tc>
        <w:tc>
          <w:tcPr>
            <w:tcW w:w="339" w:type="dxa"/>
            <w:tcBorders>
              <w:top w:val="nil"/>
              <w:left w:val="nil"/>
              <w:bottom w:val="single" w:sz="8" w:space="0" w:color="auto"/>
              <w:right w:val="nil"/>
            </w:tcBorders>
            <w:vAlign w:val="bottom"/>
          </w:tcPr>
          <w:p w14:paraId="3A778193" w14:textId="77777777" w:rsidR="00FE3F10" w:rsidRPr="00951C8F" w:rsidRDefault="00FE3F10" w:rsidP="008E7909">
            <w:pPr>
              <w:ind w:left="426"/>
              <w:jc w:val="right"/>
              <w:rPr>
                <w:rFonts w:ascii="Arial" w:hAnsi="Arial" w:cs="Arial"/>
                <w:b/>
                <w:sz w:val="20"/>
                <w:szCs w:val="20"/>
              </w:rPr>
            </w:pPr>
          </w:p>
        </w:tc>
        <w:tc>
          <w:tcPr>
            <w:tcW w:w="1865" w:type="dxa"/>
            <w:tcBorders>
              <w:top w:val="nil"/>
              <w:left w:val="nil"/>
              <w:bottom w:val="single" w:sz="8" w:space="0" w:color="auto"/>
              <w:right w:val="nil"/>
            </w:tcBorders>
            <w:tcMar>
              <w:top w:w="0" w:type="dxa"/>
              <w:left w:w="56" w:type="dxa"/>
              <w:bottom w:w="0" w:type="dxa"/>
              <w:right w:w="56" w:type="dxa"/>
            </w:tcMar>
            <w:vAlign w:val="bottom"/>
            <w:hideMark/>
          </w:tcPr>
          <w:p w14:paraId="15B2B6D4" w14:textId="77777777" w:rsidR="00FE3F10" w:rsidRPr="00951C8F" w:rsidRDefault="00FE3F10" w:rsidP="008E7909">
            <w:pPr>
              <w:ind w:left="-567"/>
              <w:jc w:val="right"/>
              <w:rPr>
                <w:rFonts w:ascii="Arial" w:hAnsi="Arial" w:cs="Arial"/>
                <w:b/>
                <w:sz w:val="20"/>
                <w:szCs w:val="20"/>
              </w:rPr>
            </w:pPr>
            <w:r w:rsidRPr="00951C8F">
              <w:rPr>
                <w:rFonts w:ascii="Arial" w:hAnsi="Arial" w:cs="Arial"/>
                <w:b/>
                <w:sz w:val="20"/>
                <w:szCs w:val="20"/>
              </w:rPr>
              <w:t>На 31 грудня</w:t>
            </w:r>
          </w:p>
          <w:p w14:paraId="041C8F01" w14:textId="77777777" w:rsidR="00FE3F10" w:rsidRPr="00951C8F" w:rsidRDefault="00FE3F10" w:rsidP="008E7909">
            <w:pPr>
              <w:ind w:left="426"/>
              <w:jc w:val="right"/>
              <w:rPr>
                <w:rFonts w:ascii="Arial" w:hAnsi="Arial" w:cs="Arial"/>
                <w:b/>
                <w:sz w:val="20"/>
                <w:szCs w:val="20"/>
              </w:rPr>
            </w:pPr>
            <w:r w:rsidRPr="00951C8F">
              <w:rPr>
                <w:rFonts w:ascii="Arial" w:hAnsi="Arial" w:cs="Arial"/>
                <w:b/>
                <w:sz w:val="20"/>
                <w:szCs w:val="20"/>
              </w:rPr>
              <w:t xml:space="preserve">2024 року </w:t>
            </w:r>
          </w:p>
        </w:tc>
      </w:tr>
      <w:tr w:rsidR="00FE3F10" w:rsidRPr="00951C8F" w14:paraId="503F0B1B" w14:textId="77777777" w:rsidTr="00F201A9">
        <w:trPr>
          <w:trHeight w:val="228"/>
        </w:trPr>
        <w:tc>
          <w:tcPr>
            <w:tcW w:w="5812" w:type="dxa"/>
            <w:tcMar>
              <w:top w:w="0" w:type="dxa"/>
              <w:left w:w="56" w:type="dxa"/>
              <w:bottom w:w="0" w:type="dxa"/>
              <w:right w:w="56" w:type="dxa"/>
            </w:tcMar>
            <w:vAlign w:val="center"/>
          </w:tcPr>
          <w:p w14:paraId="55E25EBC" w14:textId="77777777" w:rsidR="00FE3F10" w:rsidRPr="00951C8F" w:rsidRDefault="00FE3F10" w:rsidP="008E7909">
            <w:pPr>
              <w:rPr>
                <w:rFonts w:ascii="Arial" w:hAnsi="Arial" w:cs="Arial"/>
                <w:sz w:val="20"/>
                <w:szCs w:val="20"/>
              </w:rPr>
            </w:pPr>
            <w:r w:rsidRPr="00951C8F">
              <w:rPr>
                <w:rFonts w:ascii="Arial" w:hAnsi="Arial" w:cs="Arial"/>
                <w:sz w:val="20"/>
                <w:szCs w:val="20"/>
              </w:rPr>
              <w:t>Дебіторська заборгованість за продукцію, товари, роботи, послуг (до рядку 1125)</w:t>
            </w:r>
          </w:p>
        </w:tc>
        <w:tc>
          <w:tcPr>
            <w:tcW w:w="1985" w:type="dxa"/>
            <w:tcMar>
              <w:top w:w="0" w:type="dxa"/>
              <w:left w:w="56" w:type="dxa"/>
              <w:bottom w:w="0" w:type="dxa"/>
              <w:right w:w="56" w:type="dxa"/>
            </w:tcMar>
            <w:vAlign w:val="center"/>
          </w:tcPr>
          <w:p w14:paraId="685947C8" w14:textId="77777777" w:rsidR="00FE3F10" w:rsidRPr="00951C8F" w:rsidRDefault="00FE3F10" w:rsidP="00F201A9">
            <w:pPr>
              <w:tabs>
                <w:tab w:val="decimal" w:pos="1503"/>
              </w:tabs>
              <w:ind w:left="426" w:right="592"/>
              <w:jc w:val="right"/>
              <w:rPr>
                <w:rFonts w:ascii="Arial" w:hAnsi="Arial" w:cs="Arial"/>
                <w:color w:val="000000"/>
                <w:sz w:val="20"/>
                <w:szCs w:val="20"/>
              </w:rPr>
            </w:pPr>
            <w:r w:rsidRPr="00951C8F">
              <w:rPr>
                <w:rFonts w:ascii="Arial" w:hAnsi="Arial" w:cs="Arial"/>
                <w:color w:val="000000"/>
                <w:sz w:val="20"/>
                <w:szCs w:val="20"/>
              </w:rPr>
              <w:t>13 726</w:t>
            </w:r>
          </w:p>
        </w:tc>
        <w:tc>
          <w:tcPr>
            <w:tcW w:w="339" w:type="dxa"/>
            <w:vAlign w:val="center"/>
          </w:tcPr>
          <w:p w14:paraId="4423BCAA" w14:textId="77777777" w:rsidR="00FE3F10" w:rsidRPr="00951C8F" w:rsidRDefault="00FE3F10" w:rsidP="008E7909">
            <w:pPr>
              <w:tabs>
                <w:tab w:val="decimal" w:pos="1503"/>
              </w:tabs>
              <w:ind w:left="426"/>
              <w:jc w:val="right"/>
              <w:rPr>
                <w:rFonts w:ascii="Arial" w:hAnsi="Arial" w:cs="Arial"/>
                <w:sz w:val="20"/>
                <w:szCs w:val="20"/>
              </w:rPr>
            </w:pPr>
          </w:p>
        </w:tc>
        <w:tc>
          <w:tcPr>
            <w:tcW w:w="1865" w:type="dxa"/>
            <w:tcMar>
              <w:top w:w="0" w:type="dxa"/>
              <w:left w:w="56" w:type="dxa"/>
              <w:bottom w:w="0" w:type="dxa"/>
              <w:right w:w="56" w:type="dxa"/>
            </w:tcMar>
            <w:vAlign w:val="center"/>
          </w:tcPr>
          <w:p w14:paraId="2A09AD03" w14:textId="77777777" w:rsidR="00FE3F10" w:rsidRPr="00951C8F" w:rsidRDefault="00FE3F10" w:rsidP="00F201A9">
            <w:pPr>
              <w:tabs>
                <w:tab w:val="decimal" w:pos="1503"/>
              </w:tabs>
              <w:ind w:left="426" w:right="494"/>
              <w:jc w:val="right"/>
              <w:rPr>
                <w:rFonts w:ascii="Arial" w:hAnsi="Arial" w:cs="Arial"/>
                <w:color w:val="000000"/>
                <w:sz w:val="20"/>
                <w:szCs w:val="20"/>
              </w:rPr>
            </w:pPr>
            <w:r w:rsidRPr="00951C8F">
              <w:rPr>
                <w:rFonts w:ascii="Arial" w:hAnsi="Arial" w:cs="Arial"/>
                <w:color w:val="000000"/>
                <w:sz w:val="20"/>
                <w:szCs w:val="20"/>
              </w:rPr>
              <w:t>12 326</w:t>
            </w:r>
          </w:p>
        </w:tc>
      </w:tr>
      <w:tr w:rsidR="00FE3F10" w:rsidRPr="00951C8F" w14:paraId="7E6F49D5" w14:textId="77777777" w:rsidTr="00F201A9">
        <w:trPr>
          <w:trHeight w:val="228"/>
        </w:trPr>
        <w:tc>
          <w:tcPr>
            <w:tcW w:w="5812" w:type="dxa"/>
            <w:tcMar>
              <w:top w:w="0" w:type="dxa"/>
              <w:left w:w="56" w:type="dxa"/>
              <w:bottom w:w="0" w:type="dxa"/>
              <w:right w:w="56" w:type="dxa"/>
            </w:tcMar>
            <w:vAlign w:val="center"/>
          </w:tcPr>
          <w:p w14:paraId="1D99DB6F" w14:textId="77777777" w:rsidR="00FE3F10" w:rsidRPr="00951C8F" w:rsidRDefault="00FE3F10" w:rsidP="008E7909">
            <w:pPr>
              <w:rPr>
                <w:rFonts w:ascii="Arial" w:hAnsi="Arial" w:cs="Arial"/>
                <w:sz w:val="20"/>
                <w:szCs w:val="20"/>
              </w:rPr>
            </w:pPr>
            <w:r w:rsidRPr="00951C8F">
              <w:rPr>
                <w:rFonts w:ascii="Arial" w:hAnsi="Arial" w:cs="Arial"/>
                <w:sz w:val="20"/>
                <w:szCs w:val="20"/>
              </w:rPr>
              <w:t>Грошові кошти та їх еквіваленти ( до рядку 1165)</w:t>
            </w:r>
          </w:p>
        </w:tc>
        <w:tc>
          <w:tcPr>
            <w:tcW w:w="1985" w:type="dxa"/>
            <w:tcMar>
              <w:top w:w="0" w:type="dxa"/>
              <w:left w:w="56" w:type="dxa"/>
              <w:bottom w:w="0" w:type="dxa"/>
              <w:right w:w="56" w:type="dxa"/>
            </w:tcMar>
            <w:vAlign w:val="center"/>
          </w:tcPr>
          <w:p w14:paraId="3283F5E2" w14:textId="77777777" w:rsidR="00FE3F10" w:rsidRPr="00951C8F" w:rsidRDefault="00FE3F10" w:rsidP="008E7909">
            <w:pPr>
              <w:tabs>
                <w:tab w:val="decimal" w:pos="1503"/>
              </w:tabs>
              <w:ind w:left="426" w:right="622"/>
              <w:jc w:val="right"/>
              <w:rPr>
                <w:rFonts w:ascii="Arial" w:hAnsi="Arial" w:cs="Arial"/>
                <w:color w:val="000000"/>
                <w:sz w:val="20"/>
                <w:szCs w:val="20"/>
              </w:rPr>
            </w:pPr>
            <w:r w:rsidRPr="00951C8F">
              <w:rPr>
                <w:rFonts w:ascii="Arial" w:hAnsi="Arial" w:cs="Arial"/>
                <w:color w:val="000000"/>
                <w:sz w:val="20"/>
                <w:szCs w:val="20"/>
              </w:rPr>
              <w:t>34 188</w:t>
            </w:r>
          </w:p>
        </w:tc>
        <w:tc>
          <w:tcPr>
            <w:tcW w:w="339" w:type="dxa"/>
            <w:vAlign w:val="center"/>
          </w:tcPr>
          <w:p w14:paraId="0B7CC0A9" w14:textId="77777777" w:rsidR="00FE3F10" w:rsidRPr="00951C8F" w:rsidRDefault="00FE3F10" w:rsidP="008E7909">
            <w:pPr>
              <w:tabs>
                <w:tab w:val="decimal" w:pos="1503"/>
              </w:tabs>
              <w:ind w:left="426"/>
              <w:jc w:val="right"/>
              <w:rPr>
                <w:rFonts w:ascii="Arial" w:hAnsi="Arial" w:cs="Arial"/>
                <w:sz w:val="20"/>
                <w:szCs w:val="20"/>
              </w:rPr>
            </w:pPr>
          </w:p>
        </w:tc>
        <w:tc>
          <w:tcPr>
            <w:tcW w:w="1865" w:type="dxa"/>
            <w:tcMar>
              <w:top w:w="0" w:type="dxa"/>
              <w:left w:w="56" w:type="dxa"/>
              <w:bottom w:w="0" w:type="dxa"/>
              <w:right w:w="56" w:type="dxa"/>
            </w:tcMar>
            <w:vAlign w:val="center"/>
          </w:tcPr>
          <w:p w14:paraId="4BF7D9E7" w14:textId="77777777" w:rsidR="00FE3F10" w:rsidRPr="00951C8F" w:rsidRDefault="00FE3F10" w:rsidP="00F201A9">
            <w:pPr>
              <w:tabs>
                <w:tab w:val="decimal" w:pos="1503"/>
              </w:tabs>
              <w:ind w:left="426" w:right="494"/>
              <w:jc w:val="right"/>
              <w:rPr>
                <w:rFonts w:ascii="Arial" w:hAnsi="Arial" w:cs="Arial"/>
                <w:color w:val="000000"/>
                <w:sz w:val="20"/>
                <w:szCs w:val="20"/>
              </w:rPr>
            </w:pPr>
            <w:r w:rsidRPr="00951C8F">
              <w:rPr>
                <w:rFonts w:ascii="Arial" w:hAnsi="Arial" w:cs="Arial"/>
                <w:color w:val="000000"/>
                <w:sz w:val="20"/>
                <w:szCs w:val="20"/>
              </w:rPr>
              <w:t>29 823</w:t>
            </w:r>
          </w:p>
        </w:tc>
      </w:tr>
      <w:tr w:rsidR="00FE3F10" w:rsidRPr="00951C8F" w14:paraId="10589B76" w14:textId="77777777" w:rsidTr="00F201A9">
        <w:trPr>
          <w:trHeight w:val="228"/>
        </w:trPr>
        <w:tc>
          <w:tcPr>
            <w:tcW w:w="5812" w:type="dxa"/>
            <w:tcMar>
              <w:top w:w="0" w:type="dxa"/>
              <w:left w:w="56" w:type="dxa"/>
              <w:bottom w:w="0" w:type="dxa"/>
              <w:right w:w="56" w:type="dxa"/>
            </w:tcMar>
            <w:vAlign w:val="center"/>
          </w:tcPr>
          <w:p w14:paraId="0E706532" w14:textId="77777777" w:rsidR="00FE3F10" w:rsidRPr="00951C8F" w:rsidRDefault="00FE3F10" w:rsidP="008E7909">
            <w:pPr>
              <w:rPr>
                <w:rFonts w:ascii="Arial" w:hAnsi="Arial" w:cs="Arial"/>
                <w:sz w:val="20"/>
                <w:szCs w:val="20"/>
              </w:rPr>
            </w:pPr>
            <w:r w:rsidRPr="00951C8F">
              <w:rPr>
                <w:rFonts w:ascii="Arial" w:hAnsi="Arial" w:cs="Arial"/>
                <w:sz w:val="20"/>
                <w:szCs w:val="20"/>
              </w:rPr>
              <w:t>Інші поточна дебіторська заборгованість (до рядку 1155)</w:t>
            </w:r>
          </w:p>
        </w:tc>
        <w:tc>
          <w:tcPr>
            <w:tcW w:w="1985" w:type="dxa"/>
            <w:tcMar>
              <w:top w:w="0" w:type="dxa"/>
              <w:left w:w="56" w:type="dxa"/>
              <w:bottom w:w="0" w:type="dxa"/>
              <w:right w:w="56" w:type="dxa"/>
            </w:tcMar>
            <w:vAlign w:val="center"/>
          </w:tcPr>
          <w:p w14:paraId="08E6E989" w14:textId="77777777" w:rsidR="00FE3F10" w:rsidRPr="00951C8F" w:rsidRDefault="00FE3F10" w:rsidP="00F201A9">
            <w:pPr>
              <w:tabs>
                <w:tab w:val="decimal" w:pos="1503"/>
              </w:tabs>
              <w:ind w:left="426" w:right="622"/>
              <w:jc w:val="right"/>
              <w:rPr>
                <w:rFonts w:ascii="Arial" w:hAnsi="Arial" w:cs="Arial"/>
                <w:color w:val="000000"/>
                <w:sz w:val="20"/>
                <w:szCs w:val="20"/>
              </w:rPr>
            </w:pPr>
            <w:r w:rsidRPr="00951C8F">
              <w:rPr>
                <w:rFonts w:ascii="Arial" w:hAnsi="Arial" w:cs="Arial"/>
                <w:color w:val="000000"/>
                <w:sz w:val="20"/>
                <w:szCs w:val="20"/>
              </w:rPr>
              <w:t>4 309</w:t>
            </w:r>
          </w:p>
        </w:tc>
        <w:tc>
          <w:tcPr>
            <w:tcW w:w="339" w:type="dxa"/>
            <w:vAlign w:val="center"/>
          </w:tcPr>
          <w:p w14:paraId="1D99F35B" w14:textId="77777777" w:rsidR="00FE3F10" w:rsidRPr="00951C8F" w:rsidRDefault="00FE3F10" w:rsidP="008E7909">
            <w:pPr>
              <w:tabs>
                <w:tab w:val="decimal" w:pos="1503"/>
              </w:tabs>
              <w:ind w:left="426"/>
              <w:jc w:val="right"/>
              <w:rPr>
                <w:rFonts w:ascii="Arial" w:hAnsi="Arial" w:cs="Arial"/>
                <w:sz w:val="20"/>
                <w:szCs w:val="20"/>
              </w:rPr>
            </w:pPr>
          </w:p>
        </w:tc>
        <w:tc>
          <w:tcPr>
            <w:tcW w:w="1865" w:type="dxa"/>
            <w:tcMar>
              <w:top w:w="0" w:type="dxa"/>
              <w:left w:w="56" w:type="dxa"/>
              <w:bottom w:w="0" w:type="dxa"/>
              <w:right w:w="56" w:type="dxa"/>
            </w:tcMar>
            <w:vAlign w:val="center"/>
          </w:tcPr>
          <w:p w14:paraId="3619A195" w14:textId="77777777" w:rsidR="00FE3F10" w:rsidRPr="00951C8F" w:rsidRDefault="00FE3F10" w:rsidP="00F201A9">
            <w:pPr>
              <w:tabs>
                <w:tab w:val="decimal" w:pos="1503"/>
              </w:tabs>
              <w:ind w:left="426" w:right="622"/>
              <w:jc w:val="right"/>
              <w:rPr>
                <w:rFonts w:ascii="Arial" w:hAnsi="Arial" w:cs="Arial"/>
                <w:color w:val="000000"/>
                <w:sz w:val="20"/>
                <w:szCs w:val="20"/>
              </w:rPr>
            </w:pPr>
            <w:r w:rsidRPr="00951C8F">
              <w:rPr>
                <w:rFonts w:ascii="Arial" w:hAnsi="Arial" w:cs="Arial"/>
                <w:color w:val="000000"/>
                <w:sz w:val="20"/>
                <w:szCs w:val="20"/>
              </w:rPr>
              <w:t>5 203</w:t>
            </w:r>
          </w:p>
        </w:tc>
      </w:tr>
      <w:tr w:rsidR="00FE3F10" w:rsidRPr="00951C8F" w14:paraId="3EE042F7" w14:textId="77777777" w:rsidTr="00F201A9">
        <w:trPr>
          <w:trHeight w:val="228"/>
        </w:trPr>
        <w:tc>
          <w:tcPr>
            <w:tcW w:w="5812" w:type="dxa"/>
            <w:tcBorders>
              <w:top w:val="single" w:sz="4" w:space="0" w:color="auto"/>
              <w:bottom w:val="single" w:sz="4" w:space="0" w:color="auto"/>
            </w:tcBorders>
            <w:tcMar>
              <w:top w:w="0" w:type="dxa"/>
              <w:left w:w="56" w:type="dxa"/>
              <w:bottom w:w="0" w:type="dxa"/>
              <w:right w:w="56" w:type="dxa"/>
            </w:tcMar>
            <w:vAlign w:val="center"/>
            <w:hideMark/>
          </w:tcPr>
          <w:p w14:paraId="3250B88A" w14:textId="77777777" w:rsidR="00FE3F10" w:rsidRPr="00951C8F" w:rsidRDefault="00FE3F10" w:rsidP="008E7909">
            <w:pPr>
              <w:rPr>
                <w:rFonts w:ascii="Arial" w:hAnsi="Arial" w:cs="Arial"/>
                <w:sz w:val="20"/>
                <w:szCs w:val="20"/>
              </w:rPr>
            </w:pPr>
            <w:r w:rsidRPr="00951C8F">
              <w:rPr>
                <w:rFonts w:ascii="Arial" w:hAnsi="Arial" w:cs="Arial"/>
                <w:b/>
                <w:bCs/>
                <w:sz w:val="20"/>
                <w:szCs w:val="20"/>
              </w:rPr>
              <w:t>Загальна сума кредитного ризику балансових фінансових інструментів</w:t>
            </w:r>
          </w:p>
        </w:tc>
        <w:tc>
          <w:tcPr>
            <w:tcW w:w="1985" w:type="dxa"/>
            <w:tcBorders>
              <w:top w:val="single" w:sz="4" w:space="0" w:color="auto"/>
              <w:bottom w:val="single" w:sz="4" w:space="0" w:color="auto"/>
            </w:tcBorders>
            <w:tcMar>
              <w:top w:w="0" w:type="dxa"/>
              <w:left w:w="56" w:type="dxa"/>
              <w:bottom w:w="0" w:type="dxa"/>
              <w:right w:w="56" w:type="dxa"/>
            </w:tcMar>
            <w:vAlign w:val="center"/>
          </w:tcPr>
          <w:p w14:paraId="5DC44239" w14:textId="77777777" w:rsidR="00FE3F10" w:rsidRPr="00951C8F" w:rsidRDefault="00FE3F10" w:rsidP="008E7909">
            <w:pPr>
              <w:jc w:val="right"/>
              <w:rPr>
                <w:rFonts w:ascii="Arial" w:hAnsi="Arial" w:cs="Arial"/>
                <w:b/>
                <w:sz w:val="20"/>
                <w:szCs w:val="20"/>
                <w:lang w:eastAsia="ru-RU"/>
              </w:rPr>
            </w:pPr>
            <w:r w:rsidRPr="00951C8F">
              <w:rPr>
                <w:rFonts w:ascii="Arial" w:hAnsi="Arial" w:cs="Arial"/>
                <w:b/>
                <w:bCs/>
                <w:color w:val="000000"/>
                <w:sz w:val="20"/>
                <w:szCs w:val="20"/>
              </w:rPr>
              <w:t>52 223</w:t>
            </w:r>
          </w:p>
        </w:tc>
        <w:tc>
          <w:tcPr>
            <w:tcW w:w="339" w:type="dxa"/>
            <w:tcBorders>
              <w:top w:val="single" w:sz="4" w:space="0" w:color="auto"/>
              <w:bottom w:val="single" w:sz="4" w:space="0" w:color="auto"/>
            </w:tcBorders>
            <w:vAlign w:val="center"/>
          </w:tcPr>
          <w:p w14:paraId="4D2D7879" w14:textId="77777777" w:rsidR="00FE3F10" w:rsidRPr="00951C8F" w:rsidRDefault="00FE3F10" w:rsidP="008E7909">
            <w:pPr>
              <w:jc w:val="right"/>
              <w:rPr>
                <w:rFonts w:ascii="Arial" w:hAnsi="Arial" w:cs="Arial"/>
                <w:b/>
                <w:sz w:val="20"/>
                <w:szCs w:val="20"/>
                <w:lang w:eastAsia="ru-RU"/>
              </w:rPr>
            </w:pPr>
          </w:p>
        </w:tc>
        <w:tc>
          <w:tcPr>
            <w:tcW w:w="1865" w:type="dxa"/>
            <w:tcBorders>
              <w:top w:val="single" w:sz="4" w:space="0" w:color="auto"/>
              <w:bottom w:val="single" w:sz="4" w:space="0" w:color="auto"/>
            </w:tcBorders>
            <w:tcMar>
              <w:top w:w="0" w:type="dxa"/>
              <w:left w:w="56" w:type="dxa"/>
              <w:bottom w:w="0" w:type="dxa"/>
              <w:right w:w="56" w:type="dxa"/>
            </w:tcMar>
            <w:vAlign w:val="center"/>
          </w:tcPr>
          <w:p w14:paraId="647385C8" w14:textId="77777777" w:rsidR="00FE3F10" w:rsidRPr="00951C8F" w:rsidRDefault="00FE3F10" w:rsidP="008E7909">
            <w:pPr>
              <w:jc w:val="right"/>
              <w:rPr>
                <w:rFonts w:ascii="Arial" w:hAnsi="Arial" w:cs="Arial"/>
                <w:b/>
                <w:sz w:val="20"/>
                <w:szCs w:val="20"/>
                <w:lang w:eastAsia="ru-RU"/>
              </w:rPr>
            </w:pPr>
            <w:r w:rsidRPr="00951C8F">
              <w:rPr>
                <w:rFonts w:ascii="Arial" w:hAnsi="Arial" w:cs="Arial"/>
                <w:b/>
                <w:bCs/>
                <w:color w:val="000000"/>
                <w:sz w:val="20"/>
                <w:szCs w:val="20"/>
                <w:lang w:val="en-US"/>
              </w:rPr>
              <w:t>47 352</w:t>
            </w:r>
          </w:p>
        </w:tc>
      </w:tr>
    </w:tbl>
    <w:p w14:paraId="3C75DA7E" w14:textId="77777777" w:rsidR="00FE3F10" w:rsidRDefault="00FE3F10" w:rsidP="00FE3F10">
      <w:pPr>
        <w:pStyle w:val="FS1"/>
        <w:spacing w:after="60" w:line="250" w:lineRule="auto"/>
        <w:rPr>
          <w:sz w:val="20"/>
          <w:szCs w:val="20"/>
          <w:lang w:val="en-GB"/>
        </w:rPr>
      </w:pPr>
    </w:p>
    <w:p w14:paraId="104BE8AC" w14:textId="77777777" w:rsidR="00FE3F10" w:rsidRPr="00951C8F" w:rsidRDefault="00FE3F10" w:rsidP="00FE3F10">
      <w:pPr>
        <w:pStyle w:val="FS1"/>
        <w:spacing w:after="60" w:line="250" w:lineRule="auto"/>
        <w:rPr>
          <w:sz w:val="20"/>
          <w:szCs w:val="20"/>
        </w:rPr>
      </w:pPr>
      <w:r w:rsidRPr="00951C8F">
        <w:rPr>
          <w:sz w:val="20"/>
          <w:szCs w:val="20"/>
        </w:rPr>
        <w:t xml:space="preserve">Процентний ризик </w:t>
      </w:r>
    </w:p>
    <w:p w14:paraId="4B29BA3E" w14:textId="77777777" w:rsidR="00FE3F10" w:rsidRPr="00951C8F" w:rsidRDefault="00FE3F10" w:rsidP="00FE3F10">
      <w:pPr>
        <w:pStyle w:val="FS"/>
        <w:spacing w:line="250" w:lineRule="auto"/>
        <w:rPr>
          <w:sz w:val="20"/>
          <w:szCs w:val="20"/>
        </w:rPr>
      </w:pPr>
      <w:r w:rsidRPr="00951C8F">
        <w:rPr>
          <w:sz w:val="20"/>
          <w:szCs w:val="20"/>
        </w:rPr>
        <w:t>Зміни процентних ставок впливають, головним чином, на кредити та позики, змінюючи або їх справедливу вартість (кредити за фіксованими процентними ставками), або майбутні грошові потоки (кредити за плаваючими процентними ставками).</w:t>
      </w:r>
    </w:p>
    <w:p w14:paraId="1ADAB95D" w14:textId="77777777" w:rsidR="00FE3F10" w:rsidRPr="00951C8F" w:rsidRDefault="00FE3F10" w:rsidP="00FE3F10">
      <w:pPr>
        <w:pStyle w:val="FS"/>
        <w:spacing w:line="250" w:lineRule="auto"/>
        <w:rPr>
          <w:sz w:val="20"/>
          <w:szCs w:val="20"/>
        </w:rPr>
      </w:pPr>
      <w:r w:rsidRPr="00951C8F">
        <w:rPr>
          <w:sz w:val="20"/>
          <w:szCs w:val="20"/>
        </w:rPr>
        <w:t>Політика Підприємства щодо управління процентним ризиком полягає в отриманні позик як за фіксованими, так і за плаваючими процентними ставками. Під час отримання нових кредитів чи позик управлінський персонал приймає рішення виходячи з того, яка саме процентна ставка - фіксована чи плаваючими - буде, на його думку, більш вигідною для Підприємства протягом очікуваного періоду до строку погашення заборгованості.</w:t>
      </w:r>
    </w:p>
    <w:p w14:paraId="5405DA48" w14:textId="77777777" w:rsidR="00FE3F10" w:rsidRPr="00951C8F" w:rsidRDefault="00FE3F10" w:rsidP="00FE3F10">
      <w:pPr>
        <w:pStyle w:val="FS1"/>
        <w:spacing w:before="60" w:after="60" w:line="250" w:lineRule="auto"/>
        <w:rPr>
          <w:sz w:val="20"/>
          <w:szCs w:val="20"/>
        </w:rPr>
      </w:pPr>
    </w:p>
    <w:p w14:paraId="7F93F084" w14:textId="77777777" w:rsidR="00FE3F10" w:rsidRPr="00951C8F" w:rsidRDefault="00FE3F10" w:rsidP="00FE3F10">
      <w:pPr>
        <w:pStyle w:val="FS1"/>
        <w:spacing w:before="60" w:after="60" w:line="250" w:lineRule="auto"/>
        <w:rPr>
          <w:sz w:val="20"/>
          <w:szCs w:val="20"/>
        </w:rPr>
      </w:pPr>
      <w:r w:rsidRPr="00951C8F">
        <w:rPr>
          <w:sz w:val="20"/>
          <w:szCs w:val="20"/>
        </w:rPr>
        <w:t>Ризик ліквідності</w:t>
      </w:r>
    </w:p>
    <w:p w14:paraId="697EFB86" w14:textId="77777777" w:rsidR="00FE3F10" w:rsidRPr="00951C8F" w:rsidRDefault="00FE3F10" w:rsidP="00FE3F10">
      <w:pPr>
        <w:pStyle w:val="FS"/>
        <w:spacing w:line="250" w:lineRule="auto"/>
        <w:rPr>
          <w:sz w:val="20"/>
          <w:szCs w:val="20"/>
        </w:rPr>
      </w:pPr>
      <w:r w:rsidRPr="00951C8F">
        <w:rPr>
          <w:sz w:val="20"/>
          <w:szCs w:val="20"/>
        </w:rPr>
        <w:t>Ризик ліквідності полягає у тому, що Підприємство матиме труднощі при виконанні своїх фінансових зобов’язань, які погашаються шляхом надання грошових коштів або іншого фінансового активу. Підхід Підприємства до управління ліквідністю передбачає забезпечення, наскільки це можливо, постійної наявності ліквідності, достатньої для своєчасного виконання зобов’язань Підприємства як у звичайних умовах, так і у надзвичайних ситуаціях, уникаючи при цьому неприйнятних збитків і ризику нанесення шкоди репутації Підприємства.</w:t>
      </w:r>
    </w:p>
    <w:p w14:paraId="47844262" w14:textId="77777777" w:rsidR="00FE3F10" w:rsidRPr="00951C8F" w:rsidRDefault="00FE3F10" w:rsidP="00FE3F10">
      <w:pPr>
        <w:pStyle w:val="FS5"/>
        <w:spacing w:line="250" w:lineRule="auto"/>
        <w:rPr>
          <w:sz w:val="20"/>
          <w:szCs w:val="20"/>
        </w:rPr>
      </w:pPr>
      <w:r w:rsidRPr="00951C8F">
        <w:rPr>
          <w:sz w:val="20"/>
          <w:szCs w:val="20"/>
        </w:rPr>
        <w:t>Аналіз фінансових зобов’язань станом на 31 грудня 202</w:t>
      </w:r>
      <w:r w:rsidRPr="00951C8F">
        <w:rPr>
          <w:sz w:val="20"/>
          <w:szCs w:val="20"/>
          <w:lang w:val="ru-RU"/>
        </w:rPr>
        <w:t>5</w:t>
      </w:r>
      <w:r w:rsidRPr="00951C8F">
        <w:rPr>
          <w:sz w:val="20"/>
          <w:szCs w:val="20"/>
        </w:rPr>
        <w:t xml:space="preserve"> року за строками погашення:</w:t>
      </w:r>
    </w:p>
    <w:p w14:paraId="37F3895C" w14:textId="77777777" w:rsidR="00FE3F10" w:rsidRPr="00951C8F" w:rsidRDefault="00FE3F10" w:rsidP="00FE3F10">
      <w:pPr>
        <w:pStyle w:val="FS5"/>
        <w:rPr>
          <w:sz w:val="20"/>
          <w:szCs w:val="20"/>
        </w:rPr>
      </w:pPr>
    </w:p>
    <w:tbl>
      <w:tblPr>
        <w:tblW w:w="9619" w:type="dxa"/>
        <w:tblLook w:val="04A0" w:firstRow="1" w:lastRow="0" w:firstColumn="1" w:lastColumn="0" w:noHBand="0" w:noVBand="1"/>
      </w:tblPr>
      <w:tblGrid>
        <w:gridCol w:w="4791"/>
        <w:gridCol w:w="2013"/>
        <w:gridCol w:w="1418"/>
        <w:gridCol w:w="1397"/>
      </w:tblGrid>
      <w:tr w:rsidR="00FE3F10" w:rsidRPr="00951C8F" w14:paraId="5DB0463A" w14:textId="77777777" w:rsidTr="008E7909">
        <w:trPr>
          <w:trHeight w:val="227"/>
        </w:trPr>
        <w:tc>
          <w:tcPr>
            <w:tcW w:w="4791" w:type="dxa"/>
            <w:tcBorders>
              <w:top w:val="nil"/>
              <w:left w:val="nil"/>
              <w:bottom w:val="single" w:sz="4" w:space="0" w:color="auto"/>
              <w:right w:val="nil"/>
            </w:tcBorders>
            <w:vAlign w:val="center"/>
          </w:tcPr>
          <w:p w14:paraId="14E96D82" w14:textId="77777777" w:rsidR="00FE3F10" w:rsidRPr="00951C8F" w:rsidRDefault="00FE3F10" w:rsidP="008E7909">
            <w:pPr>
              <w:rPr>
                <w:rFonts w:ascii="Arial" w:hAnsi="Arial" w:cs="Arial"/>
                <w:i/>
                <w:sz w:val="20"/>
                <w:szCs w:val="20"/>
              </w:rPr>
            </w:pPr>
          </w:p>
        </w:tc>
        <w:tc>
          <w:tcPr>
            <w:tcW w:w="2013" w:type="dxa"/>
            <w:tcBorders>
              <w:top w:val="nil"/>
              <w:left w:val="nil"/>
              <w:bottom w:val="single" w:sz="4" w:space="0" w:color="auto"/>
              <w:right w:val="nil"/>
            </w:tcBorders>
            <w:vAlign w:val="center"/>
            <w:hideMark/>
          </w:tcPr>
          <w:p w14:paraId="5A1ADAF5" w14:textId="77777777" w:rsidR="00FE3F10" w:rsidRPr="00951C8F" w:rsidRDefault="00FE3F10" w:rsidP="008E7909">
            <w:pPr>
              <w:jc w:val="right"/>
              <w:rPr>
                <w:rFonts w:ascii="Arial" w:hAnsi="Arial" w:cs="Arial"/>
                <w:sz w:val="20"/>
                <w:szCs w:val="20"/>
              </w:rPr>
            </w:pPr>
            <w:r w:rsidRPr="00951C8F">
              <w:rPr>
                <w:rFonts w:ascii="Arial" w:hAnsi="Arial" w:cs="Arial"/>
                <w:b/>
                <w:sz w:val="20"/>
                <w:szCs w:val="20"/>
                <w:lang w:eastAsia="ru-RU"/>
              </w:rPr>
              <w:t>До запитання та до 12 місяців</w:t>
            </w:r>
          </w:p>
        </w:tc>
        <w:tc>
          <w:tcPr>
            <w:tcW w:w="1418" w:type="dxa"/>
            <w:tcBorders>
              <w:top w:val="nil"/>
              <w:left w:val="nil"/>
              <w:bottom w:val="single" w:sz="4" w:space="0" w:color="auto"/>
              <w:right w:val="nil"/>
            </w:tcBorders>
            <w:vAlign w:val="center"/>
            <w:hideMark/>
          </w:tcPr>
          <w:p w14:paraId="534ED4D3" w14:textId="77777777" w:rsidR="00FE3F10" w:rsidRPr="00951C8F" w:rsidRDefault="00FE3F10" w:rsidP="008E7909">
            <w:pPr>
              <w:jc w:val="right"/>
              <w:rPr>
                <w:rFonts w:ascii="Arial" w:hAnsi="Arial" w:cs="Arial"/>
                <w:sz w:val="20"/>
                <w:szCs w:val="20"/>
              </w:rPr>
            </w:pPr>
            <w:r w:rsidRPr="00951C8F">
              <w:rPr>
                <w:rFonts w:ascii="Arial" w:hAnsi="Arial" w:cs="Arial"/>
                <w:b/>
                <w:sz w:val="20"/>
                <w:szCs w:val="20"/>
                <w:lang w:eastAsia="ru-RU"/>
              </w:rPr>
              <w:t>Понад 12 місяців</w:t>
            </w:r>
          </w:p>
        </w:tc>
        <w:tc>
          <w:tcPr>
            <w:tcW w:w="1397" w:type="dxa"/>
            <w:tcBorders>
              <w:top w:val="nil"/>
              <w:left w:val="nil"/>
              <w:bottom w:val="single" w:sz="4" w:space="0" w:color="auto"/>
              <w:right w:val="nil"/>
            </w:tcBorders>
            <w:vAlign w:val="center"/>
            <w:hideMark/>
          </w:tcPr>
          <w:p w14:paraId="12478B1B"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lang w:eastAsia="ru-RU"/>
              </w:rPr>
              <w:t>Всього</w:t>
            </w:r>
          </w:p>
        </w:tc>
      </w:tr>
      <w:tr w:rsidR="00FE3F10" w:rsidRPr="00951C8F" w14:paraId="6038EEBE" w14:textId="77777777" w:rsidTr="008E7909">
        <w:trPr>
          <w:trHeight w:val="227"/>
        </w:trPr>
        <w:tc>
          <w:tcPr>
            <w:tcW w:w="4791" w:type="dxa"/>
            <w:tcBorders>
              <w:top w:val="single" w:sz="4" w:space="0" w:color="auto"/>
              <w:left w:val="nil"/>
              <w:bottom w:val="single" w:sz="4" w:space="0" w:color="auto"/>
              <w:right w:val="nil"/>
            </w:tcBorders>
            <w:vAlign w:val="center"/>
            <w:hideMark/>
          </w:tcPr>
          <w:p w14:paraId="4E82FA7B" w14:textId="77777777" w:rsidR="00FE3F10" w:rsidRPr="00951C8F" w:rsidRDefault="00FE3F10" w:rsidP="008E7909">
            <w:pPr>
              <w:rPr>
                <w:rFonts w:ascii="Arial" w:hAnsi="Arial" w:cs="Arial"/>
                <w:b/>
                <w:sz w:val="20"/>
                <w:szCs w:val="20"/>
              </w:rPr>
            </w:pPr>
            <w:r w:rsidRPr="00951C8F">
              <w:rPr>
                <w:rFonts w:ascii="Arial" w:hAnsi="Arial" w:cs="Arial"/>
                <w:b/>
                <w:sz w:val="20"/>
                <w:szCs w:val="20"/>
              </w:rPr>
              <w:t>Зобов’язання</w:t>
            </w:r>
            <w:r w:rsidRPr="00951C8F">
              <w:rPr>
                <w:rFonts w:ascii="Arial" w:hAnsi="Arial" w:cs="Arial"/>
                <w:b/>
                <w:sz w:val="20"/>
                <w:szCs w:val="20"/>
              </w:rPr>
              <w:tab/>
            </w:r>
          </w:p>
        </w:tc>
        <w:tc>
          <w:tcPr>
            <w:tcW w:w="2013" w:type="dxa"/>
            <w:tcBorders>
              <w:top w:val="single" w:sz="4" w:space="0" w:color="auto"/>
              <w:left w:val="nil"/>
              <w:bottom w:val="single" w:sz="4" w:space="0" w:color="auto"/>
              <w:right w:val="nil"/>
            </w:tcBorders>
            <w:vAlign w:val="center"/>
          </w:tcPr>
          <w:p w14:paraId="11D0319B" w14:textId="77777777" w:rsidR="00FE3F10" w:rsidRPr="00951C8F" w:rsidRDefault="00FE3F10" w:rsidP="008E7909">
            <w:pPr>
              <w:jc w:val="right"/>
              <w:rPr>
                <w:rFonts w:ascii="Arial" w:hAnsi="Arial" w:cs="Arial"/>
                <w:sz w:val="20"/>
                <w:szCs w:val="20"/>
              </w:rPr>
            </w:pPr>
          </w:p>
        </w:tc>
        <w:tc>
          <w:tcPr>
            <w:tcW w:w="1418" w:type="dxa"/>
            <w:tcBorders>
              <w:top w:val="single" w:sz="4" w:space="0" w:color="auto"/>
              <w:left w:val="nil"/>
              <w:bottom w:val="single" w:sz="4" w:space="0" w:color="auto"/>
              <w:right w:val="nil"/>
            </w:tcBorders>
            <w:vAlign w:val="center"/>
          </w:tcPr>
          <w:p w14:paraId="7B0BB084" w14:textId="77777777" w:rsidR="00FE3F10" w:rsidRPr="00951C8F" w:rsidRDefault="00FE3F10" w:rsidP="008E7909">
            <w:pPr>
              <w:jc w:val="right"/>
              <w:rPr>
                <w:rFonts w:ascii="Arial" w:hAnsi="Arial" w:cs="Arial"/>
                <w:sz w:val="20"/>
                <w:szCs w:val="20"/>
              </w:rPr>
            </w:pPr>
          </w:p>
        </w:tc>
        <w:tc>
          <w:tcPr>
            <w:tcW w:w="1397" w:type="dxa"/>
            <w:tcBorders>
              <w:top w:val="single" w:sz="4" w:space="0" w:color="auto"/>
              <w:left w:val="nil"/>
              <w:bottom w:val="single" w:sz="4" w:space="0" w:color="auto"/>
              <w:right w:val="nil"/>
            </w:tcBorders>
            <w:vAlign w:val="center"/>
          </w:tcPr>
          <w:p w14:paraId="0A7FB46A" w14:textId="77777777" w:rsidR="00FE3F10" w:rsidRPr="00951C8F" w:rsidRDefault="00FE3F10" w:rsidP="008E7909">
            <w:pPr>
              <w:jc w:val="right"/>
              <w:rPr>
                <w:rFonts w:ascii="Arial" w:hAnsi="Arial" w:cs="Arial"/>
                <w:sz w:val="20"/>
                <w:szCs w:val="20"/>
              </w:rPr>
            </w:pPr>
          </w:p>
        </w:tc>
      </w:tr>
      <w:tr w:rsidR="00FE3F10" w:rsidRPr="00951C8F" w14:paraId="467FB7A2" w14:textId="77777777" w:rsidTr="008E7909">
        <w:trPr>
          <w:trHeight w:val="227"/>
        </w:trPr>
        <w:tc>
          <w:tcPr>
            <w:tcW w:w="4791" w:type="dxa"/>
            <w:vAlign w:val="center"/>
          </w:tcPr>
          <w:p w14:paraId="032BDD9F" w14:textId="77777777" w:rsidR="00FE3F10" w:rsidRPr="00951C8F" w:rsidRDefault="00FE3F10" w:rsidP="008E7909">
            <w:pPr>
              <w:rPr>
                <w:rFonts w:ascii="Arial" w:hAnsi="Arial" w:cs="Arial"/>
                <w:sz w:val="20"/>
                <w:szCs w:val="20"/>
              </w:rPr>
            </w:pPr>
            <w:r w:rsidRPr="00951C8F">
              <w:rPr>
                <w:rFonts w:ascii="Arial" w:hAnsi="Arial" w:cs="Arial"/>
                <w:sz w:val="20"/>
                <w:szCs w:val="20"/>
              </w:rPr>
              <w:t>Довгострокові кредити банків (1510)</w:t>
            </w:r>
          </w:p>
        </w:tc>
        <w:tc>
          <w:tcPr>
            <w:tcW w:w="2013" w:type="dxa"/>
            <w:vAlign w:val="center"/>
          </w:tcPr>
          <w:p w14:paraId="44E1D422"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w:t>
            </w:r>
          </w:p>
        </w:tc>
        <w:tc>
          <w:tcPr>
            <w:tcW w:w="1418" w:type="dxa"/>
            <w:vAlign w:val="center"/>
          </w:tcPr>
          <w:p w14:paraId="2693FF1C"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41 409</w:t>
            </w:r>
          </w:p>
        </w:tc>
        <w:tc>
          <w:tcPr>
            <w:tcW w:w="1397" w:type="dxa"/>
            <w:vAlign w:val="center"/>
          </w:tcPr>
          <w:p w14:paraId="16AEAF17"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41 409</w:t>
            </w:r>
          </w:p>
        </w:tc>
      </w:tr>
      <w:tr w:rsidR="00FE3F10" w:rsidRPr="00951C8F" w14:paraId="1CB84FB2" w14:textId="77777777" w:rsidTr="008E7909">
        <w:trPr>
          <w:trHeight w:val="227"/>
        </w:trPr>
        <w:tc>
          <w:tcPr>
            <w:tcW w:w="4791" w:type="dxa"/>
            <w:vAlign w:val="center"/>
          </w:tcPr>
          <w:p w14:paraId="2CB4971F" w14:textId="77777777" w:rsidR="00FE3F10" w:rsidRPr="00951C8F" w:rsidRDefault="00FE3F10" w:rsidP="008E7909">
            <w:pPr>
              <w:rPr>
                <w:rFonts w:ascii="Arial" w:hAnsi="Arial" w:cs="Arial"/>
                <w:sz w:val="20"/>
                <w:szCs w:val="20"/>
              </w:rPr>
            </w:pPr>
            <w:r w:rsidRPr="00951C8F">
              <w:rPr>
                <w:rFonts w:ascii="Arial" w:hAnsi="Arial" w:cs="Arial"/>
                <w:sz w:val="20"/>
                <w:szCs w:val="20"/>
              </w:rPr>
              <w:t>Короткострокові кредити банків (1600)</w:t>
            </w:r>
          </w:p>
        </w:tc>
        <w:tc>
          <w:tcPr>
            <w:tcW w:w="2013" w:type="dxa"/>
            <w:vAlign w:val="center"/>
          </w:tcPr>
          <w:p w14:paraId="27164EDD"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53 500 </w:t>
            </w:r>
          </w:p>
        </w:tc>
        <w:tc>
          <w:tcPr>
            <w:tcW w:w="1418" w:type="dxa"/>
            <w:vAlign w:val="center"/>
          </w:tcPr>
          <w:p w14:paraId="1DDC3C85"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w:t>
            </w:r>
          </w:p>
        </w:tc>
        <w:tc>
          <w:tcPr>
            <w:tcW w:w="1397" w:type="dxa"/>
            <w:vAlign w:val="center"/>
          </w:tcPr>
          <w:p w14:paraId="250A71B1"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53 500 </w:t>
            </w:r>
          </w:p>
        </w:tc>
      </w:tr>
      <w:tr w:rsidR="00FE3F10" w:rsidRPr="00951C8F" w14:paraId="11BAB91B" w14:textId="77777777" w:rsidTr="008E7909">
        <w:trPr>
          <w:trHeight w:val="227"/>
        </w:trPr>
        <w:tc>
          <w:tcPr>
            <w:tcW w:w="4791" w:type="dxa"/>
            <w:vAlign w:val="center"/>
          </w:tcPr>
          <w:p w14:paraId="65D62293" w14:textId="77777777" w:rsidR="00FE3F10" w:rsidRPr="00951C8F" w:rsidRDefault="00FE3F10" w:rsidP="008E7909">
            <w:pPr>
              <w:rPr>
                <w:rFonts w:ascii="Arial" w:hAnsi="Arial" w:cs="Arial"/>
                <w:sz w:val="20"/>
                <w:szCs w:val="20"/>
              </w:rPr>
            </w:pPr>
            <w:r w:rsidRPr="00951C8F">
              <w:rPr>
                <w:rFonts w:ascii="Arial" w:hAnsi="Arial" w:cs="Arial"/>
                <w:sz w:val="20"/>
                <w:szCs w:val="20"/>
              </w:rPr>
              <w:t>Кредиторська заборгованість за товари, роботи та послуги (до рядку 1615)</w:t>
            </w:r>
          </w:p>
        </w:tc>
        <w:tc>
          <w:tcPr>
            <w:tcW w:w="2013" w:type="dxa"/>
            <w:vAlign w:val="center"/>
          </w:tcPr>
          <w:p w14:paraId="62F9431B"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6 442 </w:t>
            </w:r>
          </w:p>
        </w:tc>
        <w:tc>
          <w:tcPr>
            <w:tcW w:w="1418" w:type="dxa"/>
            <w:vAlign w:val="center"/>
          </w:tcPr>
          <w:p w14:paraId="0F905D9F"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w:t>
            </w:r>
          </w:p>
        </w:tc>
        <w:tc>
          <w:tcPr>
            <w:tcW w:w="1397" w:type="dxa"/>
            <w:vAlign w:val="center"/>
          </w:tcPr>
          <w:p w14:paraId="30644513"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6 442 </w:t>
            </w:r>
          </w:p>
        </w:tc>
      </w:tr>
      <w:tr w:rsidR="00FE3F10" w:rsidRPr="00951C8F" w14:paraId="0F6D9731" w14:textId="77777777" w:rsidTr="008E7909">
        <w:trPr>
          <w:trHeight w:val="227"/>
        </w:trPr>
        <w:tc>
          <w:tcPr>
            <w:tcW w:w="4791" w:type="dxa"/>
            <w:vAlign w:val="center"/>
          </w:tcPr>
          <w:p w14:paraId="435BF40F" w14:textId="77777777" w:rsidR="00FE3F10" w:rsidRPr="00951C8F" w:rsidRDefault="00FE3F10" w:rsidP="008E7909">
            <w:pPr>
              <w:rPr>
                <w:rFonts w:ascii="Arial" w:hAnsi="Arial" w:cs="Arial"/>
                <w:sz w:val="20"/>
                <w:szCs w:val="20"/>
              </w:rPr>
            </w:pPr>
            <w:r w:rsidRPr="00951C8F">
              <w:rPr>
                <w:rFonts w:ascii="Arial" w:hAnsi="Arial" w:cs="Arial"/>
                <w:sz w:val="20"/>
                <w:szCs w:val="20"/>
              </w:rPr>
              <w:t>Інші поточні зобов’язання (до рядку 1690)</w:t>
            </w:r>
          </w:p>
        </w:tc>
        <w:tc>
          <w:tcPr>
            <w:tcW w:w="2013" w:type="dxa"/>
            <w:vAlign w:val="center"/>
          </w:tcPr>
          <w:p w14:paraId="39AEC694"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8 601 </w:t>
            </w:r>
          </w:p>
        </w:tc>
        <w:tc>
          <w:tcPr>
            <w:tcW w:w="1418" w:type="dxa"/>
            <w:vAlign w:val="center"/>
          </w:tcPr>
          <w:p w14:paraId="01050186"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w:t>
            </w:r>
          </w:p>
        </w:tc>
        <w:tc>
          <w:tcPr>
            <w:tcW w:w="1397" w:type="dxa"/>
            <w:vAlign w:val="center"/>
          </w:tcPr>
          <w:p w14:paraId="3818186B"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8 601 </w:t>
            </w:r>
          </w:p>
        </w:tc>
      </w:tr>
      <w:tr w:rsidR="00FE3F10" w:rsidRPr="00951C8F" w14:paraId="1AC6B03E" w14:textId="77777777" w:rsidTr="008E7909">
        <w:trPr>
          <w:trHeight w:val="227"/>
        </w:trPr>
        <w:tc>
          <w:tcPr>
            <w:tcW w:w="4791" w:type="dxa"/>
            <w:tcBorders>
              <w:top w:val="single" w:sz="4" w:space="0" w:color="auto"/>
              <w:left w:val="nil"/>
              <w:bottom w:val="single" w:sz="4" w:space="0" w:color="auto"/>
              <w:right w:val="nil"/>
            </w:tcBorders>
            <w:vAlign w:val="center"/>
            <w:hideMark/>
          </w:tcPr>
          <w:p w14:paraId="7A4DFB54" w14:textId="77777777" w:rsidR="00FE3F10" w:rsidRPr="00951C8F" w:rsidRDefault="00FE3F10" w:rsidP="008E7909">
            <w:pPr>
              <w:rPr>
                <w:rFonts w:ascii="Arial" w:hAnsi="Arial" w:cs="Arial"/>
                <w:b/>
                <w:sz w:val="20"/>
                <w:szCs w:val="20"/>
              </w:rPr>
            </w:pPr>
            <w:r w:rsidRPr="00951C8F">
              <w:rPr>
                <w:rFonts w:ascii="Arial" w:hAnsi="Arial" w:cs="Arial"/>
                <w:b/>
                <w:sz w:val="20"/>
                <w:szCs w:val="20"/>
              </w:rPr>
              <w:t>Всього майбутніх платежів</w:t>
            </w:r>
          </w:p>
        </w:tc>
        <w:tc>
          <w:tcPr>
            <w:tcW w:w="2013" w:type="dxa"/>
            <w:tcBorders>
              <w:top w:val="single" w:sz="4" w:space="0" w:color="auto"/>
              <w:left w:val="nil"/>
              <w:bottom w:val="single" w:sz="4" w:space="0" w:color="auto"/>
              <w:right w:val="nil"/>
            </w:tcBorders>
            <w:vAlign w:val="center"/>
          </w:tcPr>
          <w:p w14:paraId="1CAFBF20" w14:textId="77777777" w:rsidR="00FE3F10" w:rsidRPr="00951C8F" w:rsidRDefault="00FE3F10" w:rsidP="008E7909">
            <w:pPr>
              <w:jc w:val="right"/>
              <w:rPr>
                <w:rFonts w:ascii="Arial" w:hAnsi="Arial" w:cs="Arial"/>
                <w:b/>
                <w:sz w:val="20"/>
                <w:szCs w:val="20"/>
              </w:rPr>
            </w:pPr>
            <w:r w:rsidRPr="00951C8F">
              <w:rPr>
                <w:rFonts w:ascii="Arial" w:hAnsi="Arial" w:cs="Arial"/>
                <w:b/>
                <w:bCs/>
                <w:color w:val="000000"/>
                <w:sz w:val="20"/>
                <w:szCs w:val="20"/>
              </w:rPr>
              <w:t>68 543</w:t>
            </w:r>
          </w:p>
        </w:tc>
        <w:tc>
          <w:tcPr>
            <w:tcW w:w="1418" w:type="dxa"/>
            <w:tcBorders>
              <w:top w:val="single" w:sz="4" w:space="0" w:color="auto"/>
              <w:left w:val="nil"/>
              <w:bottom w:val="single" w:sz="4" w:space="0" w:color="auto"/>
              <w:right w:val="nil"/>
            </w:tcBorders>
            <w:vAlign w:val="center"/>
          </w:tcPr>
          <w:p w14:paraId="1D4400F9" w14:textId="77777777" w:rsidR="00FE3F10" w:rsidRPr="00951C8F" w:rsidRDefault="00FE3F10" w:rsidP="008E7909">
            <w:pPr>
              <w:ind w:left="-108"/>
              <w:jc w:val="right"/>
              <w:rPr>
                <w:rFonts w:ascii="Arial" w:hAnsi="Arial" w:cs="Arial"/>
                <w:b/>
                <w:bCs/>
                <w:sz w:val="20"/>
                <w:szCs w:val="20"/>
              </w:rPr>
            </w:pPr>
            <w:r w:rsidRPr="00951C8F">
              <w:rPr>
                <w:rFonts w:ascii="Arial" w:hAnsi="Arial" w:cs="Arial"/>
                <w:b/>
                <w:bCs/>
                <w:color w:val="000000"/>
                <w:sz w:val="20"/>
                <w:szCs w:val="20"/>
              </w:rPr>
              <w:t>41 409</w:t>
            </w:r>
          </w:p>
        </w:tc>
        <w:tc>
          <w:tcPr>
            <w:tcW w:w="1397" w:type="dxa"/>
            <w:tcBorders>
              <w:top w:val="single" w:sz="4" w:space="0" w:color="auto"/>
              <w:left w:val="nil"/>
              <w:bottom w:val="single" w:sz="4" w:space="0" w:color="auto"/>
              <w:right w:val="nil"/>
            </w:tcBorders>
            <w:vAlign w:val="center"/>
          </w:tcPr>
          <w:p w14:paraId="54E61BD5" w14:textId="77777777" w:rsidR="00FE3F10" w:rsidRPr="00951C8F" w:rsidRDefault="00FE3F10" w:rsidP="008E7909">
            <w:pPr>
              <w:jc w:val="right"/>
              <w:rPr>
                <w:rFonts w:ascii="Arial" w:hAnsi="Arial" w:cs="Arial"/>
                <w:b/>
                <w:sz w:val="20"/>
                <w:szCs w:val="20"/>
              </w:rPr>
            </w:pPr>
            <w:r w:rsidRPr="00951C8F">
              <w:rPr>
                <w:rFonts w:ascii="Arial" w:hAnsi="Arial" w:cs="Arial"/>
                <w:b/>
                <w:bCs/>
                <w:color w:val="000000"/>
                <w:sz w:val="20"/>
                <w:szCs w:val="20"/>
              </w:rPr>
              <w:t xml:space="preserve">       109 952 </w:t>
            </w:r>
          </w:p>
        </w:tc>
      </w:tr>
    </w:tbl>
    <w:p w14:paraId="536409A6" w14:textId="77777777" w:rsidR="00FE3F10" w:rsidRPr="00FE3F10" w:rsidRDefault="00FE3F10" w:rsidP="00FE3F10">
      <w:pPr>
        <w:pStyle w:val="000Normal"/>
        <w:spacing w:before="120" w:after="120" w:line="240" w:lineRule="auto"/>
        <w:rPr>
          <w:rFonts w:ascii="Arial" w:hAnsi="Arial" w:cs="Arial"/>
          <w:color w:val="000000"/>
          <w:sz w:val="20"/>
          <w:szCs w:val="20"/>
          <w:lang w:val="uk-UA" w:eastAsia="x-none"/>
        </w:rPr>
      </w:pPr>
    </w:p>
    <w:p w14:paraId="3FD2F7F3" w14:textId="77777777" w:rsidR="00FE3F10" w:rsidRPr="00FE3F10" w:rsidRDefault="00FE3F10" w:rsidP="00FE3F10">
      <w:pPr>
        <w:pStyle w:val="000Normal"/>
        <w:spacing w:before="120" w:after="120" w:line="240" w:lineRule="auto"/>
        <w:rPr>
          <w:rFonts w:ascii="Arial" w:hAnsi="Arial" w:cs="Arial"/>
          <w:color w:val="000000"/>
          <w:sz w:val="20"/>
          <w:szCs w:val="20"/>
          <w:lang w:val="uk-UA" w:eastAsia="x-none"/>
        </w:rPr>
      </w:pPr>
      <w:r w:rsidRPr="00FE3F10">
        <w:rPr>
          <w:rFonts w:ascii="Arial" w:hAnsi="Arial" w:cs="Arial"/>
          <w:color w:val="000000"/>
          <w:sz w:val="20"/>
          <w:szCs w:val="20"/>
          <w:lang w:val="uk-UA" w:eastAsia="x-none"/>
        </w:rPr>
        <w:t>Аналіз фінансових зобов’язань станом на 31 грудня 2024 року за строками погашення:</w:t>
      </w:r>
    </w:p>
    <w:p w14:paraId="1B7F0C88" w14:textId="77777777" w:rsidR="00FE3F10" w:rsidRPr="00FE3F10" w:rsidRDefault="00FE3F10" w:rsidP="00FE3F10">
      <w:pPr>
        <w:pStyle w:val="000Normal"/>
        <w:spacing w:before="120" w:after="120" w:line="240" w:lineRule="auto"/>
        <w:rPr>
          <w:rFonts w:ascii="Arial" w:hAnsi="Arial" w:cs="Arial"/>
          <w:color w:val="000000"/>
          <w:sz w:val="20"/>
          <w:szCs w:val="20"/>
          <w:lang w:val="uk-UA" w:eastAsia="x-none"/>
        </w:rPr>
      </w:pPr>
    </w:p>
    <w:tbl>
      <w:tblPr>
        <w:tblW w:w="9619" w:type="dxa"/>
        <w:tblLook w:val="04A0" w:firstRow="1" w:lastRow="0" w:firstColumn="1" w:lastColumn="0" w:noHBand="0" w:noVBand="1"/>
      </w:tblPr>
      <w:tblGrid>
        <w:gridCol w:w="4791"/>
        <w:gridCol w:w="1874"/>
        <w:gridCol w:w="1627"/>
        <w:gridCol w:w="1327"/>
      </w:tblGrid>
      <w:tr w:rsidR="00FE3F10" w:rsidRPr="00951C8F" w14:paraId="392CF408" w14:textId="77777777" w:rsidTr="008E7909">
        <w:trPr>
          <w:trHeight w:val="227"/>
        </w:trPr>
        <w:tc>
          <w:tcPr>
            <w:tcW w:w="4791" w:type="dxa"/>
            <w:tcBorders>
              <w:top w:val="nil"/>
              <w:left w:val="nil"/>
              <w:bottom w:val="single" w:sz="4" w:space="0" w:color="auto"/>
              <w:right w:val="nil"/>
            </w:tcBorders>
            <w:vAlign w:val="center"/>
          </w:tcPr>
          <w:p w14:paraId="74107C6B" w14:textId="77777777" w:rsidR="00FE3F10" w:rsidRPr="00951C8F" w:rsidRDefault="00FE3F10" w:rsidP="008E7909">
            <w:pPr>
              <w:rPr>
                <w:rFonts w:ascii="Arial" w:hAnsi="Arial" w:cs="Arial"/>
                <w:i/>
                <w:sz w:val="20"/>
                <w:szCs w:val="20"/>
              </w:rPr>
            </w:pPr>
            <w:bookmarkStart w:id="78" w:name="_Toc227498727"/>
            <w:bookmarkStart w:id="79" w:name="_Toc257975384"/>
          </w:p>
        </w:tc>
        <w:tc>
          <w:tcPr>
            <w:tcW w:w="1874" w:type="dxa"/>
            <w:tcBorders>
              <w:top w:val="nil"/>
              <w:left w:val="nil"/>
              <w:bottom w:val="single" w:sz="4" w:space="0" w:color="auto"/>
              <w:right w:val="nil"/>
            </w:tcBorders>
            <w:vAlign w:val="center"/>
            <w:hideMark/>
          </w:tcPr>
          <w:p w14:paraId="37820BDC" w14:textId="77777777" w:rsidR="00FE3F10" w:rsidRPr="00951C8F" w:rsidRDefault="00FE3F10" w:rsidP="008E7909">
            <w:pPr>
              <w:jc w:val="right"/>
              <w:rPr>
                <w:rFonts w:ascii="Arial" w:hAnsi="Arial" w:cs="Arial"/>
                <w:sz w:val="20"/>
                <w:szCs w:val="20"/>
              </w:rPr>
            </w:pPr>
            <w:r w:rsidRPr="00951C8F">
              <w:rPr>
                <w:rFonts w:ascii="Arial" w:hAnsi="Arial" w:cs="Arial"/>
                <w:b/>
                <w:sz w:val="20"/>
                <w:szCs w:val="20"/>
                <w:lang w:eastAsia="ru-RU"/>
              </w:rPr>
              <w:t>До запитання та до 12 місяців</w:t>
            </w:r>
          </w:p>
        </w:tc>
        <w:tc>
          <w:tcPr>
            <w:tcW w:w="1627" w:type="dxa"/>
            <w:tcBorders>
              <w:top w:val="nil"/>
              <w:left w:val="nil"/>
              <w:bottom w:val="single" w:sz="4" w:space="0" w:color="auto"/>
              <w:right w:val="nil"/>
            </w:tcBorders>
            <w:vAlign w:val="center"/>
            <w:hideMark/>
          </w:tcPr>
          <w:p w14:paraId="130DBB7C" w14:textId="77777777" w:rsidR="00FE3F10" w:rsidRPr="00951C8F" w:rsidRDefault="00FE3F10" w:rsidP="008E7909">
            <w:pPr>
              <w:jc w:val="right"/>
              <w:rPr>
                <w:rFonts w:ascii="Arial" w:hAnsi="Arial" w:cs="Arial"/>
                <w:sz w:val="20"/>
                <w:szCs w:val="20"/>
              </w:rPr>
            </w:pPr>
            <w:r w:rsidRPr="00951C8F">
              <w:rPr>
                <w:rFonts w:ascii="Arial" w:hAnsi="Arial" w:cs="Arial"/>
                <w:b/>
                <w:sz w:val="20"/>
                <w:szCs w:val="20"/>
                <w:lang w:eastAsia="ru-RU"/>
              </w:rPr>
              <w:t>Понад 12 місяців</w:t>
            </w:r>
          </w:p>
        </w:tc>
        <w:tc>
          <w:tcPr>
            <w:tcW w:w="1327" w:type="dxa"/>
            <w:tcBorders>
              <w:top w:val="nil"/>
              <w:left w:val="nil"/>
              <w:bottom w:val="single" w:sz="4" w:space="0" w:color="auto"/>
              <w:right w:val="nil"/>
            </w:tcBorders>
            <w:vAlign w:val="center"/>
            <w:hideMark/>
          </w:tcPr>
          <w:p w14:paraId="10DE3F3E" w14:textId="77777777" w:rsidR="00FE3F10" w:rsidRPr="00951C8F" w:rsidRDefault="00FE3F10" w:rsidP="008E7909">
            <w:pPr>
              <w:jc w:val="right"/>
              <w:rPr>
                <w:rFonts w:ascii="Arial" w:hAnsi="Arial" w:cs="Arial"/>
                <w:b/>
                <w:sz w:val="20"/>
                <w:szCs w:val="20"/>
              </w:rPr>
            </w:pPr>
            <w:r w:rsidRPr="00951C8F">
              <w:rPr>
                <w:rFonts w:ascii="Arial" w:hAnsi="Arial" w:cs="Arial"/>
                <w:b/>
                <w:sz w:val="20"/>
                <w:szCs w:val="20"/>
                <w:lang w:eastAsia="ru-RU"/>
              </w:rPr>
              <w:t>Всього</w:t>
            </w:r>
          </w:p>
        </w:tc>
      </w:tr>
      <w:tr w:rsidR="00FE3F10" w:rsidRPr="00951C8F" w14:paraId="049AA43F" w14:textId="77777777" w:rsidTr="008E7909">
        <w:trPr>
          <w:trHeight w:val="227"/>
        </w:trPr>
        <w:tc>
          <w:tcPr>
            <w:tcW w:w="4791" w:type="dxa"/>
            <w:tcBorders>
              <w:top w:val="single" w:sz="4" w:space="0" w:color="auto"/>
              <w:left w:val="nil"/>
              <w:bottom w:val="single" w:sz="4" w:space="0" w:color="auto"/>
              <w:right w:val="nil"/>
            </w:tcBorders>
            <w:vAlign w:val="center"/>
            <w:hideMark/>
          </w:tcPr>
          <w:p w14:paraId="0C9AADD4" w14:textId="77777777" w:rsidR="00FE3F10" w:rsidRPr="00951C8F" w:rsidRDefault="00FE3F10" w:rsidP="008E7909">
            <w:pPr>
              <w:rPr>
                <w:rFonts w:ascii="Arial" w:hAnsi="Arial" w:cs="Arial"/>
                <w:b/>
                <w:sz w:val="20"/>
                <w:szCs w:val="20"/>
              </w:rPr>
            </w:pPr>
            <w:r w:rsidRPr="00951C8F">
              <w:rPr>
                <w:rFonts w:ascii="Arial" w:hAnsi="Arial" w:cs="Arial"/>
                <w:b/>
                <w:sz w:val="20"/>
                <w:szCs w:val="20"/>
              </w:rPr>
              <w:t>Зобов’язання</w:t>
            </w:r>
            <w:r w:rsidRPr="00951C8F">
              <w:rPr>
                <w:rFonts w:ascii="Arial" w:hAnsi="Arial" w:cs="Arial"/>
                <w:b/>
                <w:sz w:val="20"/>
                <w:szCs w:val="20"/>
              </w:rPr>
              <w:tab/>
            </w:r>
          </w:p>
        </w:tc>
        <w:tc>
          <w:tcPr>
            <w:tcW w:w="1874" w:type="dxa"/>
            <w:tcBorders>
              <w:top w:val="single" w:sz="4" w:space="0" w:color="auto"/>
              <w:left w:val="nil"/>
              <w:bottom w:val="single" w:sz="4" w:space="0" w:color="auto"/>
              <w:right w:val="nil"/>
            </w:tcBorders>
            <w:vAlign w:val="center"/>
          </w:tcPr>
          <w:p w14:paraId="250B461B" w14:textId="77777777" w:rsidR="00FE3F10" w:rsidRPr="00951C8F" w:rsidRDefault="00FE3F10" w:rsidP="008E7909">
            <w:pPr>
              <w:jc w:val="right"/>
              <w:rPr>
                <w:rFonts w:ascii="Arial" w:hAnsi="Arial" w:cs="Arial"/>
                <w:sz w:val="20"/>
                <w:szCs w:val="20"/>
              </w:rPr>
            </w:pPr>
          </w:p>
        </w:tc>
        <w:tc>
          <w:tcPr>
            <w:tcW w:w="1627" w:type="dxa"/>
            <w:tcBorders>
              <w:top w:val="single" w:sz="4" w:space="0" w:color="auto"/>
              <w:left w:val="nil"/>
              <w:bottom w:val="single" w:sz="4" w:space="0" w:color="auto"/>
              <w:right w:val="nil"/>
            </w:tcBorders>
            <w:vAlign w:val="center"/>
          </w:tcPr>
          <w:p w14:paraId="3C8D341A" w14:textId="77777777" w:rsidR="00FE3F10" w:rsidRPr="00951C8F" w:rsidRDefault="00FE3F10" w:rsidP="008E7909">
            <w:pPr>
              <w:jc w:val="right"/>
              <w:rPr>
                <w:rFonts w:ascii="Arial" w:hAnsi="Arial" w:cs="Arial"/>
                <w:sz w:val="20"/>
                <w:szCs w:val="20"/>
              </w:rPr>
            </w:pPr>
          </w:p>
        </w:tc>
        <w:tc>
          <w:tcPr>
            <w:tcW w:w="1327" w:type="dxa"/>
            <w:tcBorders>
              <w:top w:val="single" w:sz="4" w:space="0" w:color="auto"/>
              <w:left w:val="nil"/>
              <w:bottom w:val="single" w:sz="4" w:space="0" w:color="auto"/>
              <w:right w:val="nil"/>
            </w:tcBorders>
            <w:vAlign w:val="center"/>
          </w:tcPr>
          <w:p w14:paraId="1014AF6D" w14:textId="77777777" w:rsidR="00FE3F10" w:rsidRPr="00951C8F" w:rsidRDefault="00FE3F10" w:rsidP="008E7909">
            <w:pPr>
              <w:jc w:val="right"/>
              <w:rPr>
                <w:rFonts w:ascii="Arial" w:hAnsi="Arial" w:cs="Arial"/>
                <w:sz w:val="20"/>
                <w:szCs w:val="20"/>
              </w:rPr>
            </w:pPr>
          </w:p>
        </w:tc>
      </w:tr>
      <w:tr w:rsidR="00FE3F10" w:rsidRPr="00951C8F" w14:paraId="6690E365" w14:textId="77777777" w:rsidTr="008E7909">
        <w:trPr>
          <w:trHeight w:val="227"/>
        </w:trPr>
        <w:tc>
          <w:tcPr>
            <w:tcW w:w="4791" w:type="dxa"/>
            <w:vAlign w:val="center"/>
          </w:tcPr>
          <w:p w14:paraId="3B9BA87A" w14:textId="77777777" w:rsidR="00FE3F10" w:rsidRPr="00951C8F" w:rsidRDefault="00FE3F10" w:rsidP="008E7909">
            <w:pPr>
              <w:rPr>
                <w:rFonts w:ascii="Arial" w:hAnsi="Arial" w:cs="Arial"/>
                <w:sz w:val="20"/>
                <w:szCs w:val="20"/>
              </w:rPr>
            </w:pPr>
            <w:r w:rsidRPr="00951C8F">
              <w:rPr>
                <w:rFonts w:ascii="Arial" w:hAnsi="Arial" w:cs="Arial"/>
                <w:sz w:val="20"/>
                <w:szCs w:val="20"/>
              </w:rPr>
              <w:t>Довгострокові кредити банків (1510)</w:t>
            </w:r>
          </w:p>
        </w:tc>
        <w:tc>
          <w:tcPr>
            <w:tcW w:w="1874" w:type="dxa"/>
            <w:vAlign w:val="center"/>
          </w:tcPr>
          <w:p w14:paraId="5D9B34DF"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w:t>
            </w:r>
          </w:p>
        </w:tc>
        <w:tc>
          <w:tcPr>
            <w:tcW w:w="1627" w:type="dxa"/>
            <w:vAlign w:val="center"/>
          </w:tcPr>
          <w:p w14:paraId="26484613"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lang w:val="en-US"/>
              </w:rPr>
              <w:t>9 268</w:t>
            </w:r>
          </w:p>
        </w:tc>
        <w:tc>
          <w:tcPr>
            <w:tcW w:w="1327" w:type="dxa"/>
            <w:vAlign w:val="center"/>
          </w:tcPr>
          <w:p w14:paraId="3DB5126E"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lang w:val="en-US"/>
              </w:rPr>
              <w:t>9 268</w:t>
            </w:r>
          </w:p>
        </w:tc>
      </w:tr>
      <w:tr w:rsidR="00FE3F10" w:rsidRPr="00951C8F" w14:paraId="73583D4C" w14:textId="77777777" w:rsidTr="008E7909">
        <w:trPr>
          <w:trHeight w:val="227"/>
        </w:trPr>
        <w:tc>
          <w:tcPr>
            <w:tcW w:w="4791" w:type="dxa"/>
            <w:vAlign w:val="center"/>
          </w:tcPr>
          <w:p w14:paraId="5F7086EF" w14:textId="77777777" w:rsidR="00FE3F10" w:rsidRPr="00951C8F" w:rsidRDefault="00FE3F10" w:rsidP="008E7909">
            <w:pPr>
              <w:rPr>
                <w:rFonts w:ascii="Arial" w:hAnsi="Arial" w:cs="Arial"/>
                <w:sz w:val="20"/>
                <w:szCs w:val="20"/>
              </w:rPr>
            </w:pPr>
            <w:r w:rsidRPr="00951C8F">
              <w:rPr>
                <w:rFonts w:ascii="Arial" w:hAnsi="Arial" w:cs="Arial"/>
                <w:sz w:val="20"/>
                <w:szCs w:val="20"/>
              </w:rPr>
              <w:t>Короткострокові кредити банків (1600)</w:t>
            </w:r>
          </w:p>
        </w:tc>
        <w:tc>
          <w:tcPr>
            <w:tcW w:w="1874" w:type="dxa"/>
            <w:vAlign w:val="center"/>
          </w:tcPr>
          <w:p w14:paraId="7AF57894"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33 178 </w:t>
            </w:r>
          </w:p>
        </w:tc>
        <w:tc>
          <w:tcPr>
            <w:tcW w:w="1627" w:type="dxa"/>
            <w:vAlign w:val="center"/>
          </w:tcPr>
          <w:p w14:paraId="361FCC56"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w:t>
            </w:r>
          </w:p>
        </w:tc>
        <w:tc>
          <w:tcPr>
            <w:tcW w:w="1327" w:type="dxa"/>
            <w:vAlign w:val="center"/>
          </w:tcPr>
          <w:p w14:paraId="7CEEE1C5" w14:textId="77777777" w:rsidR="00FE3F10" w:rsidRPr="00951C8F" w:rsidRDefault="00FE3F10" w:rsidP="008E7909">
            <w:pPr>
              <w:jc w:val="right"/>
              <w:rPr>
                <w:rFonts w:ascii="Arial" w:hAnsi="Arial" w:cs="Arial"/>
                <w:color w:val="000000"/>
                <w:sz w:val="20"/>
                <w:szCs w:val="20"/>
              </w:rPr>
            </w:pPr>
            <w:r w:rsidRPr="00951C8F">
              <w:rPr>
                <w:rFonts w:ascii="Arial" w:hAnsi="Arial" w:cs="Arial"/>
                <w:color w:val="000000"/>
                <w:sz w:val="20"/>
                <w:szCs w:val="20"/>
              </w:rPr>
              <w:t xml:space="preserve">       33 178 </w:t>
            </w:r>
          </w:p>
        </w:tc>
      </w:tr>
      <w:tr w:rsidR="00FE3F10" w:rsidRPr="00951C8F" w14:paraId="49655C27" w14:textId="77777777" w:rsidTr="008E7909">
        <w:trPr>
          <w:trHeight w:val="227"/>
        </w:trPr>
        <w:tc>
          <w:tcPr>
            <w:tcW w:w="4791" w:type="dxa"/>
            <w:vAlign w:val="center"/>
          </w:tcPr>
          <w:p w14:paraId="1B347AD5" w14:textId="77777777" w:rsidR="00FE3F10" w:rsidRPr="00951C8F" w:rsidRDefault="00FE3F10" w:rsidP="008E7909">
            <w:pPr>
              <w:rPr>
                <w:rFonts w:ascii="Arial" w:hAnsi="Arial" w:cs="Arial"/>
                <w:sz w:val="20"/>
                <w:szCs w:val="20"/>
              </w:rPr>
            </w:pPr>
            <w:r w:rsidRPr="00951C8F">
              <w:rPr>
                <w:rFonts w:ascii="Arial" w:hAnsi="Arial" w:cs="Arial"/>
                <w:sz w:val="20"/>
                <w:szCs w:val="20"/>
              </w:rPr>
              <w:t>Кредиторська заборгованість за товари, роботи та послуги (до рядку 1615)</w:t>
            </w:r>
          </w:p>
        </w:tc>
        <w:tc>
          <w:tcPr>
            <w:tcW w:w="1874" w:type="dxa"/>
            <w:vAlign w:val="center"/>
          </w:tcPr>
          <w:p w14:paraId="4758F859"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5 555 </w:t>
            </w:r>
          </w:p>
        </w:tc>
        <w:tc>
          <w:tcPr>
            <w:tcW w:w="1627" w:type="dxa"/>
            <w:vAlign w:val="center"/>
          </w:tcPr>
          <w:p w14:paraId="3B3C464C"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w:t>
            </w:r>
          </w:p>
        </w:tc>
        <w:tc>
          <w:tcPr>
            <w:tcW w:w="1327" w:type="dxa"/>
            <w:vAlign w:val="center"/>
          </w:tcPr>
          <w:p w14:paraId="1261B4E4"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5 555 </w:t>
            </w:r>
          </w:p>
        </w:tc>
      </w:tr>
      <w:tr w:rsidR="00FE3F10" w:rsidRPr="00951C8F" w14:paraId="1D9FC9F1" w14:textId="77777777" w:rsidTr="008E7909">
        <w:trPr>
          <w:trHeight w:val="227"/>
        </w:trPr>
        <w:tc>
          <w:tcPr>
            <w:tcW w:w="4791" w:type="dxa"/>
            <w:vAlign w:val="center"/>
          </w:tcPr>
          <w:p w14:paraId="508D2F64" w14:textId="77777777" w:rsidR="00FE3F10" w:rsidRPr="00951C8F" w:rsidRDefault="00FE3F10" w:rsidP="008E7909">
            <w:pPr>
              <w:rPr>
                <w:rFonts w:ascii="Arial" w:hAnsi="Arial" w:cs="Arial"/>
                <w:sz w:val="20"/>
                <w:szCs w:val="20"/>
              </w:rPr>
            </w:pPr>
            <w:r w:rsidRPr="00951C8F">
              <w:rPr>
                <w:rFonts w:ascii="Arial" w:hAnsi="Arial" w:cs="Arial"/>
                <w:sz w:val="20"/>
                <w:szCs w:val="20"/>
              </w:rPr>
              <w:t>Інші поточні зобов’язання (до рядку 1690)</w:t>
            </w:r>
          </w:p>
        </w:tc>
        <w:tc>
          <w:tcPr>
            <w:tcW w:w="1874" w:type="dxa"/>
            <w:vAlign w:val="center"/>
          </w:tcPr>
          <w:p w14:paraId="535FE665"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9 910 </w:t>
            </w:r>
          </w:p>
        </w:tc>
        <w:tc>
          <w:tcPr>
            <w:tcW w:w="1627" w:type="dxa"/>
            <w:vAlign w:val="center"/>
          </w:tcPr>
          <w:p w14:paraId="21168D15" w14:textId="77777777" w:rsidR="00FE3F10" w:rsidRPr="00951C8F" w:rsidRDefault="00FE3F10" w:rsidP="008E7909">
            <w:pPr>
              <w:ind w:left="-108"/>
              <w:jc w:val="right"/>
              <w:rPr>
                <w:rFonts w:ascii="Arial" w:hAnsi="Arial" w:cs="Arial"/>
                <w:sz w:val="20"/>
                <w:szCs w:val="20"/>
              </w:rPr>
            </w:pPr>
            <w:r w:rsidRPr="00951C8F">
              <w:rPr>
                <w:rFonts w:ascii="Arial" w:hAnsi="Arial" w:cs="Arial"/>
                <w:color w:val="000000"/>
                <w:sz w:val="20"/>
                <w:szCs w:val="20"/>
              </w:rPr>
              <w:t>-</w:t>
            </w:r>
          </w:p>
        </w:tc>
        <w:tc>
          <w:tcPr>
            <w:tcW w:w="1327" w:type="dxa"/>
            <w:vAlign w:val="center"/>
          </w:tcPr>
          <w:p w14:paraId="792F10AE" w14:textId="77777777" w:rsidR="00FE3F10" w:rsidRPr="00951C8F" w:rsidRDefault="00FE3F10" w:rsidP="008E7909">
            <w:pPr>
              <w:jc w:val="right"/>
              <w:rPr>
                <w:rFonts w:ascii="Arial" w:hAnsi="Arial" w:cs="Arial"/>
                <w:sz w:val="20"/>
                <w:szCs w:val="20"/>
              </w:rPr>
            </w:pPr>
            <w:r w:rsidRPr="00951C8F">
              <w:rPr>
                <w:rFonts w:ascii="Arial" w:hAnsi="Arial" w:cs="Arial"/>
                <w:color w:val="000000"/>
                <w:sz w:val="20"/>
                <w:szCs w:val="20"/>
              </w:rPr>
              <w:t xml:space="preserve">         9 910 </w:t>
            </w:r>
          </w:p>
        </w:tc>
      </w:tr>
      <w:tr w:rsidR="00FE3F10" w:rsidRPr="00951C8F" w14:paraId="10423131" w14:textId="77777777" w:rsidTr="008E7909">
        <w:trPr>
          <w:trHeight w:val="227"/>
        </w:trPr>
        <w:tc>
          <w:tcPr>
            <w:tcW w:w="4791" w:type="dxa"/>
            <w:tcBorders>
              <w:top w:val="single" w:sz="4" w:space="0" w:color="auto"/>
              <w:left w:val="nil"/>
              <w:bottom w:val="single" w:sz="4" w:space="0" w:color="auto"/>
              <w:right w:val="nil"/>
            </w:tcBorders>
            <w:vAlign w:val="center"/>
            <w:hideMark/>
          </w:tcPr>
          <w:p w14:paraId="1612D73A" w14:textId="77777777" w:rsidR="00FE3F10" w:rsidRPr="00951C8F" w:rsidRDefault="00FE3F10" w:rsidP="008E7909">
            <w:pPr>
              <w:rPr>
                <w:rFonts w:ascii="Arial" w:hAnsi="Arial" w:cs="Arial"/>
                <w:b/>
                <w:sz w:val="20"/>
                <w:szCs w:val="20"/>
              </w:rPr>
            </w:pPr>
            <w:r w:rsidRPr="00951C8F">
              <w:rPr>
                <w:rFonts w:ascii="Arial" w:hAnsi="Arial" w:cs="Arial"/>
                <w:b/>
                <w:sz w:val="20"/>
                <w:szCs w:val="20"/>
              </w:rPr>
              <w:t>Всього майбутніх платежів</w:t>
            </w:r>
          </w:p>
        </w:tc>
        <w:tc>
          <w:tcPr>
            <w:tcW w:w="1874" w:type="dxa"/>
            <w:tcBorders>
              <w:top w:val="single" w:sz="4" w:space="0" w:color="auto"/>
              <w:left w:val="nil"/>
              <w:bottom w:val="single" w:sz="4" w:space="0" w:color="auto"/>
              <w:right w:val="nil"/>
            </w:tcBorders>
            <w:vAlign w:val="center"/>
          </w:tcPr>
          <w:p w14:paraId="6BD79A25" w14:textId="77777777" w:rsidR="00FE3F10" w:rsidRPr="00951C8F" w:rsidRDefault="00FE3F10" w:rsidP="008E7909">
            <w:pPr>
              <w:jc w:val="right"/>
              <w:rPr>
                <w:rFonts w:ascii="Arial" w:hAnsi="Arial" w:cs="Arial"/>
                <w:b/>
                <w:sz w:val="20"/>
                <w:szCs w:val="20"/>
              </w:rPr>
            </w:pPr>
            <w:r w:rsidRPr="00951C8F">
              <w:rPr>
                <w:rFonts w:ascii="Arial" w:hAnsi="Arial" w:cs="Arial"/>
                <w:b/>
                <w:bCs/>
                <w:color w:val="000000"/>
                <w:sz w:val="20"/>
                <w:szCs w:val="20"/>
                <w:lang w:val="en-US"/>
              </w:rPr>
              <w:t>48 64</w:t>
            </w:r>
            <w:r w:rsidRPr="00951C8F">
              <w:rPr>
                <w:rFonts w:ascii="Arial" w:hAnsi="Arial" w:cs="Arial"/>
                <w:b/>
                <w:bCs/>
                <w:color w:val="000000"/>
                <w:sz w:val="20"/>
                <w:szCs w:val="20"/>
              </w:rPr>
              <w:t>3</w:t>
            </w:r>
          </w:p>
        </w:tc>
        <w:tc>
          <w:tcPr>
            <w:tcW w:w="1627" w:type="dxa"/>
            <w:tcBorders>
              <w:top w:val="single" w:sz="4" w:space="0" w:color="auto"/>
              <w:left w:val="nil"/>
              <w:bottom w:val="single" w:sz="4" w:space="0" w:color="auto"/>
              <w:right w:val="nil"/>
            </w:tcBorders>
            <w:vAlign w:val="center"/>
          </w:tcPr>
          <w:p w14:paraId="4941619F" w14:textId="77777777" w:rsidR="00FE3F10" w:rsidRPr="00951C8F" w:rsidRDefault="00FE3F10" w:rsidP="008E7909">
            <w:pPr>
              <w:ind w:left="-108"/>
              <w:jc w:val="right"/>
              <w:rPr>
                <w:rFonts w:ascii="Arial" w:hAnsi="Arial" w:cs="Arial"/>
                <w:b/>
                <w:bCs/>
                <w:sz w:val="20"/>
                <w:szCs w:val="20"/>
              </w:rPr>
            </w:pPr>
            <w:r w:rsidRPr="00951C8F">
              <w:rPr>
                <w:rFonts w:ascii="Arial" w:hAnsi="Arial" w:cs="Arial"/>
                <w:b/>
                <w:bCs/>
                <w:color w:val="000000"/>
                <w:sz w:val="20"/>
                <w:szCs w:val="20"/>
                <w:lang w:val="en-US"/>
              </w:rPr>
              <w:t>9 268</w:t>
            </w:r>
          </w:p>
        </w:tc>
        <w:tc>
          <w:tcPr>
            <w:tcW w:w="1327" w:type="dxa"/>
            <w:tcBorders>
              <w:top w:val="single" w:sz="4" w:space="0" w:color="auto"/>
              <w:left w:val="nil"/>
              <w:bottom w:val="single" w:sz="4" w:space="0" w:color="auto"/>
              <w:right w:val="nil"/>
            </w:tcBorders>
            <w:vAlign w:val="center"/>
          </w:tcPr>
          <w:p w14:paraId="6C4AE50E" w14:textId="77777777" w:rsidR="00FE3F10" w:rsidRPr="00951C8F" w:rsidRDefault="00FE3F10" w:rsidP="008E7909">
            <w:pPr>
              <w:jc w:val="right"/>
              <w:rPr>
                <w:rFonts w:ascii="Arial" w:hAnsi="Arial" w:cs="Arial"/>
                <w:b/>
                <w:sz w:val="20"/>
                <w:szCs w:val="20"/>
              </w:rPr>
            </w:pPr>
            <w:r w:rsidRPr="00951C8F">
              <w:rPr>
                <w:rFonts w:ascii="Arial" w:hAnsi="Arial" w:cs="Arial"/>
                <w:b/>
                <w:bCs/>
                <w:color w:val="000000"/>
                <w:sz w:val="20"/>
                <w:szCs w:val="20"/>
              </w:rPr>
              <w:t xml:space="preserve">       57 911 </w:t>
            </w:r>
          </w:p>
        </w:tc>
      </w:tr>
    </w:tbl>
    <w:p w14:paraId="5665D5E1" w14:textId="77777777" w:rsidR="00FE3F10" w:rsidRPr="00951C8F" w:rsidRDefault="00FE3F10" w:rsidP="00FE3F10">
      <w:pPr>
        <w:pStyle w:val="000Normal"/>
        <w:spacing w:before="0" w:after="0" w:line="240" w:lineRule="auto"/>
        <w:jc w:val="left"/>
        <w:rPr>
          <w:rFonts w:ascii="Arial" w:hAnsi="Arial" w:cs="Arial"/>
          <w:b/>
          <w:sz w:val="20"/>
          <w:szCs w:val="20"/>
          <w:lang w:val="uk-UA" w:eastAsia="x-none"/>
        </w:rPr>
      </w:pPr>
    </w:p>
    <w:p w14:paraId="1BCAF19B" w14:textId="77777777" w:rsidR="00FE3F10" w:rsidRPr="00951C8F" w:rsidRDefault="00FE3F10" w:rsidP="00FE3F10">
      <w:pPr>
        <w:pStyle w:val="25"/>
        <w:spacing w:line="250" w:lineRule="auto"/>
        <w:ind w:left="0" w:firstLine="0"/>
        <w:rPr>
          <w:sz w:val="20"/>
          <w:szCs w:val="20"/>
        </w:rPr>
      </w:pPr>
      <w:bookmarkStart w:id="80" w:name="_Toc225499345"/>
      <w:bookmarkEnd w:id="78"/>
      <w:bookmarkEnd w:id="79"/>
      <w:r w:rsidRPr="00951C8F">
        <w:rPr>
          <w:sz w:val="20"/>
          <w:szCs w:val="20"/>
        </w:rPr>
        <w:t>Події після дати балансу</w:t>
      </w:r>
      <w:bookmarkEnd w:id="80"/>
    </w:p>
    <w:p w14:paraId="53A38B1E" w14:textId="77777777" w:rsidR="00FE3F10" w:rsidRDefault="00FE3F10" w:rsidP="00FE3F10">
      <w:pPr>
        <w:pStyle w:val="FS"/>
        <w:spacing w:line="250" w:lineRule="auto"/>
        <w:rPr>
          <w:sz w:val="20"/>
          <w:szCs w:val="20"/>
          <w:lang w:val="en-GB"/>
        </w:rPr>
      </w:pPr>
      <w:r w:rsidRPr="00F05122">
        <w:rPr>
          <w:sz w:val="20"/>
          <w:szCs w:val="20"/>
        </w:rPr>
        <w:t>Керівництво Підприємства впевнене, що у період після 31 грудня 2025 року і до підписання фінансової звітності не відбулося жодних подій, які могли б мати суттєвий вплив на дану фінансову звітність. За оцінками Підприємства ризик знецінення активів мінімальний, всі зобов’язання виконуються в повному обсязі, Підприємство працює в штатному режимі та не планує проводити скорочення штату. Після звітної дати компанія здійснила погашення короткострокового кредиту в розмірі 32 млн.</w:t>
      </w:r>
      <w:r>
        <w:rPr>
          <w:sz w:val="20"/>
          <w:szCs w:val="20"/>
        </w:rPr>
        <w:t xml:space="preserve"> </w:t>
      </w:r>
      <w:r w:rsidRPr="00F05122">
        <w:rPr>
          <w:sz w:val="20"/>
          <w:szCs w:val="20"/>
        </w:rPr>
        <w:t>грн. кредитний договір N K9HCLOK165702 вiд 31.03.2025, також відбулась оплата по кредитний договір N K9HCLOK165702 вiд 31.03.2025 - 6,5 млн.</w:t>
      </w:r>
      <w:r>
        <w:rPr>
          <w:sz w:val="20"/>
          <w:szCs w:val="20"/>
        </w:rPr>
        <w:t xml:space="preserve"> </w:t>
      </w:r>
      <w:r w:rsidRPr="00F05122">
        <w:rPr>
          <w:sz w:val="20"/>
          <w:szCs w:val="20"/>
        </w:rPr>
        <w:t>грн.,. Дана подія є не коригуючою подією після звітного періоду, оскільки не впливає на фінансовий стан компанії станом на 31.12.2025. Вона відображає подальше виконання зобов’язань компанії та не потребує коригування фінансової звітності.</w:t>
      </w:r>
    </w:p>
    <w:p w14:paraId="441CE680" w14:textId="77777777" w:rsidR="00FE3F10" w:rsidRPr="009A0262" w:rsidRDefault="00FE3F10" w:rsidP="00FE3F10">
      <w:pPr>
        <w:pStyle w:val="FS"/>
        <w:spacing w:line="250" w:lineRule="auto"/>
        <w:rPr>
          <w:sz w:val="20"/>
          <w:szCs w:val="20"/>
          <w:lang w:val="en-GB"/>
        </w:rPr>
      </w:pPr>
    </w:p>
    <w:p w14:paraId="23C385DB" w14:textId="77777777" w:rsidR="00FE3F10" w:rsidRPr="00951C8F" w:rsidRDefault="00FE3F10" w:rsidP="00FE3F10">
      <w:pPr>
        <w:pStyle w:val="25"/>
        <w:spacing w:line="250" w:lineRule="auto"/>
        <w:ind w:left="0" w:firstLine="0"/>
        <w:rPr>
          <w:sz w:val="20"/>
          <w:szCs w:val="20"/>
        </w:rPr>
      </w:pPr>
      <w:bookmarkStart w:id="81" w:name="_Toc225499346"/>
      <w:r w:rsidRPr="00951C8F">
        <w:rPr>
          <w:sz w:val="20"/>
          <w:szCs w:val="20"/>
        </w:rPr>
        <w:t>Розкриття інформації за сегментами</w:t>
      </w:r>
      <w:bookmarkEnd w:id="81"/>
    </w:p>
    <w:p w14:paraId="1EF2F5BB" w14:textId="77777777" w:rsidR="00FE3F10" w:rsidRPr="00951C8F" w:rsidRDefault="00FE3F10" w:rsidP="00FE3F10">
      <w:pPr>
        <w:spacing w:before="120" w:after="120" w:line="250" w:lineRule="auto"/>
        <w:jc w:val="both"/>
        <w:rPr>
          <w:rFonts w:ascii="Arial" w:hAnsi="Arial" w:cs="Arial"/>
          <w:color w:val="000000"/>
          <w:sz w:val="20"/>
          <w:szCs w:val="20"/>
          <w:lang w:eastAsia="ru-RU"/>
        </w:rPr>
      </w:pPr>
      <w:r w:rsidRPr="00951C8F">
        <w:rPr>
          <w:rFonts w:ascii="Arial" w:hAnsi="Arial" w:cs="Arial"/>
          <w:color w:val="000000"/>
          <w:sz w:val="20"/>
          <w:szCs w:val="20"/>
        </w:rPr>
        <w:t>Підприємство не виділяє господарських сегментів, так як діяльність носить єдиний характер виробничого процесу, спосіб отримання доходу (способи розповсюдження продукції, товарів, робіт тощо) однаковий. Реалізація товарів Підприємством не відрізняється за географією збуту, організаційна структура Підприємства єдина. Активи та зобов’язання Підприємства використовуються спільно при здійсненні діяльності Підприємства в цілому, та доходи та витрати, що пов’язані з їх використанням або виникненням, включаються до складу інформації про Підприємство в цілому при складанні фінансової звітності.</w:t>
      </w:r>
    </w:p>
    <w:p w14:paraId="69C9D23C" w14:textId="77777777" w:rsidR="00FE3F10" w:rsidRPr="00951C8F" w:rsidRDefault="00FE3F10" w:rsidP="00FE3F10">
      <w:pPr>
        <w:spacing w:line="250" w:lineRule="auto"/>
        <w:rPr>
          <w:rFonts w:ascii="Arial" w:hAnsi="Arial" w:cs="Arial"/>
          <w:sz w:val="20"/>
          <w:szCs w:val="20"/>
        </w:rPr>
      </w:pPr>
    </w:p>
    <w:p w14:paraId="7E9336B0" w14:textId="77777777" w:rsidR="00FE3F10" w:rsidRPr="00951C8F" w:rsidRDefault="00FE3F10" w:rsidP="00FE3F10">
      <w:pPr>
        <w:pStyle w:val="25"/>
        <w:spacing w:line="250" w:lineRule="auto"/>
        <w:ind w:left="0" w:firstLine="0"/>
        <w:rPr>
          <w:sz w:val="20"/>
          <w:szCs w:val="20"/>
        </w:rPr>
      </w:pPr>
      <w:bookmarkStart w:id="82" w:name="_Toc225499347"/>
      <w:r w:rsidRPr="00951C8F">
        <w:rPr>
          <w:sz w:val="20"/>
          <w:szCs w:val="20"/>
        </w:rPr>
        <w:t>Затвердження фінансової звітності</w:t>
      </w:r>
      <w:bookmarkEnd w:id="82"/>
    </w:p>
    <w:p w14:paraId="70A5F78B" w14:textId="77777777" w:rsidR="00FE3F10" w:rsidRPr="00951C8F" w:rsidRDefault="00FE3F10" w:rsidP="00FE3F10">
      <w:pPr>
        <w:pStyle w:val="FS5"/>
        <w:spacing w:before="120" w:after="0" w:line="250" w:lineRule="auto"/>
        <w:rPr>
          <w:sz w:val="20"/>
          <w:szCs w:val="20"/>
        </w:rPr>
      </w:pPr>
      <w:r w:rsidRPr="00951C8F">
        <w:rPr>
          <w:sz w:val="20"/>
          <w:szCs w:val="20"/>
        </w:rPr>
        <w:t>Дана фінансова звітність Підприємства за рік, що закінчився 31 грудня 202</w:t>
      </w:r>
      <w:r>
        <w:rPr>
          <w:sz w:val="20"/>
          <w:szCs w:val="20"/>
          <w:lang w:val="ru-RU"/>
        </w:rPr>
        <w:t xml:space="preserve">5 </w:t>
      </w:r>
      <w:r w:rsidRPr="00951C8F">
        <w:rPr>
          <w:sz w:val="20"/>
          <w:szCs w:val="20"/>
        </w:rPr>
        <w:t xml:space="preserve">року, була  затверджена до випуску Керівництвом </w:t>
      </w:r>
      <w:r w:rsidRPr="00951C8F">
        <w:rPr>
          <w:sz w:val="20"/>
          <w:szCs w:val="20"/>
          <w:lang w:val="ru-RU"/>
        </w:rPr>
        <w:t>2</w:t>
      </w:r>
      <w:r>
        <w:rPr>
          <w:sz w:val="20"/>
          <w:szCs w:val="20"/>
          <w:lang w:val="ru-RU"/>
        </w:rPr>
        <w:t>7</w:t>
      </w:r>
      <w:r w:rsidRPr="00951C8F">
        <w:rPr>
          <w:sz w:val="20"/>
          <w:szCs w:val="20"/>
        </w:rPr>
        <w:t xml:space="preserve"> </w:t>
      </w:r>
      <w:r w:rsidRPr="00951C8F">
        <w:rPr>
          <w:sz w:val="20"/>
          <w:szCs w:val="20"/>
          <w:lang w:val="ru-RU"/>
        </w:rPr>
        <w:t>березня</w:t>
      </w:r>
      <w:r w:rsidRPr="00951C8F">
        <w:rPr>
          <w:sz w:val="20"/>
          <w:szCs w:val="20"/>
        </w:rPr>
        <w:t xml:space="preserve"> 202</w:t>
      </w:r>
      <w:r w:rsidRPr="00951C8F">
        <w:rPr>
          <w:sz w:val="20"/>
          <w:szCs w:val="20"/>
          <w:lang w:val="ru-RU"/>
        </w:rPr>
        <w:t>6</w:t>
      </w:r>
      <w:r w:rsidRPr="00951C8F">
        <w:rPr>
          <w:sz w:val="20"/>
          <w:szCs w:val="20"/>
        </w:rPr>
        <w:t xml:space="preserve"> року.</w:t>
      </w:r>
    </w:p>
    <w:p w14:paraId="2A168835" w14:textId="77777777" w:rsidR="00FE3F10" w:rsidRPr="000E586C" w:rsidRDefault="00FE3F10" w:rsidP="00FE3F10">
      <w:pPr>
        <w:pStyle w:val="450HeaderOdd"/>
        <w:pBdr>
          <w:bottom w:val="none" w:sz="0" w:space="0" w:color="auto"/>
        </w:pBdr>
        <w:spacing w:after="0" w:line="240" w:lineRule="auto"/>
        <w:jc w:val="left"/>
        <w:rPr>
          <w:rFonts w:ascii="Arial" w:hAnsi="Arial" w:cs="Arial"/>
          <w:b/>
          <w:caps/>
          <w:lang w:val="uk-UA"/>
        </w:rPr>
      </w:pPr>
    </w:p>
    <w:p w14:paraId="3D7424B5"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B10A39"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E1F7B6"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E8D424" w14:textId="77777777" w:rsidR="0061304F" w:rsidRDefault="0061304F">
      <w:pPr>
        <w:widowControl w:val="0"/>
        <w:autoSpaceDE w:val="0"/>
        <w:autoSpaceDN w:val="0"/>
        <w:adjustRightInd w:val="0"/>
        <w:spacing w:after="0" w:line="240" w:lineRule="auto"/>
        <w:jc w:val="both"/>
        <w:rPr>
          <w:rFonts w:ascii="Times New Roman CYR" w:hAnsi="Times New Roman CYR" w:cs="Times New Roman CYR"/>
          <w:kern w:val="0"/>
          <w:sz w:val="24"/>
          <w:szCs w:val="24"/>
        </w:rPr>
        <w:sectPr w:rsidR="0061304F" w:rsidSect="00FE3F10">
          <w:pgSz w:w="11906" w:h="16838"/>
          <w:pgMar w:top="720" w:right="570" w:bottom="720" w:left="570" w:header="708" w:footer="510" w:gutter="0"/>
          <w:cols w:space="720"/>
          <w:noEndnote/>
          <w:docGrid w:linePitch="299"/>
        </w:sectPr>
      </w:pPr>
    </w:p>
    <w:p w14:paraId="431F2672"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p w14:paraId="1D12B430" w14:textId="77777777" w:rsidR="0061304F" w:rsidRDefault="0061304F">
      <w:pPr>
        <w:widowControl w:val="0"/>
        <w:autoSpaceDE w:val="0"/>
        <w:autoSpaceDN w:val="0"/>
        <w:adjustRightInd w:val="0"/>
        <w:spacing w:after="0" w:line="240" w:lineRule="auto"/>
        <w:rPr>
          <w:rFonts w:ascii="Times New Roman CYR" w:hAnsi="Times New Roman CYR" w:cs="Times New Roman CYR"/>
          <w:kern w:val="0"/>
          <w:sz w:val="24"/>
          <w:szCs w:val="24"/>
        </w:rPr>
      </w:pPr>
    </w:p>
    <w:sectPr w:rsidR="0061304F">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0711" w14:textId="77777777" w:rsidR="00372952" w:rsidRDefault="00372952" w:rsidP="00F66A01">
      <w:pPr>
        <w:spacing w:after="0" w:line="240" w:lineRule="auto"/>
      </w:pPr>
      <w:r>
        <w:separator/>
      </w:r>
    </w:p>
  </w:endnote>
  <w:endnote w:type="continuationSeparator" w:id="0">
    <w:p w14:paraId="199A408D" w14:textId="77777777" w:rsidR="00372952" w:rsidRDefault="00372952" w:rsidP="00F6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8BC0" w14:textId="77777777" w:rsidR="00F66A01" w:rsidRDefault="00F66A01" w:rsidP="00F66A01">
    <w:pPr>
      <w:pStyle w:val="a6"/>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5699" w14:textId="77777777" w:rsidR="00372952" w:rsidRDefault="00372952" w:rsidP="00F66A01">
      <w:pPr>
        <w:spacing w:after="0" w:line="240" w:lineRule="auto"/>
      </w:pPr>
      <w:r>
        <w:separator/>
      </w:r>
    </w:p>
  </w:footnote>
  <w:footnote w:type="continuationSeparator" w:id="0">
    <w:p w14:paraId="6DBFB1C6" w14:textId="77777777" w:rsidR="00372952" w:rsidRDefault="00372952" w:rsidP="00F66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20E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4CB1795"/>
    <w:multiLevelType w:val="hybridMultilevel"/>
    <w:tmpl w:val="FFFFFFFF"/>
    <w:lvl w:ilvl="0" w:tplc="FF8E7BE0">
      <w:start w:val="1"/>
      <w:numFmt w:val="decimal"/>
      <w:pStyle w:val="25"/>
      <w:lvlText w:val="%1."/>
      <w:lvlJc w:val="left"/>
      <w:pPr>
        <w:ind w:left="360"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1" w15:restartNumberingAfterBreak="0">
    <w:nsid w:val="10B35453"/>
    <w:multiLevelType w:val="singleLevel"/>
    <w:tmpl w:val="FFFFFFFF"/>
    <w:lvl w:ilvl="0">
      <w:start w:val="1"/>
      <w:numFmt w:val="upperLetter"/>
      <w:pStyle w:val="2"/>
      <w:lvlText w:val="%1."/>
      <w:lvlJc w:val="left"/>
      <w:pPr>
        <w:tabs>
          <w:tab w:val="num" w:pos="720"/>
        </w:tabs>
        <w:ind w:left="720" w:hanging="720"/>
      </w:pPr>
      <w:rPr>
        <w:rFonts w:cs="Times New Roman" w:hint="default"/>
        <w:b/>
        <w:i w:val="0"/>
      </w:rPr>
    </w:lvl>
  </w:abstractNum>
  <w:abstractNum w:abstractNumId="12" w15:restartNumberingAfterBreak="0">
    <w:nsid w:val="15B75342"/>
    <w:multiLevelType w:val="hybridMultilevel"/>
    <w:tmpl w:val="FFFFFFFF"/>
    <w:lvl w:ilvl="0" w:tplc="871E04C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604C48"/>
    <w:multiLevelType w:val="hybridMultilevel"/>
    <w:tmpl w:val="FFFFFFFF"/>
    <w:lvl w:ilvl="0" w:tplc="410A82AC">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4FC1A24"/>
    <w:multiLevelType w:val="hybridMultilevel"/>
    <w:tmpl w:val="FFFFFFFF"/>
    <w:lvl w:ilvl="0" w:tplc="5C9EB50E">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BC0426"/>
    <w:multiLevelType w:val="hybridMultilevel"/>
    <w:tmpl w:val="FFFFFFFF"/>
    <w:lvl w:ilvl="0" w:tplc="F65E3556">
      <w:start w:val="1"/>
      <w:numFmt w:val="upperLetter"/>
      <w:pStyle w:val="AZ"/>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6" w15:restartNumberingAfterBreak="0">
    <w:nsid w:val="298D37E9"/>
    <w:multiLevelType w:val="singleLevel"/>
    <w:tmpl w:val="FFFFFFFF"/>
    <w:lvl w:ilvl="0">
      <w:start w:val="1"/>
      <w:numFmt w:val="decimal"/>
      <w:pStyle w:val="8"/>
      <w:lvlText w:val="%1."/>
      <w:lvlJc w:val="left"/>
      <w:pPr>
        <w:tabs>
          <w:tab w:val="num" w:pos="567"/>
        </w:tabs>
        <w:ind w:left="567" w:hanging="567"/>
      </w:pPr>
      <w:rPr>
        <w:rFonts w:ascii="Garamond" w:hAnsi="Garamond" w:cs="Times New Roman" w:hint="default"/>
        <w:b/>
        <w:i w:val="0"/>
        <w:sz w:val="24"/>
        <w:szCs w:val="24"/>
      </w:rPr>
    </w:lvl>
  </w:abstractNum>
  <w:abstractNum w:abstractNumId="17" w15:restartNumberingAfterBreak="0">
    <w:nsid w:val="37207CA3"/>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83A550E"/>
    <w:multiLevelType w:val="hybridMultilevel"/>
    <w:tmpl w:val="FFFFFFFF"/>
    <w:lvl w:ilvl="0" w:tplc="39E214BE">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753E5"/>
    <w:multiLevelType w:val="hybridMultilevel"/>
    <w:tmpl w:val="FFFFFFFF"/>
    <w:lvl w:ilvl="0" w:tplc="45F40D9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C40730"/>
    <w:multiLevelType w:val="hybridMultilevel"/>
    <w:tmpl w:val="FFFFFFFF"/>
    <w:lvl w:ilvl="0" w:tplc="1B36395A">
      <w:start w:val="2"/>
      <w:numFmt w:val="decimal"/>
      <w:pStyle w:val="20"/>
      <w:lvlText w:val="%1."/>
      <w:lvlJc w:val="left"/>
      <w:rPr>
        <w:rFonts w:ascii="Times New Roman" w:hAnsi="Times New Roman" w:cs="Times New Roman"/>
        <w:b/>
        <w:bCs w:val="0"/>
        <w:i w:val="0"/>
        <w:iCs w:val="0"/>
        <w:caps w:val="0"/>
        <w:smallCaps w:val="0"/>
        <w:strike w:val="0"/>
        <w:dstrike w:val="0"/>
        <w:snapToGrid w:val="0"/>
        <w:vanish w:val="0"/>
        <w:color w:val="000000"/>
        <w:spacing w:val="0"/>
        <w:w w:val="0"/>
        <w:kern w:val="0"/>
        <w:position w:val="0"/>
        <w:sz w:val="2"/>
        <w:szCs w:val="22"/>
        <w:u w:val="none" w:color="000000"/>
        <w:effect w:val="none"/>
        <w:vertAlign w:val="baseline"/>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5B5C150B"/>
    <w:multiLevelType w:val="hybridMultilevel"/>
    <w:tmpl w:val="FFFFFFFF"/>
    <w:lvl w:ilvl="0" w:tplc="871E04CC">
      <w:numFmt w:val="bullet"/>
      <w:lvlText w:val="-"/>
      <w:lvlJc w:val="left"/>
      <w:pPr>
        <w:ind w:left="377" w:hanging="360"/>
      </w:pPr>
      <w:rPr>
        <w:rFonts w:ascii="Arial" w:eastAsia="Times New Roman" w:hAnsi="Arial" w:hint="default"/>
      </w:rPr>
    </w:lvl>
    <w:lvl w:ilvl="1" w:tplc="04190003" w:tentative="1">
      <w:start w:val="1"/>
      <w:numFmt w:val="bullet"/>
      <w:lvlText w:val="o"/>
      <w:lvlJc w:val="left"/>
      <w:pPr>
        <w:ind w:left="1097" w:hanging="360"/>
      </w:pPr>
      <w:rPr>
        <w:rFonts w:ascii="Courier New" w:hAnsi="Courier New" w:hint="default"/>
      </w:rPr>
    </w:lvl>
    <w:lvl w:ilvl="2" w:tplc="04190005" w:tentative="1">
      <w:start w:val="1"/>
      <w:numFmt w:val="bullet"/>
      <w:lvlText w:val=""/>
      <w:lvlJc w:val="left"/>
      <w:pPr>
        <w:ind w:left="1817" w:hanging="360"/>
      </w:pPr>
      <w:rPr>
        <w:rFonts w:ascii="Wingdings" w:hAnsi="Wingdings" w:hint="default"/>
      </w:rPr>
    </w:lvl>
    <w:lvl w:ilvl="3" w:tplc="04190001" w:tentative="1">
      <w:start w:val="1"/>
      <w:numFmt w:val="bullet"/>
      <w:lvlText w:val=""/>
      <w:lvlJc w:val="left"/>
      <w:pPr>
        <w:ind w:left="2537" w:hanging="360"/>
      </w:pPr>
      <w:rPr>
        <w:rFonts w:ascii="Symbol" w:hAnsi="Symbol" w:hint="default"/>
      </w:rPr>
    </w:lvl>
    <w:lvl w:ilvl="4" w:tplc="04190003" w:tentative="1">
      <w:start w:val="1"/>
      <w:numFmt w:val="bullet"/>
      <w:lvlText w:val="o"/>
      <w:lvlJc w:val="left"/>
      <w:pPr>
        <w:ind w:left="3257" w:hanging="360"/>
      </w:pPr>
      <w:rPr>
        <w:rFonts w:ascii="Courier New" w:hAnsi="Courier New" w:hint="default"/>
      </w:rPr>
    </w:lvl>
    <w:lvl w:ilvl="5" w:tplc="04190005" w:tentative="1">
      <w:start w:val="1"/>
      <w:numFmt w:val="bullet"/>
      <w:lvlText w:val=""/>
      <w:lvlJc w:val="left"/>
      <w:pPr>
        <w:ind w:left="3977" w:hanging="360"/>
      </w:pPr>
      <w:rPr>
        <w:rFonts w:ascii="Wingdings" w:hAnsi="Wingdings" w:hint="default"/>
      </w:rPr>
    </w:lvl>
    <w:lvl w:ilvl="6" w:tplc="04190001" w:tentative="1">
      <w:start w:val="1"/>
      <w:numFmt w:val="bullet"/>
      <w:lvlText w:val=""/>
      <w:lvlJc w:val="left"/>
      <w:pPr>
        <w:ind w:left="4697" w:hanging="360"/>
      </w:pPr>
      <w:rPr>
        <w:rFonts w:ascii="Symbol" w:hAnsi="Symbol" w:hint="default"/>
      </w:rPr>
    </w:lvl>
    <w:lvl w:ilvl="7" w:tplc="04190003" w:tentative="1">
      <w:start w:val="1"/>
      <w:numFmt w:val="bullet"/>
      <w:lvlText w:val="o"/>
      <w:lvlJc w:val="left"/>
      <w:pPr>
        <w:ind w:left="5417" w:hanging="360"/>
      </w:pPr>
      <w:rPr>
        <w:rFonts w:ascii="Courier New" w:hAnsi="Courier New" w:hint="default"/>
      </w:rPr>
    </w:lvl>
    <w:lvl w:ilvl="8" w:tplc="04190005" w:tentative="1">
      <w:start w:val="1"/>
      <w:numFmt w:val="bullet"/>
      <w:lvlText w:val=""/>
      <w:lvlJc w:val="left"/>
      <w:pPr>
        <w:ind w:left="6137" w:hanging="360"/>
      </w:pPr>
      <w:rPr>
        <w:rFonts w:ascii="Wingdings" w:hAnsi="Wingdings" w:hint="default"/>
      </w:rPr>
    </w:lvl>
  </w:abstractNum>
  <w:abstractNum w:abstractNumId="22" w15:restartNumberingAfterBreak="0">
    <w:nsid w:val="78E0070E"/>
    <w:multiLevelType w:val="hybridMultilevel"/>
    <w:tmpl w:val="FFFFFFFF"/>
    <w:lvl w:ilvl="0" w:tplc="433CB442">
      <w:start w:val="1"/>
      <w:numFmt w:val="bullet"/>
      <w:pStyle w:val="Aud"/>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E1E069D"/>
    <w:multiLevelType w:val="hybridMultilevel"/>
    <w:tmpl w:val="FFFFFFFF"/>
    <w:lvl w:ilvl="0" w:tplc="E3EA4C1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7E4860AC"/>
    <w:multiLevelType w:val="hybridMultilevel"/>
    <w:tmpl w:val="FFFFFFFF"/>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1544615">
    <w:abstractNumId w:val="7"/>
  </w:num>
  <w:num w:numId="2" w16cid:durableId="1909074739">
    <w:abstractNumId w:val="9"/>
  </w:num>
  <w:num w:numId="3" w16cid:durableId="1860776533">
    <w:abstractNumId w:val="11"/>
    <w:lvlOverride w:ilvl="0">
      <w:startOverride w:val="1"/>
    </w:lvlOverride>
  </w:num>
  <w:num w:numId="4" w16cid:durableId="298459571">
    <w:abstractNumId w:val="16"/>
  </w:num>
  <w:num w:numId="5" w16cid:durableId="395516691">
    <w:abstractNumId w:val="9"/>
  </w:num>
  <w:num w:numId="6" w16cid:durableId="1263226014">
    <w:abstractNumId w:val="17"/>
  </w:num>
  <w:num w:numId="7" w16cid:durableId="2144617246">
    <w:abstractNumId w:val="15"/>
  </w:num>
  <w:num w:numId="8" w16cid:durableId="699861705">
    <w:abstractNumId w:val="22"/>
  </w:num>
  <w:num w:numId="9" w16cid:durableId="1601138797">
    <w:abstractNumId w:val="20"/>
  </w:num>
  <w:num w:numId="10" w16cid:durableId="1267814824">
    <w:abstractNumId w:val="10"/>
  </w:num>
  <w:num w:numId="11" w16cid:durableId="1444806729">
    <w:abstractNumId w:val="10"/>
    <w:lvlOverride w:ilvl="0">
      <w:startOverride w:val="1"/>
    </w:lvlOverride>
  </w:num>
  <w:num w:numId="12" w16cid:durableId="632173763">
    <w:abstractNumId w:val="14"/>
  </w:num>
  <w:num w:numId="13" w16cid:durableId="1238713430">
    <w:abstractNumId w:val="10"/>
    <w:lvlOverride w:ilvl="0">
      <w:startOverride w:val="6"/>
    </w:lvlOverride>
  </w:num>
  <w:num w:numId="14" w16cid:durableId="1282035402">
    <w:abstractNumId w:val="13"/>
  </w:num>
  <w:num w:numId="15" w16cid:durableId="1789854140">
    <w:abstractNumId w:val="23"/>
  </w:num>
  <w:num w:numId="16" w16cid:durableId="857543205">
    <w:abstractNumId w:val="21"/>
  </w:num>
  <w:num w:numId="17" w16cid:durableId="1241872725">
    <w:abstractNumId w:val="12"/>
  </w:num>
  <w:num w:numId="18" w16cid:durableId="2103448101">
    <w:abstractNumId w:val="18"/>
  </w:num>
  <w:num w:numId="19" w16cid:durableId="1054767860">
    <w:abstractNumId w:val="24"/>
  </w:num>
  <w:num w:numId="20" w16cid:durableId="922569232">
    <w:abstractNumId w:val="6"/>
  </w:num>
  <w:num w:numId="21" w16cid:durableId="286358862">
    <w:abstractNumId w:val="5"/>
  </w:num>
  <w:num w:numId="22" w16cid:durableId="1565532801">
    <w:abstractNumId w:val="4"/>
  </w:num>
  <w:num w:numId="23" w16cid:durableId="1589775764">
    <w:abstractNumId w:val="8"/>
  </w:num>
  <w:num w:numId="24" w16cid:durableId="490608959">
    <w:abstractNumId w:val="3"/>
  </w:num>
  <w:num w:numId="25" w16cid:durableId="1102723274">
    <w:abstractNumId w:val="2"/>
  </w:num>
  <w:num w:numId="26" w16cid:durableId="1745297735">
    <w:abstractNumId w:val="1"/>
  </w:num>
  <w:num w:numId="27" w16cid:durableId="1470903103">
    <w:abstractNumId w:val="0"/>
  </w:num>
  <w:num w:numId="28" w16cid:durableId="8233524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01"/>
    <w:rsid w:val="000E48B8"/>
    <w:rsid w:val="000E586C"/>
    <w:rsid w:val="00141981"/>
    <w:rsid w:val="0018763E"/>
    <w:rsid w:val="001E2E65"/>
    <w:rsid w:val="00372952"/>
    <w:rsid w:val="003A05F6"/>
    <w:rsid w:val="004F42DA"/>
    <w:rsid w:val="005D12D8"/>
    <w:rsid w:val="005F1DEF"/>
    <w:rsid w:val="0061304F"/>
    <w:rsid w:val="008E7909"/>
    <w:rsid w:val="0094797E"/>
    <w:rsid w:val="00951C8F"/>
    <w:rsid w:val="009A0262"/>
    <w:rsid w:val="009C3CB0"/>
    <w:rsid w:val="00BC46E1"/>
    <w:rsid w:val="00C25448"/>
    <w:rsid w:val="00C60D9E"/>
    <w:rsid w:val="00CD3780"/>
    <w:rsid w:val="00F05122"/>
    <w:rsid w:val="00F201A9"/>
    <w:rsid w:val="00F66A01"/>
    <w:rsid w:val="00FE3F1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A2AA2"/>
  <w14:defaultImageDpi w14:val="0"/>
  <w15:docId w15:val="{2E92A0AA-6A42-4777-B39B-8AD3F38B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rFonts w:cs="Times New Roman"/>
      <w:kern w:val="2"/>
      <w:sz w:val="22"/>
      <w:szCs w:val="22"/>
    </w:rPr>
  </w:style>
  <w:style w:type="paragraph" w:styleId="10">
    <w:name w:val="heading 1"/>
    <w:basedOn w:val="a0"/>
    <w:next w:val="a0"/>
    <w:link w:val="11"/>
    <w:uiPriority w:val="9"/>
    <w:qFormat/>
    <w:rsid w:val="00F66A01"/>
    <w:pPr>
      <w:keepNext/>
      <w:spacing w:before="240" w:after="60"/>
      <w:outlineLvl w:val="0"/>
    </w:pPr>
    <w:rPr>
      <w:rFonts w:ascii="Calibri Light" w:hAnsi="Calibri Light"/>
      <w:b/>
      <w:bCs/>
      <w:kern w:val="32"/>
      <w:sz w:val="32"/>
      <w:szCs w:val="32"/>
    </w:rPr>
  </w:style>
  <w:style w:type="paragraph" w:styleId="20">
    <w:name w:val="heading 2"/>
    <w:basedOn w:val="a0"/>
    <w:next w:val="FS"/>
    <w:link w:val="21"/>
    <w:uiPriority w:val="9"/>
    <w:qFormat/>
    <w:rsid w:val="00FE3F10"/>
    <w:pPr>
      <w:keepNext/>
      <w:keepLines/>
      <w:numPr>
        <w:numId w:val="9"/>
      </w:numPr>
      <w:tabs>
        <w:tab w:val="left" w:pos="454"/>
      </w:tabs>
      <w:spacing w:after="0" w:line="240" w:lineRule="auto"/>
      <w:ind w:left="454" w:hanging="454"/>
      <w:outlineLvl w:val="1"/>
    </w:pPr>
    <w:rPr>
      <w:rFonts w:ascii="Arial" w:hAnsi="Arial" w:cs="Arial"/>
      <w:b/>
      <w:caps/>
      <w:kern w:val="0"/>
      <w:lang w:eastAsia="en-US"/>
    </w:rPr>
  </w:style>
  <w:style w:type="paragraph" w:styleId="3">
    <w:name w:val="heading 3"/>
    <w:aliases w:val="Level 1 - 1"/>
    <w:basedOn w:val="a0"/>
    <w:next w:val="a0"/>
    <w:link w:val="30"/>
    <w:uiPriority w:val="9"/>
    <w:rsid w:val="00FE3F10"/>
    <w:pPr>
      <w:keepNext/>
      <w:spacing w:after="0" w:line="240" w:lineRule="auto"/>
      <w:jc w:val="center"/>
      <w:outlineLvl w:val="2"/>
    </w:pPr>
    <w:rPr>
      <w:rFonts w:ascii="Cambria" w:hAnsi="Cambria"/>
      <w:b/>
      <w:bCs/>
      <w:kern w:val="0"/>
      <w:sz w:val="26"/>
      <w:szCs w:val="26"/>
      <w:lang w:val="ru-RU" w:eastAsia="en-US"/>
    </w:rPr>
  </w:style>
  <w:style w:type="paragraph" w:styleId="4">
    <w:name w:val="heading 4"/>
    <w:aliases w:val="Level 2 - a"/>
    <w:basedOn w:val="a0"/>
    <w:next w:val="a0"/>
    <w:link w:val="40"/>
    <w:uiPriority w:val="9"/>
    <w:rsid w:val="00FE3F10"/>
    <w:pPr>
      <w:keepNext/>
      <w:spacing w:after="0" w:line="240" w:lineRule="auto"/>
      <w:jc w:val="right"/>
      <w:outlineLvl w:val="3"/>
    </w:pPr>
    <w:rPr>
      <w:b/>
      <w:bCs/>
      <w:kern w:val="0"/>
      <w:sz w:val="28"/>
      <w:szCs w:val="28"/>
      <w:lang w:val="ru-RU" w:eastAsia="en-US"/>
    </w:rPr>
  </w:style>
  <w:style w:type="paragraph" w:styleId="5">
    <w:name w:val="heading 5"/>
    <w:aliases w:val="Level 3 - i"/>
    <w:basedOn w:val="a0"/>
    <w:next w:val="a0"/>
    <w:link w:val="50"/>
    <w:uiPriority w:val="9"/>
    <w:rsid w:val="00FE3F10"/>
    <w:pPr>
      <w:keepNext/>
      <w:widowControl w:val="0"/>
      <w:tabs>
        <w:tab w:val="left" w:pos="720"/>
        <w:tab w:val="left" w:pos="1440"/>
        <w:tab w:val="left" w:pos="2304"/>
        <w:tab w:val="right" w:pos="8966"/>
        <w:tab w:val="right" w:pos="9270"/>
      </w:tabs>
      <w:spacing w:after="0" w:line="240" w:lineRule="auto"/>
      <w:jc w:val="both"/>
      <w:outlineLvl w:val="4"/>
    </w:pPr>
    <w:rPr>
      <w:b/>
      <w:bCs/>
      <w:i/>
      <w:iCs/>
      <w:kern w:val="0"/>
      <w:sz w:val="26"/>
      <w:szCs w:val="26"/>
      <w:lang w:val="ru-RU" w:eastAsia="en-US"/>
    </w:rPr>
  </w:style>
  <w:style w:type="paragraph" w:styleId="6">
    <w:name w:val="heading 6"/>
    <w:aliases w:val="Legal Level 1."/>
    <w:basedOn w:val="a0"/>
    <w:next w:val="a0"/>
    <w:link w:val="60"/>
    <w:uiPriority w:val="9"/>
    <w:rsid w:val="00FE3F10"/>
    <w:pPr>
      <w:keepNext/>
      <w:spacing w:after="0" w:line="240" w:lineRule="auto"/>
      <w:outlineLvl w:val="5"/>
    </w:pPr>
    <w:rPr>
      <w:b/>
      <w:bCs/>
      <w:kern w:val="0"/>
      <w:lang w:val="ru-RU" w:eastAsia="en-US"/>
    </w:rPr>
  </w:style>
  <w:style w:type="paragraph" w:styleId="7">
    <w:name w:val="heading 7"/>
    <w:aliases w:val="Legal Level 1.1."/>
    <w:basedOn w:val="a0"/>
    <w:next w:val="a0"/>
    <w:link w:val="70"/>
    <w:uiPriority w:val="9"/>
    <w:rsid w:val="00FE3F10"/>
    <w:pPr>
      <w:keepNext/>
      <w:spacing w:after="0" w:line="240" w:lineRule="auto"/>
      <w:jc w:val="both"/>
      <w:outlineLvl w:val="6"/>
    </w:pPr>
    <w:rPr>
      <w:kern w:val="0"/>
      <w:sz w:val="24"/>
      <w:szCs w:val="24"/>
      <w:lang w:val="ru-RU" w:eastAsia="en-US"/>
    </w:rPr>
  </w:style>
  <w:style w:type="paragraph" w:styleId="8">
    <w:name w:val="heading 8"/>
    <w:aliases w:val="Legal Level 1.1.1."/>
    <w:basedOn w:val="a0"/>
    <w:next w:val="a0"/>
    <w:link w:val="80"/>
    <w:uiPriority w:val="9"/>
    <w:rsid w:val="00FE3F10"/>
    <w:pPr>
      <w:keepNext/>
      <w:numPr>
        <w:numId w:val="4"/>
      </w:numPr>
      <w:spacing w:after="0" w:line="240" w:lineRule="auto"/>
      <w:outlineLvl w:val="7"/>
    </w:pPr>
    <w:rPr>
      <w:b/>
      <w:kern w:val="0"/>
      <w:lang w:val="ru-RU" w:eastAsia="en-US"/>
    </w:rPr>
  </w:style>
  <w:style w:type="paragraph" w:styleId="9">
    <w:name w:val="heading 9"/>
    <w:aliases w:val="Legal Level 1.1.1.1."/>
    <w:basedOn w:val="a0"/>
    <w:next w:val="a0"/>
    <w:link w:val="90"/>
    <w:uiPriority w:val="9"/>
    <w:rsid w:val="00FE3F10"/>
    <w:pPr>
      <w:keepNext/>
      <w:spacing w:after="0" w:line="240" w:lineRule="auto"/>
      <w:jc w:val="right"/>
      <w:outlineLvl w:val="8"/>
    </w:pPr>
    <w:rPr>
      <w:rFonts w:ascii="Cambria" w:hAnsi="Cambria"/>
      <w:kern w:val="0"/>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66A01"/>
    <w:rPr>
      <w:rFonts w:ascii="Calibri Light" w:hAnsi="Calibri Light"/>
      <w:b/>
      <w:kern w:val="32"/>
      <w:sz w:val="32"/>
    </w:rPr>
  </w:style>
  <w:style w:type="character" w:customStyle="1" w:styleId="21">
    <w:name w:val="Заголовок 2 Знак"/>
    <w:basedOn w:val="a1"/>
    <w:link w:val="20"/>
    <w:uiPriority w:val="9"/>
    <w:rsid w:val="00FE3F10"/>
    <w:rPr>
      <w:rFonts w:ascii="Arial" w:hAnsi="Arial" w:cs="Arial"/>
      <w:b/>
      <w:caps/>
      <w:sz w:val="22"/>
      <w:szCs w:val="22"/>
      <w:lang w:eastAsia="en-US"/>
    </w:rPr>
  </w:style>
  <w:style w:type="character" w:customStyle="1" w:styleId="30">
    <w:name w:val="Заголовок 3 Знак"/>
    <w:aliases w:val="Level 1 - 1 Знак"/>
    <w:basedOn w:val="a1"/>
    <w:link w:val="3"/>
    <w:uiPriority w:val="9"/>
    <w:rsid w:val="00FE3F10"/>
    <w:rPr>
      <w:rFonts w:ascii="Cambria" w:eastAsia="Times New Roman" w:hAnsi="Cambria"/>
      <w:b/>
      <w:sz w:val="26"/>
      <w:lang w:val="ru-RU" w:eastAsia="en-US"/>
    </w:rPr>
  </w:style>
  <w:style w:type="character" w:customStyle="1" w:styleId="40">
    <w:name w:val="Заголовок 4 Знак"/>
    <w:aliases w:val="Level 2 - a Знак"/>
    <w:basedOn w:val="a1"/>
    <w:link w:val="4"/>
    <w:uiPriority w:val="9"/>
    <w:rsid w:val="00FE3F10"/>
    <w:rPr>
      <w:rFonts w:eastAsia="Times New Roman"/>
      <w:b/>
      <w:sz w:val="28"/>
      <w:lang w:val="ru-RU" w:eastAsia="en-US"/>
    </w:rPr>
  </w:style>
  <w:style w:type="character" w:customStyle="1" w:styleId="50">
    <w:name w:val="Заголовок 5 Знак"/>
    <w:aliases w:val="Level 3 - i Знак"/>
    <w:basedOn w:val="a1"/>
    <w:link w:val="5"/>
    <w:uiPriority w:val="9"/>
    <w:rsid w:val="00FE3F10"/>
    <w:rPr>
      <w:rFonts w:eastAsia="Times New Roman"/>
      <w:b/>
      <w:i/>
      <w:sz w:val="26"/>
      <w:lang w:val="ru-RU" w:eastAsia="en-US"/>
    </w:rPr>
  </w:style>
  <w:style w:type="character" w:customStyle="1" w:styleId="60">
    <w:name w:val="Заголовок 6 Знак"/>
    <w:aliases w:val="Legal Level 1. Знак"/>
    <w:basedOn w:val="a1"/>
    <w:link w:val="6"/>
    <w:uiPriority w:val="9"/>
    <w:rsid w:val="00FE3F10"/>
    <w:rPr>
      <w:rFonts w:eastAsia="Times New Roman"/>
      <w:b/>
      <w:sz w:val="22"/>
      <w:lang w:val="ru-RU" w:eastAsia="en-US"/>
    </w:rPr>
  </w:style>
  <w:style w:type="character" w:customStyle="1" w:styleId="70">
    <w:name w:val="Заголовок 7 Знак"/>
    <w:aliases w:val="Legal Level 1.1. Знак"/>
    <w:basedOn w:val="a1"/>
    <w:link w:val="7"/>
    <w:uiPriority w:val="9"/>
    <w:rsid w:val="00FE3F10"/>
    <w:rPr>
      <w:rFonts w:eastAsia="Times New Roman"/>
      <w:sz w:val="24"/>
      <w:lang w:val="ru-RU" w:eastAsia="en-US"/>
    </w:rPr>
  </w:style>
  <w:style w:type="character" w:customStyle="1" w:styleId="80">
    <w:name w:val="Заголовок 8 Знак"/>
    <w:aliases w:val="Legal Level 1.1.1. Знак"/>
    <w:basedOn w:val="a1"/>
    <w:link w:val="8"/>
    <w:uiPriority w:val="9"/>
    <w:rsid w:val="00FE3F10"/>
    <w:rPr>
      <w:rFonts w:cs="Times New Roman"/>
      <w:b/>
      <w:sz w:val="22"/>
      <w:szCs w:val="22"/>
      <w:lang w:val="ru-RU" w:eastAsia="en-US"/>
    </w:rPr>
  </w:style>
  <w:style w:type="character" w:customStyle="1" w:styleId="90">
    <w:name w:val="Заголовок 9 Знак"/>
    <w:aliases w:val="Legal Level 1.1.1.1. Знак"/>
    <w:basedOn w:val="a1"/>
    <w:link w:val="9"/>
    <w:uiPriority w:val="9"/>
    <w:rsid w:val="00FE3F10"/>
    <w:rPr>
      <w:rFonts w:ascii="Cambria" w:eastAsia="Times New Roman" w:hAnsi="Cambria"/>
      <w:sz w:val="22"/>
      <w:lang w:val="ru-RU" w:eastAsia="en-US"/>
    </w:rPr>
  </w:style>
  <w:style w:type="paragraph" w:styleId="a4">
    <w:name w:val="header"/>
    <w:aliases w:val="Знак Знак15"/>
    <w:basedOn w:val="a0"/>
    <w:link w:val="a5"/>
    <w:uiPriority w:val="99"/>
    <w:unhideWhenUsed/>
    <w:rsid w:val="00F66A01"/>
    <w:pPr>
      <w:tabs>
        <w:tab w:val="center" w:pos="4819"/>
        <w:tab w:val="right" w:pos="9639"/>
      </w:tabs>
    </w:pPr>
  </w:style>
  <w:style w:type="character" w:customStyle="1" w:styleId="a5">
    <w:name w:val="Верхній колонтитул Знак"/>
    <w:aliases w:val="Знак Знак15 Знак"/>
    <w:basedOn w:val="a1"/>
    <w:link w:val="a4"/>
    <w:uiPriority w:val="99"/>
    <w:rsid w:val="00F66A01"/>
    <w:rPr>
      <w:rFonts w:cs="Times New Roman"/>
    </w:rPr>
  </w:style>
  <w:style w:type="paragraph" w:styleId="a6">
    <w:name w:val="footer"/>
    <w:basedOn w:val="a0"/>
    <w:link w:val="a7"/>
    <w:uiPriority w:val="99"/>
    <w:unhideWhenUsed/>
    <w:rsid w:val="00F66A01"/>
    <w:pPr>
      <w:tabs>
        <w:tab w:val="center" w:pos="4819"/>
        <w:tab w:val="right" w:pos="9639"/>
      </w:tabs>
    </w:pPr>
  </w:style>
  <w:style w:type="character" w:customStyle="1" w:styleId="a7">
    <w:name w:val="Нижній колонтитул Знак"/>
    <w:basedOn w:val="a1"/>
    <w:link w:val="a6"/>
    <w:uiPriority w:val="99"/>
    <w:rsid w:val="00F66A01"/>
    <w:rPr>
      <w:rFonts w:cs="Times New Roman"/>
    </w:rPr>
  </w:style>
  <w:style w:type="character" w:styleId="a8">
    <w:name w:val="Hyperlink"/>
    <w:basedOn w:val="a1"/>
    <w:uiPriority w:val="99"/>
    <w:rsid w:val="00F66A01"/>
    <w:rPr>
      <w:color w:val="0000FF"/>
      <w:u w:val="single"/>
    </w:rPr>
  </w:style>
  <w:style w:type="paragraph" w:styleId="a9">
    <w:name w:val="TOC Heading"/>
    <w:basedOn w:val="10"/>
    <w:next w:val="a0"/>
    <w:uiPriority w:val="39"/>
    <w:unhideWhenUsed/>
    <w:qFormat/>
    <w:rsid w:val="00FE3F10"/>
    <w:pPr>
      <w:keepLines/>
      <w:spacing w:after="0"/>
      <w:outlineLvl w:val="9"/>
    </w:pPr>
    <w:rPr>
      <w:b w:val="0"/>
      <w:bCs w:val="0"/>
      <w:color w:val="2F5496"/>
      <w:kern w:val="0"/>
    </w:rPr>
  </w:style>
  <w:style w:type="paragraph" w:styleId="12">
    <w:name w:val="toc 1"/>
    <w:basedOn w:val="a0"/>
    <w:next w:val="a0"/>
    <w:link w:val="13"/>
    <w:autoRedefine/>
    <w:uiPriority w:val="39"/>
    <w:unhideWhenUsed/>
    <w:qFormat/>
    <w:rsid w:val="00FE3F10"/>
  </w:style>
  <w:style w:type="paragraph" w:customStyle="1" w:styleId="newbodytext">
    <w:name w:val="new body text"/>
    <w:basedOn w:val="a0"/>
    <w:rsid w:val="00FE3F10"/>
    <w:pPr>
      <w:spacing w:after="0" w:line="360" w:lineRule="auto"/>
    </w:pPr>
    <w:rPr>
      <w:b/>
      <w:kern w:val="0"/>
      <w:sz w:val="24"/>
      <w:lang w:val="ru-RU" w:eastAsia="en-US"/>
    </w:rPr>
  </w:style>
  <w:style w:type="paragraph" w:customStyle="1" w:styleId="Normal2">
    <w:name w:val="Normal 2"/>
    <w:basedOn w:val="a0"/>
    <w:rsid w:val="00FE3F10"/>
    <w:pPr>
      <w:spacing w:after="0" w:line="240" w:lineRule="auto"/>
    </w:pPr>
    <w:rPr>
      <w:kern w:val="0"/>
      <w:sz w:val="24"/>
      <w:lang w:val="ru-RU" w:eastAsia="en-US"/>
    </w:rPr>
  </w:style>
  <w:style w:type="character" w:styleId="aa">
    <w:name w:val="page number"/>
    <w:basedOn w:val="a1"/>
    <w:uiPriority w:val="99"/>
    <w:rsid w:val="00FE3F10"/>
  </w:style>
  <w:style w:type="paragraph" w:styleId="ab">
    <w:name w:val="Body Text"/>
    <w:basedOn w:val="a0"/>
    <w:link w:val="ac"/>
    <w:uiPriority w:val="99"/>
    <w:rsid w:val="00FE3F10"/>
    <w:pPr>
      <w:spacing w:after="0" w:line="240" w:lineRule="auto"/>
    </w:pPr>
    <w:rPr>
      <w:kern w:val="0"/>
      <w:lang w:val="ru-RU" w:eastAsia="en-US"/>
    </w:rPr>
  </w:style>
  <w:style w:type="character" w:customStyle="1" w:styleId="ac">
    <w:name w:val="Основний текст Знак"/>
    <w:basedOn w:val="a1"/>
    <w:link w:val="ab"/>
    <w:uiPriority w:val="99"/>
    <w:rsid w:val="00FE3F10"/>
    <w:rPr>
      <w:rFonts w:eastAsia="Times New Roman"/>
      <w:sz w:val="22"/>
      <w:lang w:val="ru-RU" w:eastAsia="en-US"/>
    </w:rPr>
  </w:style>
  <w:style w:type="paragraph" w:styleId="22">
    <w:name w:val="Body Text 2"/>
    <w:basedOn w:val="a0"/>
    <w:link w:val="23"/>
    <w:uiPriority w:val="99"/>
    <w:rsid w:val="00FE3F10"/>
    <w:pPr>
      <w:spacing w:after="0" w:line="240" w:lineRule="auto"/>
      <w:jc w:val="both"/>
    </w:pPr>
    <w:rPr>
      <w:kern w:val="0"/>
      <w:lang w:val="ru-RU" w:eastAsia="en-US"/>
    </w:rPr>
  </w:style>
  <w:style w:type="character" w:customStyle="1" w:styleId="23">
    <w:name w:val="Основний текст 2 Знак"/>
    <w:basedOn w:val="a1"/>
    <w:link w:val="22"/>
    <w:uiPriority w:val="99"/>
    <w:rsid w:val="00FE3F10"/>
    <w:rPr>
      <w:rFonts w:eastAsia="Times New Roman"/>
      <w:sz w:val="22"/>
      <w:lang w:val="ru-RU" w:eastAsia="en-US"/>
    </w:rPr>
  </w:style>
  <w:style w:type="paragraph" w:styleId="ad">
    <w:name w:val="Document Map"/>
    <w:basedOn w:val="a0"/>
    <w:link w:val="ae"/>
    <w:uiPriority w:val="99"/>
    <w:semiHidden/>
    <w:rsid w:val="00FE3F10"/>
    <w:pPr>
      <w:shd w:val="clear" w:color="auto" w:fill="000080"/>
      <w:spacing w:after="0" w:line="240" w:lineRule="auto"/>
    </w:pPr>
    <w:rPr>
      <w:kern w:val="0"/>
      <w:sz w:val="2"/>
      <w:lang w:val="ru-RU" w:eastAsia="en-US"/>
    </w:rPr>
  </w:style>
  <w:style w:type="character" w:customStyle="1" w:styleId="ae">
    <w:name w:val="Схема документа Знак"/>
    <w:basedOn w:val="a1"/>
    <w:link w:val="ad"/>
    <w:uiPriority w:val="99"/>
    <w:semiHidden/>
    <w:rsid w:val="00FE3F10"/>
    <w:rPr>
      <w:rFonts w:eastAsia="Times New Roman"/>
      <w:sz w:val="2"/>
      <w:shd w:val="clear" w:color="auto" w:fill="000080"/>
      <w:lang w:val="ru-RU" w:eastAsia="en-US"/>
    </w:rPr>
  </w:style>
  <w:style w:type="paragraph" w:customStyle="1" w:styleId="Disclaimer">
    <w:name w:val="Disclaimer"/>
    <w:basedOn w:val="a0"/>
    <w:rsid w:val="00FE3F10"/>
    <w:pPr>
      <w:spacing w:after="0" w:line="200" w:lineRule="exact"/>
    </w:pPr>
    <w:rPr>
      <w:kern w:val="0"/>
      <w:sz w:val="16"/>
      <w:lang w:val="ru-RU" w:eastAsia="en-US"/>
    </w:rPr>
  </w:style>
  <w:style w:type="paragraph" w:customStyle="1" w:styleId="Address">
    <w:name w:val="Address"/>
    <w:basedOn w:val="a0"/>
    <w:rsid w:val="00FE3F10"/>
    <w:pPr>
      <w:pBdr>
        <w:left w:val="single" w:sz="4" w:space="6" w:color="auto"/>
      </w:pBdr>
      <w:spacing w:after="0" w:line="200" w:lineRule="exact"/>
    </w:pPr>
    <w:rPr>
      <w:kern w:val="0"/>
      <w:sz w:val="16"/>
      <w:lang w:val="ru-RU" w:eastAsia="en-US"/>
    </w:rPr>
  </w:style>
  <w:style w:type="paragraph" w:customStyle="1" w:styleId="NormalTNR">
    <w:name w:val="Normal TNR"/>
    <w:basedOn w:val="a0"/>
    <w:rsid w:val="00FE3F10"/>
    <w:pPr>
      <w:spacing w:after="0" w:line="240" w:lineRule="atLeast"/>
    </w:pPr>
    <w:rPr>
      <w:kern w:val="0"/>
      <w:lang w:val="ru-RU" w:eastAsia="en-US"/>
    </w:rPr>
  </w:style>
  <w:style w:type="paragraph" w:customStyle="1" w:styleId="Indent2">
    <w:name w:val="Indent 2"/>
    <w:basedOn w:val="a0"/>
    <w:rsid w:val="00FE3F10"/>
    <w:pPr>
      <w:spacing w:after="0" w:line="290" w:lineRule="atLeast"/>
      <w:ind w:left="1440"/>
    </w:pPr>
    <w:rPr>
      <w:kern w:val="0"/>
      <w:sz w:val="24"/>
      <w:lang w:val="ru-RU" w:eastAsia="en-US"/>
    </w:rPr>
  </w:style>
  <w:style w:type="paragraph" w:customStyle="1" w:styleId="Style2">
    <w:name w:val="Style2"/>
    <w:basedOn w:val="a0"/>
    <w:rsid w:val="00FE3F10"/>
    <w:pPr>
      <w:tabs>
        <w:tab w:val="left" w:pos="1134"/>
        <w:tab w:val="left" w:pos="1276"/>
        <w:tab w:val="center" w:pos="3402"/>
        <w:tab w:val="center" w:pos="4536"/>
        <w:tab w:val="center" w:pos="5670"/>
        <w:tab w:val="center" w:pos="6804"/>
        <w:tab w:val="right" w:pos="7655"/>
      </w:tabs>
      <w:spacing w:after="0" w:line="240" w:lineRule="exact"/>
      <w:ind w:hanging="567"/>
      <w:jc w:val="both"/>
    </w:pPr>
    <w:rPr>
      <w:b/>
      <w:caps/>
      <w:kern w:val="0"/>
      <w:sz w:val="18"/>
      <w:lang w:val="ru-RU" w:eastAsia="en-US"/>
    </w:rPr>
  </w:style>
  <w:style w:type="paragraph" w:customStyle="1" w:styleId="Style3">
    <w:name w:val="Style3"/>
    <w:basedOn w:val="a0"/>
    <w:rsid w:val="00FE3F10"/>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jc w:val="both"/>
    </w:pPr>
    <w:rPr>
      <w:kern w:val="0"/>
      <w:sz w:val="16"/>
      <w:lang w:val="ru-RU" w:eastAsia="en-US"/>
    </w:rPr>
  </w:style>
  <w:style w:type="paragraph" w:customStyle="1" w:styleId="TableBullet1">
    <w:name w:val="Table Bullet 1"/>
    <w:basedOn w:val="a0"/>
    <w:rsid w:val="00FE3F10"/>
    <w:pPr>
      <w:spacing w:after="0" w:line="240" w:lineRule="auto"/>
      <w:jc w:val="both"/>
    </w:pPr>
    <w:rPr>
      <w:kern w:val="0"/>
      <w:lang w:val="ru-RU" w:eastAsia="en-US"/>
    </w:rPr>
  </w:style>
  <w:style w:type="paragraph" w:customStyle="1" w:styleId="NormTNRBold">
    <w:name w:val="Norm TNR Bold"/>
    <w:basedOn w:val="NormalTNR"/>
    <w:rsid w:val="00FE3F10"/>
    <w:pPr>
      <w:tabs>
        <w:tab w:val="left" w:pos="0"/>
        <w:tab w:val="left" w:pos="163"/>
        <w:tab w:val="left" w:pos="477"/>
        <w:tab w:val="left" w:pos="999"/>
        <w:tab w:val="left" w:pos="1521"/>
        <w:tab w:val="left" w:pos="2043"/>
        <w:tab w:val="left" w:pos="2565"/>
        <w:tab w:val="left" w:pos="3087"/>
        <w:tab w:val="left" w:pos="3118"/>
        <w:tab w:val="left" w:pos="3609"/>
        <w:tab w:val="left" w:pos="4131"/>
        <w:tab w:val="left" w:pos="4653"/>
        <w:tab w:val="left" w:pos="5175"/>
        <w:tab w:val="left" w:pos="5697"/>
        <w:tab w:val="left" w:pos="6219"/>
        <w:tab w:val="left" w:pos="6741"/>
        <w:tab w:val="left" w:pos="7263"/>
        <w:tab w:val="left" w:pos="7482"/>
        <w:tab w:val="left" w:pos="7788"/>
        <w:tab w:val="left" w:pos="7920"/>
      </w:tabs>
      <w:suppressAutoHyphens/>
      <w:spacing w:line="240" w:lineRule="exact"/>
      <w:jc w:val="both"/>
    </w:pPr>
    <w:rPr>
      <w:b/>
      <w:color w:val="000000"/>
    </w:rPr>
  </w:style>
  <w:style w:type="paragraph" w:styleId="24">
    <w:name w:val="List Bullet 2"/>
    <w:basedOn w:val="a0"/>
    <w:autoRedefine/>
    <w:uiPriority w:val="99"/>
    <w:rsid w:val="00FE3F10"/>
    <w:pPr>
      <w:tabs>
        <w:tab w:val="num" w:pos="360"/>
      </w:tabs>
      <w:spacing w:after="0" w:line="240" w:lineRule="auto"/>
      <w:ind w:left="360" w:hanging="360"/>
      <w:jc w:val="both"/>
    </w:pPr>
    <w:rPr>
      <w:b/>
      <w:color w:val="000000"/>
      <w:kern w:val="0"/>
      <w:lang w:val="ru-RU" w:eastAsia="en-US"/>
    </w:rPr>
  </w:style>
  <w:style w:type="paragraph" w:customStyle="1" w:styleId="Iiiaeuiue">
    <w:name w:val="Ii?iaeuiue"/>
    <w:rsid w:val="00FE3F10"/>
    <w:pPr>
      <w:widowControl w:val="0"/>
    </w:pPr>
    <w:rPr>
      <w:rFonts w:ascii="Swiss Light 10pt" w:hAnsi="Swiss Light 10pt" w:cs="Times New Roman"/>
      <w:lang w:val="en-AU" w:eastAsia="en-US"/>
    </w:rPr>
  </w:style>
  <w:style w:type="character" w:customStyle="1" w:styleId="13">
    <w:name w:val="Зміст 1 Знак"/>
    <w:link w:val="12"/>
    <w:uiPriority w:val="39"/>
    <w:locked/>
    <w:rsid w:val="00FE3F10"/>
    <w:rPr>
      <w:kern w:val="2"/>
      <w:sz w:val="22"/>
    </w:rPr>
  </w:style>
  <w:style w:type="paragraph" w:styleId="26">
    <w:name w:val="toc 2"/>
    <w:basedOn w:val="a0"/>
    <w:next w:val="a0"/>
    <w:autoRedefine/>
    <w:uiPriority w:val="39"/>
    <w:qFormat/>
    <w:rsid w:val="00FE3F10"/>
    <w:pPr>
      <w:tabs>
        <w:tab w:val="left" w:pos="567"/>
        <w:tab w:val="right" w:leader="dot" w:pos="9627"/>
      </w:tabs>
      <w:spacing w:after="60" w:line="247" w:lineRule="auto"/>
      <w:ind w:left="794" w:right="-108" w:hanging="567"/>
    </w:pPr>
    <w:rPr>
      <w:rFonts w:ascii="Arial" w:hAnsi="Arial"/>
      <w:noProof/>
      <w:kern w:val="0"/>
      <w:lang w:val="ru-RU" w:eastAsia="en-US"/>
    </w:rPr>
  </w:style>
  <w:style w:type="paragraph" w:styleId="31">
    <w:name w:val="toc 3"/>
    <w:basedOn w:val="a0"/>
    <w:next w:val="a0"/>
    <w:autoRedefine/>
    <w:uiPriority w:val="39"/>
    <w:qFormat/>
    <w:rsid w:val="00FE3F10"/>
    <w:pPr>
      <w:spacing w:after="0" w:line="240" w:lineRule="auto"/>
      <w:ind w:left="200"/>
    </w:pPr>
    <w:rPr>
      <w:kern w:val="0"/>
      <w:lang w:val="ru-RU" w:eastAsia="en-US"/>
    </w:rPr>
  </w:style>
  <w:style w:type="paragraph" w:styleId="41">
    <w:name w:val="toc 4"/>
    <w:basedOn w:val="a0"/>
    <w:next w:val="a0"/>
    <w:autoRedefine/>
    <w:uiPriority w:val="39"/>
    <w:semiHidden/>
    <w:rsid w:val="00FE3F10"/>
    <w:pPr>
      <w:spacing w:after="0" w:line="240" w:lineRule="auto"/>
      <w:ind w:left="400"/>
    </w:pPr>
    <w:rPr>
      <w:kern w:val="0"/>
      <w:lang w:val="ru-RU" w:eastAsia="en-US"/>
    </w:rPr>
  </w:style>
  <w:style w:type="paragraph" w:styleId="51">
    <w:name w:val="toc 5"/>
    <w:basedOn w:val="a0"/>
    <w:next w:val="a0"/>
    <w:autoRedefine/>
    <w:uiPriority w:val="39"/>
    <w:semiHidden/>
    <w:rsid w:val="00FE3F10"/>
    <w:pPr>
      <w:spacing w:after="0" w:line="240" w:lineRule="auto"/>
      <w:ind w:left="600"/>
    </w:pPr>
    <w:rPr>
      <w:kern w:val="0"/>
      <w:lang w:val="ru-RU" w:eastAsia="en-US"/>
    </w:rPr>
  </w:style>
  <w:style w:type="paragraph" w:styleId="61">
    <w:name w:val="toc 6"/>
    <w:basedOn w:val="a0"/>
    <w:next w:val="a0"/>
    <w:autoRedefine/>
    <w:uiPriority w:val="39"/>
    <w:semiHidden/>
    <w:rsid w:val="00FE3F10"/>
    <w:pPr>
      <w:spacing w:after="0" w:line="240" w:lineRule="auto"/>
      <w:ind w:left="800"/>
    </w:pPr>
    <w:rPr>
      <w:kern w:val="0"/>
      <w:lang w:val="ru-RU" w:eastAsia="en-US"/>
    </w:rPr>
  </w:style>
  <w:style w:type="paragraph" w:styleId="71">
    <w:name w:val="toc 7"/>
    <w:basedOn w:val="a0"/>
    <w:next w:val="a0"/>
    <w:autoRedefine/>
    <w:uiPriority w:val="39"/>
    <w:semiHidden/>
    <w:rsid w:val="00FE3F10"/>
    <w:pPr>
      <w:spacing w:after="0" w:line="240" w:lineRule="auto"/>
      <w:ind w:left="1000"/>
    </w:pPr>
    <w:rPr>
      <w:kern w:val="0"/>
      <w:lang w:val="ru-RU" w:eastAsia="en-US"/>
    </w:rPr>
  </w:style>
  <w:style w:type="paragraph" w:styleId="81">
    <w:name w:val="toc 8"/>
    <w:basedOn w:val="a0"/>
    <w:next w:val="a0"/>
    <w:autoRedefine/>
    <w:uiPriority w:val="39"/>
    <w:semiHidden/>
    <w:rsid w:val="00FE3F10"/>
    <w:pPr>
      <w:spacing w:after="0" w:line="240" w:lineRule="auto"/>
      <w:ind w:left="1200"/>
    </w:pPr>
    <w:rPr>
      <w:kern w:val="0"/>
      <w:lang w:val="ru-RU" w:eastAsia="en-US"/>
    </w:rPr>
  </w:style>
  <w:style w:type="paragraph" w:styleId="91">
    <w:name w:val="toc 9"/>
    <w:basedOn w:val="a0"/>
    <w:next w:val="a0"/>
    <w:autoRedefine/>
    <w:uiPriority w:val="39"/>
    <w:semiHidden/>
    <w:rsid w:val="00FE3F10"/>
    <w:pPr>
      <w:spacing w:after="0" w:line="240" w:lineRule="auto"/>
      <w:ind w:left="1400"/>
    </w:pPr>
    <w:rPr>
      <w:kern w:val="0"/>
      <w:lang w:val="ru-RU" w:eastAsia="en-US"/>
    </w:rPr>
  </w:style>
  <w:style w:type="paragraph" w:styleId="32">
    <w:name w:val="Body Text 3"/>
    <w:basedOn w:val="a0"/>
    <w:link w:val="33"/>
    <w:uiPriority w:val="99"/>
    <w:rsid w:val="00FE3F10"/>
    <w:pPr>
      <w:spacing w:after="0" w:line="240" w:lineRule="auto"/>
      <w:jc w:val="right"/>
    </w:pPr>
    <w:rPr>
      <w:kern w:val="0"/>
      <w:sz w:val="16"/>
      <w:szCs w:val="16"/>
      <w:lang w:val="ru-RU" w:eastAsia="en-US"/>
    </w:rPr>
  </w:style>
  <w:style w:type="character" w:customStyle="1" w:styleId="33">
    <w:name w:val="Основний текст 3 Знак"/>
    <w:basedOn w:val="a1"/>
    <w:link w:val="32"/>
    <w:uiPriority w:val="99"/>
    <w:rsid w:val="00FE3F10"/>
    <w:rPr>
      <w:rFonts w:eastAsia="Times New Roman"/>
      <w:sz w:val="16"/>
      <w:lang w:val="ru-RU" w:eastAsia="en-US"/>
    </w:rPr>
  </w:style>
  <w:style w:type="paragraph" w:styleId="af">
    <w:name w:val="Body Text Indent"/>
    <w:basedOn w:val="ab"/>
    <w:link w:val="af0"/>
    <w:uiPriority w:val="99"/>
    <w:rsid w:val="00FE3F10"/>
    <w:pPr>
      <w:spacing w:after="290" w:line="290" w:lineRule="atLeast"/>
      <w:ind w:left="595"/>
    </w:pPr>
    <w:rPr>
      <w:b/>
      <w:i/>
    </w:rPr>
  </w:style>
  <w:style w:type="character" w:customStyle="1" w:styleId="af0">
    <w:name w:val="Основний текст з відступом Знак"/>
    <w:basedOn w:val="a1"/>
    <w:link w:val="af"/>
    <w:uiPriority w:val="99"/>
    <w:rsid w:val="00FE3F10"/>
    <w:rPr>
      <w:rFonts w:eastAsia="Times New Roman"/>
      <w:b/>
      <w:i/>
      <w:sz w:val="22"/>
      <w:lang w:val="ru-RU" w:eastAsia="en-US"/>
    </w:rPr>
  </w:style>
  <w:style w:type="character" w:styleId="af1">
    <w:name w:val="FollowedHyperlink"/>
    <w:basedOn w:val="a1"/>
    <w:uiPriority w:val="99"/>
    <w:rsid w:val="00FE3F10"/>
    <w:rPr>
      <w:color w:val="800080"/>
      <w:u w:val="single"/>
    </w:rPr>
  </w:style>
  <w:style w:type="paragraph" w:customStyle="1" w:styleId="14">
    <w:name w:val="óêàçàòåëü 1"/>
    <w:basedOn w:val="a0"/>
    <w:rsid w:val="00FE3F10"/>
    <w:pPr>
      <w:tabs>
        <w:tab w:val="left" w:leader="dot" w:pos="9000"/>
        <w:tab w:val="right" w:pos="9360"/>
      </w:tabs>
      <w:suppressAutoHyphens/>
      <w:spacing w:after="0" w:line="240" w:lineRule="auto"/>
      <w:ind w:left="1440" w:right="720" w:hanging="1440"/>
    </w:pPr>
    <w:rPr>
      <w:kern w:val="0"/>
      <w:sz w:val="24"/>
      <w:lang w:val="en-US" w:eastAsia="en-US"/>
    </w:rPr>
  </w:style>
  <w:style w:type="paragraph" w:customStyle="1" w:styleId="27">
    <w:name w:val="óêàçàòåëü 2"/>
    <w:basedOn w:val="a0"/>
    <w:rsid w:val="00FE3F10"/>
    <w:pPr>
      <w:tabs>
        <w:tab w:val="left" w:leader="dot" w:pos="9000"/>
        <w:tab w:val="right" w:pos="9360"/>
      </w:tabs>
      <w:suppressAutoHyphens/>
      <w:spacing w:after="0" w:line="240" w:lineRule="auto"/>
      <w:ind w:left="1440" w:right="720" w:hanging="720"/>
    </w:pPr>
    <w:rPr>
      <w:kern w:val="0"/>
      <w:sz w:val="24"/>
      <w:lang w:val="en-US" w:eastAsia="en-US"/>
    </w:rPr>
  </w:style>
  <w:style w:type="paragraph" w:customStyle="1" w:styleId="Style">
    <w:name w:val="Style"/>
    <w:rsid w:val="00FE3F10"/>
    <w:pPr>
      <w:widowControl w:val="0"/>
    </w:pPr>
    <w:rPr>
      <w:rFonts w:ascii="Times New Roman" w:hAnsi="Times New Roman" w:cs="Times New Roman"/>
      <w:sz w:val="18"/>
      <w:lang w:val="en-US" w:eastAsia="en-US"/>
    </w:rPr>
  </w:style>
  <w:style w:type="paragraph" w:customStyle="1" w:styleId="SingleSpacing">
    <w:name w:val="Single Spacing"/>
    <w:aliases w:val="ss,Single spacing"/>
    <w:basedOn w:val="a0"/>
    <w:rsid w:val="00FE3F10"/>
    <w:pPr>
      <w:spacing w:after="0" w:line="280" w:lineRule="atLeast"/>
      <w:jc w:val="both"/>
    </w:pPr>
    <w:rPr>
      <w:rFonts w:ascii="Times" w:hAnsi="Times"/>
      <w:kern w:val="0"/>
      <w:sz w:val="24"/>
      <w:lang w:val="en-US" w:eastAsia="en-US"/>
    </w:rPr>
  </w:style>
  <w:style w:type="paragraph" w:customStyle="1" w:styleId="RICK1">
    <w:name w:val="RICK 1"/>
    <w:rsid w:val="00FE3F10"/>
    <w:pPr>
      <w:tabs>
        <w:tab w:val="left" w:pos="-720"/>
      </w:tabs>
      <w:suppressAutoHyphens/>
    </w:pPr>
    <w:rPr>
      <w:rFonts w:ascii="Arial" w:hAnsi="Arial" w:cs="Times New Roman"/>
      <w:lang w:val="en-US" w:eastAsia="en-US"/>
    </w:rPr>
  </w:style>
  <w:style w:type="paragraph" w:styleId="2">
    <w:name w:val="index 2"/>
    <w:basedOn w:val="a0"/>
    <w:next w:val="a0"/>
    <w:autoRedefine/>
    <w:uiPriority w:val="99"/>
    <w:semiHidden/>
    <w:rsid w:val="00FE3F10"/>
    <w:pPr>
      <w:numPr>
        <w:numId w:val="3"/>
      </w:numPr>
      <w:tabs>
        <w:tab w:val="right" w:leader="dot" w:pos="1843"/>
      </w:tabs>
      <w:spacing w:after="0" w:line="240" w:lineRule="auto"/>
      <w:ind w:right="-43"/>
      <w:jc w:val="both"/>
    </w:pPr>
    <w:rPr>
      <w:b/>
      <w:kern w:val="0"/>
      <w:lang w:val="ru-RU" w:eastAsia="en-US"/>
    </w:rPr>
  </w:style>
  <w:style w:type="paragraph" w:styleId="af2">
    <w:name w:val="footnote text"/>
    <w:basedOn w:val="a0"/>
    <w:link w:val="af3"/>
    <w:uiPriority w:val="99"/>
    <w:semiHidden/>
    <w:rsid w:val="00FE3F10"/>
    <w:pPr>
      <w:spacing w:after="0" w:line="240" w:lineRule="auto"/>
    </w:pPr>
    <w:rPr>
      <w:kern w:val="0"/>
      <w:lang w:val="ru-RU" w:eastAsia="en-US"/>
    </w:rPr>
  </w:style>
  <w:style w:type="character" w:customStyle="1" w:styleId="af3">
    <w:name w:val="Текст виноски Знак"/>
    <w:basedOn w:val="a1"/>
    <w:link w:val="af2"/>
    <w:uiPriority w:val="99"/>
    <w:semiHidden/>
    <w:rsid w:val="00FE3F10"/>
    <w:rPr>
      <w:rFonts w:eastAsia="Times New Roman"/>
      <w:sz w:val="22"/>
      <w:lang w:val="ru-RU" w:eastAsia="en-US"/>
    </w:rPr>
  </w:style>
  <w:style w:type="paragraph" w:styleId="af4">
    <w:name w:val="caption"/>
    <w:basedOn w:val="a0"/>
    <w:next w:val="a0"/>
    <w:uiPriority w:val="35"/>
    <w:rsid w:val="00FE3F10"/>
    <w:pPr>
      <w:spacing w:after="0" w:line="240" w:lineRule="auto"/>
      <w:jc w:val="center"/>
    </w:pPr>
    <w:rPr>
      <w:b/>
      <w:kern w:val="0"/>
      <w:lang w:val="ru-RU" w:eastAsia="en-US"/>
    </w:rPr>
  </w:style>
  <w:style w:type="paragraph" w:styleId="28">
    <w:name w:val="Body Text Indent 2"/>
    <w:basedOn w:val="a0"/>
    <w:link w:val="29"/>
    <w:uiPriority w:val="99"/>
    <w:rsid w:val="00FE3F10"/>
    <w:pPr>
      <w:spacing w:after="0" w:line="240" w:lineRule="auto"/>
      <w:ind w:left="720"/>
      <w:jc w:val="both"/>
    </w:pPr>
    <w:rPr>
      <w:kern w:val="0"/>
      <w:lang w:val="ru-RU" w:eastAsia="en-US"/>
    </w:rPr>
  </w:style>
  <w:style w:type="character" w:customStyle="1" w:styleId="29">
    <w:name w:val="Основний текст з відступом 2 Знак"/>
    <w:basedOn w:val="a1"/>
    <w:link w:val="28"/>
    <w:uiPriority w:val="99"/>
    <w:rsid w:val="00FE3F10"/>
    <w:rPr>
      <w:rFonts w:eastAsia="Times New Roman"/>
      <w:sz w:val="22"/>
      <w:lang w:val="ru-RU" w:eastAsia="en-US"/>
    </w:rPr>
  </w:style>
  <w:style w:type="paragraph" w:styleId="af5">
    <w:name w:val="Block Text"/>
    <w:basedOn w:val="a0"/>
    <w:uiPriority w:val="99"/>
    <w:rsid w:val="00FE3F10"/>
    <w:pPr>
      <w:tabs>
        <w:tab w:val="num" w:pos="142"/>
      </w:tabs>
      <w:spacing w:after="0" w:line="240" w:lineRule="atLeast"/>
      <w:ind w:left="709" w:right="-46"/>
      <w:jc w:val="both"/>
    </w:pPr>
    <w:rPr>
      <w:color w:val="000000"/>
      <w:kern w:val="0"/>
      <w:lang w:val="ru-RU" w:eastAsia="en-US"/>
    </w:rPr>
  </w:style>
  <w:style w:type="paragraph" w:styleId="34">
    <w:name w:val="Body Text Indent 3"/>
    <w:basedOn w:val="a0"/>
    <w:link w:val="35"/>
    <w:uiPriority w:val="99"/>
    <w:rsid w:val="00FE3F10"/>
    <w:pPr>
      <w:spacing w:after="0" w:line="240" w:lineRule="auto"/>
      <w:ind w:left="709" w:hanging="709"/>
      <w:jc w:val="both"/>
    </w:pPr>
    <w:rPr>
      <w:kern w:val="0"/>
      <w:sz w:val="16"/>
      <w:szCs w:val="16"/>
      <w:lang w:val="ru-RU" w:eastAsia="en-US"/>
    </w:rPr>
  </w:style>
  <w:style w:type="character" w:customStyle="1" w:styleId="35">
    <w:name w:val="Основний текст з відступом 3 Знак"/>
    <w:basedOn w:val="a1"/>
    <w:link w:val="34"/>
    <w:uiPriority w:val="99"/>
    <w:rsid w:val="00FE3F10"/>
    <w:rPr>
      <w:rFonts w:eastAsia="Times New Roman"/>
      <w:sz w:val="16"/>
      <w:lang w:val="ru-RU" w:eastAsia="en-US"/>
    </w:rPr>
  </w:style>
  <w:style w:type="paragraph" w:customStyle="1" w:styleId="ABC-paragrahinNotes">
    <w:name w:val="ABC - paragrah in Notes"/>
    <w:rsid w:val="00FE3F10"/>
    <w:pPr>
      <w:spacing w:after="240"/>
      <w:jc w:val="both"/>
    </w:pPr>
    <w:rPr>
      <w:rFonts w:ascii="Times New Roman" w:hAnsi="Times New Roman" w:cs="Times New Roman"/>
      <w:lang w:val="en-GB" w:eastAsia="en-US"/>
    </w:rPr>
  </w:style>
  <w:style w:type="paragraph" w:customStyle="1" w:styleId="450HeaderOdd">
    <w:name w:val="450 Header Odd"/>
    <w:basedOn w:val="a0"/>
    <w:rsid w:val="00FE3F10"/>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hAnsi="Garamond"/>
      <w:kern w:val="0"/>
      <w:lang w:val="ru-RU" w:eastAsia="en-US"/>
    </w:rPr>
  </w:style>
  <w:style w:type="paragraph" w:customStyle="1" w:styleId="241Singleline">
    <w:name w:val="241 Single line"/>
    <w:basedOn w:val="a0"/>
    <w:rsid w:val="00FE3F10"/>
    <w:pPr>
      <w:pBdr>
        <w:bottom w:val="single" w:sz="4" w:space="1" w:color="auto"/>
      </w:pBdr>
      <w:overflowPunct w:val="0"/>
      <w:autoSpaceDE w:val="0"/>
      <w:autoSpaceDN w:val="0"/>
      <w:adjustRightInd w:val="0"/>
      <w:spacing w:after="0" w:line="14" w:lineRule="exact"/>
      <w:jc w:val="both"/>
      <w:textAlignment w:val="baseline"/>
    </w:pPr>
    <w:rPr>
      <w:rFonts w:ascii="Garamond" w:hAnsi="Garamond"/>
      <w:kern w:val="0"/>
      <w:sz w:val="24"/>
      <w:lang w:val="ru-RU" w:eastAsia="en-US"/>
    </w:rPr>
  </w:style>
  <w:style w:type="character" w:styleId="af6">
    <w:name w:val="annotation reference"/>
    <w:basedOn w:val="a1"/>
    <w:uiPriority w:val="99"/>
    <w:rsid w:val="00FE3F10"/>
    <w:rPr>
      <w:sz w:val="16"/>
    </w:rPr>
  </w:style>
  <w:style w:type="paragraph" w:styleId="af7">
    <w:name w:val="annotation text"/>
    <w:basedOn w:val="a0"/>
    <w:link w:val="af8"/>
    <w:uiPriority w:val="99"/>
    <w:rsid w:val="00FE3F10"/>
    <w:pPr>
      <w:spacing w:after="0" w:line="240" w:lineRule="auto"/>
    </w:pPr>
    <w:rPr>
      <w:kern w:val="0"/>
      <w:lang w:val="ru-RU" w:eastAsia="en-US"/>
    </w:rPr>
  </w:style>
  <w:style w:type="character" w:customStyle="1" w:styleId="af8">
    <w:name w:val="Текст примітки Знак"/>
    <w:basedOn w:val="a1"/>
    <w:link w:val="af7"/>
    <w:uiPriority w:val="99"/>
    <w:rsid w:val="00FE3F10"/>
    <w:rPr>
      <w:rFonts w:eastAsia="Times New Roman"/>
      <w:sz w:val="22"/>
      <w:lang w:val="ru-RU" w:eastAsia="en-US"/>
    </w:rPr>
  </w:style>
  <w:style w:type="paragraph" w:styleId="af9">
    <w:name w:val="annotation subject"/>
    <w:basedOn w:val="af7"/>
    <w:next w:val="af7"/>
    <w:link w:val="afa"/>
    <w:uiPriority w:val="99"/>
    <w:rsid w:val="00FE3F10"/>
    <w:rPr>
      <w:b/>
      <w:bCs/>
    </w:rPr>
  </w:style>
  <w:style w:type="character" w:customStyle="1" w:styleId="afa">
    <w:name w:val="Тема примітки Знак"/>
    <w:basedOn w:val="af8"/>
    <w:link w:val="af9"/>
    <w:uiPriority w:val="99"/>
    <w:rsid w:val="00FE3F10"/>
    <w:rPr>
      <w:rFonts w:eastAsia="Times New Roman"/>
      <w:b/>
      <w:sz w:val="22"/>
      <w:lang w:val="ru-RU" w:eastAsia="en-US"/>
    </w:rPr>
  </w:style>
  <w:style w:type="paragraph" w:styleId="afb">
    <w:name w:val="Balloon Text"/>
    <w:basedOn w:val="a0"/>
    <w:link w:val="afc"/>
    <w:uiPriority w:val="99"/>
    <w:semiHidden/>
    <w:rsid w:val="00FE3F10"/>
    <w:pPr>
      <w:spacing w:after="0" w:line="240" w:lineRule="auto"/>
    </w:pPr>
    <w:rPr>
      <w:kern w:val="0"/>
      <w:sz w:val="18"/>
      <w:szCs w:val="18"/>
      <w:lang w:val="ru-RU" w:eastAsia="en-US"/>
    </w:rPr>
  </w:style>
  <w:style w:type="character" w:customStyle="1" w:styleId="afc">
    <w:name w:val="Текст у виносці Знак"/>
    <w:basedOn w:val="a1"/>
    <w:link w:val="afb"/>
    <w:uiPriority w:val="99"/>
    <w:semiHidden/>
    <w:rsid w:val="00FE3F10"/>
    <w:rPr>
      <w:rFonts w:eastAsia="Times New Roman"/>
      <w:sz w:val="18"/>
      <w:lang w:val="ru-RU" w:eastAsia="en-US"/>
    </w:rPr>
  </w:style>
  <w:style w:type="paragraph" w:customStyle="1" w:styleId="000Normal">
    <w:name w:val="000 Normal"/>
    <w:basedOn w:val="a0"/>
    <w:link w:val="000NormalChar"/>
    <w:rsid w:val="00FE3F10"/>
    <w:pPr>
      <w:overflowPunct w:val="0"/>
      <w:autoSpaceDE w:val="0"/>
      <w:autoSpaceDN w:val="0"/>
      <w:adjustRightInd w:val="0"/>
      <w:spacing w:before="60" w:after="40" w:line="220" w:lineRule="exact"/>
      <w:jc w:val="both"/>
      <w:textAlignment w:val="baseline"/>
    </w:pPr>
    <w:rPr>
      <w:rFonts w:ascii="Garamond" w:hAnsi="Garamond"/>
      <w:kern w:val="0"/>
      <w:lang w:val="ru-RU"/>
    </w:rPr>
  </w:style>
  <w:style w:type="character" w:customStyle="1" w:styleId="000NormalChar">
    <w:name w:val="000 Normal Char"/>
    <w:link w:val="000Normal"/>
    <w:locked/>
    <w:rsid w:val="00FE3F10"/>
    <w:rPr>
      <w:rFonts w:ascii="Garamond" w:eastAsia="Times New Roman" w:hAnsi="Garamond"/>
      <w:sz w:val="22"/>
      <w:lang w:val="ru-RU" w:eastAsia="x-none"/>
    </w:rPr>
  </w:style>
  <w:style w:type="paragraph" w:customStyle="1" w:styleId="240Noline">
    <w:name w:val="240 No line"/>
    <w:basedOn w:val="a0"/>
    <w:rsid w:val="00FE3F10"/>
    <w:pPr>
      <w:overflowPunct w:val="0"/>
      <w:autoSpaceDE w:val="0"/>
      <w:autoSpaceDN w:val="0"/>
      <w:adjustRightInd w:val="0"/>
      <w:spacing w:after="0" w:line="14" w:lineRule="exact"/>
      <w:jc w:val="both"/>
      <w:textAlignment w:val="baseline"/>
    </w:pPr>
    <w:rPr>
      <w:rFonts w:ascii="Garamond" w:hAnsi="Garamond"/>
      <w:kern w:val="0"/>
      <w:sz w:val="24"/>
      <w:lang w:val="ru-RU" w:eastAsia="en-US"/>
    </w:rPr>
  </w:style>
  <w:style w:type="paragraph" w:customStyle="1" w:styleId="sectionheading">
    <w:name w:val="section heading"/>
    <w:basedOn w:val="a0"/>
    <w:rsid w:val="00FE3F10"/>
    <w:pPr>
      <w:overflowPunct w:val="0"/>
      <w:autoSpaceDE w:val="0"/>
      <w:autoSpaceDN w:val="0"/>
      <w:adjustRightInd w:val="0"/>
      <w:spacing w:after="0" w:line="240" w:lineRule="auto"/>
      <w:jc w:val="both"/>
      <w:textAlignment w:val="baseline"/>
    </w:pPr>
    <w:rPr>
      <w:rFonts w:ascii="Verdana" w:hAnsi="Verdana"/>
      <w:b/>
      <w:noProof/>
      <w:kern w:val="0"/>
      <w:sz w:val="24"/>
      <w:lang w:val="ru-RU" w:eastAsia="en-US"/>
    </w:rPr>
  </w:style>
  <w:style w:type="paragraph" w:customStyle="1" w:styleId="StyleHeading4Level2-aPalatinoLinotype9ptLeftBefore">
    <w:name w:val="Style Heading 4Level 2 - a + Palatino Linotype 9 pt Left Before..."/>
    <w:basedOn w:val="4"/>
    <w:rsid w:val="00FE3F10"/>
    <w:pPr>
      <w:tabs>
        <w:tab w:val="left" w:pos="709"/>
        <w:tab w:val="right" w:pos="8789"/>
      </w:tabs>
      <w:spacing w:before="180" w:after="100" w:line="220" w:lineRule="exact"/>
      <w:jc w:val="left"/>
    </w:pPr>
    <w:rPr>
      <w:rFonts w:ascii="Palatino Linotype" w:hAnsi="Palatino Linotype"/>
      <w:sz w:val="18"/>
    </w:rPr>
  </w:style>
  <w:style w:type="paragraph" w:customStyle="1" w:styleId="100FreeStyle">
    <w:name w:val="100 Free Style"/>
    <w:basedOn w:val="a0"/>
    <w:rsid w:val="00FE3F10"/>
    <w:pPr>
      <w:overflowPunct w:val="0"/>
      <w:autoSpaceDE w:val="0"/>
      <w:autoSpaceDN w:val="0"/>
      <w:adjustRightInd w:val="0"/>
      <w:spacing w:after="200" w:line="240" w:lineRule="auto"/>
      <w:textAlignment w:val="baseline"/>
    </w:pPr>
    <w:rPr>
      <w:rFonts w:ascii="Palatino Linotype" w:hAnsi="Palatino Linotype"/>
      <w:b/>
      <w:bCs/>
      <w:kern w:val="0"/>
      <w:sz w:val="36"/>
      <w:lang w:val="ru-RU" w:eastAsia="en-US"/>
    </w:rPr>
  </w:style>
  <w:style w:type="paragraph" w:customStyle="1" w:styleId="NormalText">
    <w:name w:val="Normal Text"/>
    <w:basedOn w:val="a0"/>
    <w:rsid w:val="00FE3F10"/>
    <w:pPr>
      <w:spacing w:after="240" w:line="240" w:lineRule="atLeast"/>
    </w:pPr>
    <w:rPr>
      <w:rFonts w:ascii="Arial" w:hAnsi="Arial"/>
      <w:kern w:val="0"/>
      <w:lang w:val="en-US" w:eastAsia="en-US"/>
    </w:rPr>
  </w:style>
  <w:style w:type="table" w:styleId="afd">
    <w:name w:val="Table Grid"/>
    <w:basedOn w:val="a2"/>
    <w:uiPriority w:val="39"/>
    <w:rsid w:val="00FE3F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w:rsid w:val="00FE3F10"/>
    <w:pPr>
      <w:autoSpaceDE w:val="0"/>
      <w:autoSpaceDN w:val="0"/>
    </w:pPr>
    <w:rPr>
      <w:rFonts w:ascii="Times New Roman" w:hAnsi="Times New Roman" w:cs="Times New Roman"/>
      <w:sz w:val="28"/>
      <w:szCs w:val="28"/>
      <w:lang w:eastAsia="ru-RU"/>
    </w:rPr>
  </w:style>
  <w:style w:type="paragraph" w:customStyle="1" w:styleId="NormalUK">
    <w:name w:val="Normal UK"/>
    <w:basedOn w:val="a0"/>
    <w:rsid w:val="00FE3F10"/>
    <w:pPr>
      <w:spacing w:after="0" w:line="360" w:lineRule="atLeast"/>
      <w:jc w:val="both"/>
    </w:pPr>
    <w:rPr>
      <w:kern w:val="0"/>
      <w:sz w:val="24"/>
      <w:lang w:val="ru-RU" w:eastAsia="pl-PL"/>
    </w:rPr>
  </w:style>
  <w:style w:type="paragraph" w:styleId="36">
    <w:name w:val="index 3"/>
    <w:basedOn w:val="a0"/>
    <w:next w:val="a0"/>
    <w:autoRedefine/>
    <w:uiPriority w:val="99"/>
    <w:semiHidden/>
    <w:rsid w:val="00FE3F10"/>
    <w:pPr>
      <w:spacing w:after="0" w:line="240" w:lineRule="auto"/>
      <w:ind w:left="600" w:hanging="200"/>
    </w:pPr>
    <w:rPr>
      <w:kern w:val="0"/>
      <w:lang w:val="ru-RU" w:eastAsia="en-US"/>
    </w:rPr>
  </w:style>
  <w:style w:type="paragraph" w:customStyle="1" w:styleId="AAheadingwocontents">
    <w:name w:val="AA heading wo contents"/>
    <w:basedOn w:val="a0"/>
    <w:rsid w:val="00FE3F1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b/>
      <w:kern w:val="0"/>
      <w:lang w:val="en-US" w:eastAsia="en-US"/>
    </w:rPr>
  </w:style>
  <w:style w:type="paragraph" w:customStyle="1" w:styleId="StandaardOpinion">
    <w:name w:val="StandaardOpinion"/>
    <w:basedOn w:val="a0"/>
    <w:rsid w:val="00FE3F10"/>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kern w:val="0"/>
      <w:lang w:val="en-US" w:eastAsia="en-US"/>
    </w:rPr>
  </w:style>
  <w:style w:type="paragraph" w:customStyle="1" w:styleId="200Tableleft">
    <w:name w:val="200 Table left"/>
    <w:basedOn w:val="a0"/>
    <w:rsid w:val="00FE3F10"/>
    <w:pPr>
      <w:overflowPunct w:val="0"/>
      <w:autoSpaceDE w:val="0"/>
      <w:autoSpaceDN w:val="0"/>
      <w:adjustRightInd w:val="0"/>
      <w:spacing w:before="20" w:after="0" w:line="200" w:lineRule="exact"/>
      <w:textAlignment w:val="baseline"/>
    </w:pPr>
    <w:rPr>
      <w:rFonts w:ascii="Garamond" w:hAnsi="Garamond"/>
      <w:kern w:val="0"/>
      <w:lang w:val="ru-RU" w:eastAsia="en-US"/>
    </w:rPr>
  </w:style>
  <w:style w:type="paragraph" w:styleId="aff">
    <w:name w:val="List Paragraph"/>
    <w:basedOn w:val="a0"/>
    <w:link w:val="aff0"/>
    <w:uiPriority w:val="34"/>
    <w:qFormat/>
    <w:rsid w:val="00FE3F10"/>
    <w:pPr>
      <w:spacing w:after="0" w:line="240" w:lineRule="auto"/>
      <w:ind w:left="720"/>
      <w:contextualSpacing/>
    </w:pPr>
    <w:rPr>
      <w:kern w:val="0"/>
      <w:lang w:val="ru-RU" w:eastAsia="en-US"/>
    </w:rPr>
  </w:style>
  <w:style w:type="paragraph" w:styleId="aff1">
    <w:name w:val="Revision"/>
    <w:hidden/>
    <w:uiPriority w:val="99"/>
    <w:semiHidden/>
    <w:rsid w:val="00FE3F10"/>
    <w:rPr>
      <w:rFonts w:ascii="Times New Roman" w:hAnsi="Times New Roman" w:cs="Times New Roman"/>
      <w:lang w:val="en-GB" w:eastAsia="en-US"/>
    </w:rPr>
  </w:style>
  <w:style w:type="paragraph" w:styleId="aff2">
    <w:name w:val="Normal (Web)"/>
    <w:basedOn w:val="a0"/>
    <w:uiPriority w:val="99"/>
    <w:rsid w:val="00FE3F10"/>
    <w:pPr>
      <w:spacing w:before="100" w:beforeAutospacing="1" w:after="100" w:afterAutospacing="1" w:line="240" w:lineRule="auto"/>
    </w:pPr>
    <w:rPr>
      <w:kern w:val="0"/>
      <w:sz w:val="24"/>
      <w:szCs w:val="24"/>
      <w:lang w:val="ru-RU" w:eastAsia="ru-RU"/>
    </w:rPr>
  </w:style>
  <w:style w:type="paragraph" w:customStyle="1" w:styleId="mnitem">
    <w:name w:val="mn_item"/>
    <w:basedOn w:val="a0"/>
    <w:rsid w:val="00FE3F10"/>
    <w:pPr>
      <w:pBdr>
        <w:top w:val="single" w:sz="4" w:space="0" w:color="759ADB"/>
        <w:left w:val="single" w:sz="4" w:space="0" w:color="B1C6EB"/>
        <w:bottom w:val="single" w:sz="4" w:space="0" w:color="000000"/>
        <w:right w:val="single" w:sz="4" w:space="0" w:color="B1C6EB"/>
      </w:pBdr>
      <w:shd w:val="clear" w:color="auto" w:fill="3364BB"/>
      <w:spacing w:before="100" w:beforeAutospacing="1" w:after="100" w:afterAutospacing="1" w:line="240" w:lineRule="auto"/>
      <w:jc w:val="center"/>
    </w:pPr>
    <w:rPr>
      <w:color w:val="FFFFFF"/>
      <w:kern w:val="0"/>
      <w:sz w:val="24"/>
      <w:szCs w:val="24"/>
      <w:lang w:val="en-US" w:eastAsia="en-US"/>
    </w:rPr>
  </w:style>
  <w:style w:type="paragraph" w:customStyle="1" w:styleId="ReportHeading1">
    <w:name w:val="ReportHeading1"/>
    <w:basedOn w:val="a0"/>
    <w:rsid w:val="00FE3F10"/>
    <w:pPr>
      <w:spacing w:before="1440" w:after="0" w:line="300" w:lineRule="atLeast"/>
    </w:pPr>
    <w:rPr>
      <w:rFonts w:ascii="Arial" w:hAnsi="Arial"/>
      <w:b/>
      <w:kern w:val="0"/>
      <w:sz w:val="24"/>
      <w:lang w:val="en-US" w:eastAsia="en-US"/>
    </w:rPr>
  </w:style>
  <w:style w:type="paragraph" w:customStyle="1" w:styleId="ReportHeading2">
    <w:name w:val="ReportHeading2"/>
    <w:basedOn w:val="ReportHeading1"/>
    <w:rsid w:val="00FE3F10"/>
    <w:pPr>
      <w:spacing w:before="360"/>
    </w:pPr>
    <w:rPr>
      <w:b w:val="0"/>
    </w:rPr>
  </w:style>
  <w:style w:type="paragraph" w:styleId="a">
    <w:name w:val="List Bullet"/>
    <w:basedOn w:val="a0"/>
    <w:link w:val="aff3"/>
    <w:uiPriority w:val="99"/>
    <w:rsid w:val="00FE3F10"/>
    <w:pPr>
      <w:numPr>
        <w:numId w:val="5"/>
      </w:numPr>
      <w:spacing w:after="0" w:line="240" w:lineRule="auto"/>
      <w:contextualSpacing/>
    </w:pPr>
    <w:rPr>
      <w:kern w:val="0"/>
      <w:lang w:val="ru-RU" w:eastAsia="en-US"/>
    </w:rPr>
  </w:style>
  <w:style w:type="paragraph" w:customStyle="1" w:styleId="Iauiue">
    <w:name w:val="Iau?iue"/>
    <w:rsid w:val="00FE3F10"/>
    <w:rPr>
      <w:rFonts w:ascii="Times New Roman" w:hAnsi="Times New Roman" w:cs="Times New Roman"/>
      <w:lang w:val="ru-RU" w:eastAsia="en-US"/>
    </w:rPr>
  </w:style>
  <w:style w:type="paragraph" w:customStyle="1" w:styleId="NormalTimesNewRoman">
    <w:name w:val="Normal + Times New Roman"/>
    <w:basedOn w:val="Iauiue"/>
    <w:rsid w:val="00FE3F10"/>
    <w:pPr>
      <w:tabs>
        <w:tab w:val="left" w:pos="-426"/>
      </w:tabs>
      <w:ind w:right="-568"/>
      <w:jc w:val="both"/>
    </w:pPr>
    <w:rPr>
      <w:sz w:val="22"/>
      <w:szCs w:val="22"/>
      <w:lang w:val="uk-UA"/>
    </w:rPr>
  </w:style>
  <w:style w:type="paragraph" w:customStyle="1" w:styleId="Iauiue1">
    <w:name w:val="Iau?iue1"/>
    <w:rsid w:val="00FE3F10"/>
    <w:rPr>
      <w:rFonts w:ascii="Times New Roman" w:hAnsi="Times New Roman" w:cs="Times New Roman"/>
      <w:lang w:val="en-US" w:eastAsia="en-US"/>
    </w:rPr>
  </w:style>
  <w:style w:type="character" w:styleId="aff4">
    <w:name w:val="Emphasis"/>
    <w:basedOn w:val="a1"/>
    <w:uiPriority w:val="20"/>
    <w:rsid w:val="00FE3F10"/>
    <w:rPr>
      <w:b/>
    </w:rPr>
  </w:style>
  <w:style w:type="character" w:customStyle="1" w:styleId="st">
    <w:name w:val="st"/>
    <w:rsid w:val="00FE3F10"/>
  </w:style>
  <w:style w:type="character" w:customStyle="1" w:styleId="apple-style-span">
    <w:name w:val="apple-style-span"/>
    <w:basedOn w:val="a1"/>
    <w:rsid w:val="00FE3F10"/>
    <w:rPr>
      <w:rFonts w:cs="Times New Roman"/>
    </w:rPr>
  </w:style>
  <w:style w:type="character" w:customStyle="1" w:styleId="130">
    <w:name w:val="Основной текст (13)_"/>
    <w:link w:val="131"/>
    <w:uiPriority w:val="99"/>
    <w:rsid w:val="00FE3F10"/>
    <w:rPr>
      <w:rFonts w:ascii="Arial" w:eastAsia="Times New Roman" w:hAnsi="Arial"/>
      <w:sz w:val="21"/>
      <w:shd w:val="clear" w:color="auto" w:fill="FFFFFF"/>
    </w:rPr>
  </w:style>
  <w:style w:type="paragraph" w:customStyle="1" w:styleId="131">
    <w:name w:val="Основной текст (13)"/>
    <w:basedOn w:val="a0"/>
    <w:link w:val="130"/>
    <w:uiPriority w:val="99"/>
    <w:rsid w:val="00FE3F10"/>
    <w:pPr>
      <w:shd w:val="clear" w:color="auto" w:fill="FFFFFF"/>
      <w:spacing w:before="300" w:after="300" w:line="240" w:lineRule="atLeast"/>
      <w:ind w:hanging="360"/>
    </w:pPr>
    <w:rPr>
      <w:rFonts w:ascii="Arial" w:hAnsi="Arial" w:cs="Arial"/>
      <w:kern w:val="0"/>
      <w:sz w:val="21"/>
      <w:szCs w:val="21"/>
    </w:rPr>
  </w:style>
  <w:style w:type="character" w:customStyle="1" w:styleId="aff5">
    <w:name w:val="Основной текст_"/>
    <w:link w:val="15"/>
    <w:rsid w:val="00FE3F10"/>
    <w:rPr>
      <w:rFonts w:ascii="Arial" w:eastAsia="Times New Roman" w:hAnsi="Arial"/>
      <w:sz w:val="21"/>
      <w:shd w:val="clear" w:color="auto" w:fill="FFFFFF"/>
    </w:rPr>
  </w:style>
  <w:style w:type="paragraph" w:customStyle="1" w:styleId="15">
    <w:name w:val="Основной текст1"/>
    <w:basedOn w:val="a0"/>
    <w:link w:val="aff5"/>
    <w:rsid w:val="00FE3F10"/>
    <w:pPr>
      <w:shd w:val="clear" w:color="auto" w:fill="FFFFFF"/>
      <w:spacing w:before="300" w:after="300" w:line="240" w:lineRule="atLeast"/>
      <w:ind w:hanging="360"/>
    </w:pPr>
    <w:rPr>
      <w:rFonts w:ascii="Arial" w:hAnsi="Arial" w:cs="Arial"/>
      <w:kern w:val="0"/>
      <w:sz w:val="21"/>
      <w:szCs w:val="21"/>
    </w:rPr>
  </w:style>
  <w:style w:type="character" w:customStyle="1" w:styleId="aff6">
    <w:name w:val="Основной текст + Курсив"/>
    <w:rsid w:val="00FE3F10"/>
    <w:rPr>
      <w:rFonts w:ascii="Arial" w:eastAsia="Times New Roman" w:hAnsi="Arial"/>
      <w:i/>
      <w:sz w:val="21"/>
      <w:shd w:val="clear" w:color="auto" w:fill="FFFFFF"/>
    </w:rPr>
  </w:style>
  <w:style w:type="character" w:customStyle="1" w:styleId="52">
    <w:name w:val="Основной текст (5)_"/>
    <w:link w:val="53"/>
    <w:rsid w:val="00FE3F10"/>
    <w:rPr>
      <w:b/>
      <w:spacing w:val="5"/>
      <w:shd w:val="clear" w:color="auto" w:fill="FFFFFF"/>
    </w:rPr>
  </w:style>
  <w:style w:type="paragraph" w:customStyle="1" w:styleId="53">
    <w:name w:val="Основной текст (5)"/>
    <w:basedOn w:val="a0"/>
    <w:link w:val="52"/>
    <w:rsid w:val="00FE3F10"/>
    <w:pPr>
      <w:widowControl w:val="0"/>
      <w:shd w:val="clear" w:color="auto" w:fill="FFFFFF"/>
      <w:spacing w:after="0" w:line="279" w:lineRule="exact"/>
      <w:jc w:val="both"/>
    </w:pPr>
    <w:rPr>
      <w:b/>
      <w:bCs/>
      <w:spacing w:val="5"/>
      <w:kern w:val="0"/>
      <w:sz w:val="20"/>
      <w:szCs w:val="20"/>
    </w:rPr>
  </w:style>
  <w:style w:type="character" w:customStyle="1" w:styleId="42">
    <w:name w:val="Основной текст (4) + Не курсив"/>
    <w:aliases w:val="Интервал 0 pt"/>
    <w:rsid w:val="00FE3F10"/>
    <w:rPr>
      <w:rFonts w:ascii="Arial" w:eastAsia="Times New Roman" w:hAnsi="Arial"/>
      <w:i/>
      <w:color w:val="000000"/>
      <w:spacing w:val="-5"/>
      <w:w w:val="100"/>
      <w:position w:val="0"/>
      <w:sz w:val="21"/>
      <w:u w:val="none"/>
      <w:lang w:val="uk-UA" w:eastAsia="x-none"/>
    </w:rPr>
  </w:style>
  <w:style w:type="character" w:customStyle="1" w:styleId="apple-converted-space">
    <w:name w:val="apple-converted-space"/>
    <w:basedOn w:val="a1"/>
    <w:rsid w:val="00FE3F10"/>
    <w:rPr>
      <w:rFonts w:cs="Times New Roman"/>
    </w:rPr>
  </w:style>
  <w:style w:type="character" w:customStyle="1" w:styleId="16">
    <w:name w:val="Название Знак1"/>
    <w:uiPriority w:val="10"/>
    <w:rsid w:val="00FE3F10"/>
    <w:rPr>
      <w:rFonts w:ascii="Cambria" w:hAnsi="Cambria"/>
      <w:color w:val="17365D"/>
      <w:spacing w:val="5"/>
      <w:kern w:val="28"/>
      <w:sz w:val="52"/>
      <w:lang w:val="en-GB" w:eastAsia="x-none"/>
    </w:rPr>
  </w:style>
  <w:style w:type="character" w:customStyle="1" w:styleId="aff7">
    <w:name w:val="Підзаголовок Знак"/>
    <w:link w:val="aff8"/>
    <w:rsid w:val="00FE3F10"/>
    <w:rPr>
      <w:rFonts w:ascii="Arial" w:hAnsi="Arial"/>
      <w:sz w:val="24"/>
      <w:lang w:val="en-US" w:eastAsia="ru-RU"/>
    </w:rPr>
  </w:style>
  <w:style w:type="paragraph" w:styleId="aff8">
    <w:name w:val="Subtitle"/>
    <w:basedOn w:val="a0"/>
    <w:link w:val="aff7"/>
    <w:uiPriority w:val="11"/>
    <w:rsid w:val="00FE3F10"/>
    <w:pPr>
      <w:spacing w:after="60" w:line="240" w:lineRule="auto"/>
      <w:jc w:val="center"/>
      <w:outlineLvl w:val="1"/>
    </w:pPr>
    <w:rPr>
      <w:rFonts w:ascii="Arial" w:hAnsi="Arial"/>
      <w:kern w:val="0"/>
      <w:sz w:val="24"/>
      <w:szCs w:val="20"/>
      <w:lang w:val="en-US" w:eastAsia="ru-RU"/>
    </w:rPr>
  </w:style>
  <w:style w:type="character" w:customStyle="1" w:styleId="17">
    <w:name w:val="Підзаголовок Знак1"/>
    <w:basedOn w:val="a1"/>
    <w:uiPriority w:val="11"/>
    <w:rPr>
      <w:rFonts w:asciiTheme="majorHAnsi" w:eastAsiaTheme="majorEastAsia" w:hAnsiTheme="majorHAnsi" w:cstheme="majorBidi"/>
      <w:kern w:val="2"/>
      <w:sz w:val="24"/>
      <w:szCs w:val="24"/>
    </w:rPr>
  </w:style>
  <w:style w:type="character" w:customStyle="1" w:styleId="110">
    <w:name w:val="Підзаголовок Знак11"/>
    <w:rsid w:val="00FE3F10"/>
    <w:rPr>
      <w:rFonts w:ascii="Calibri Light" w:hAnsi="Calibri Light"/>
      <w:kern w:val="2"/>
      <w:sz w:val="24"/>
    </w:rPr>
  </w:style>
  <w:style w:type="character" w:customStyle="1" w:styleId="18">
    <w:name w:val="Подзаголовок Знак1"/>
    <w:uiPriority w:val="11"/>
    <w:rsid w:val="00FE3F10"/>
    <w:rPr>
      <w:rFonts w:ascii="Cambria" w:hAnsi="Cambria"/>
      <w:i/>
      <w:color w:val="4F81BD"/>
      <w:spacing w:val="15"/>
      <w:sz w:val="24"/>
      <w:lang w:val="en-GB" w:eastAsia="x-none"/>
    </w:rPr>
  </w:style>
  <w:style w:type="character" w:customStyle="1" w:styleId="HTML">
    <w:name w:val="Стандартний HTML Знак"/>
    <w:link w:val="HTML0"/>
    <w:uiPriority w:val="99"/>
    <w:rsid w:val="00FE3F10"/>
    <w:rPr>
      <w:rFonts w:ascii="Courier New" w:hAnsi="Courier New"/>
      <w:color w:val="000000"/>
      <w:sz w:val="21"/>
      <w:lang w:val="x-none" w:eastAsia="ru-RU"/>
    </w:rPr>
  </w:style>
  <w:style w:type="paragraph" w:styleId="HTML0">
    <w:name w:val="HTML Preformatted"/>
    <w:basedOn w:val="a0"/>
    <w:link w:val="HTML"/>
    <w:uiPriority w:val="99"/>
    <w:unhideWhenUsed/>
    <w:rsid w:val="00FE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kern w:val="0"/>
      <w:sz w:val="21"/>
      <w:szCs w:val="21"/>
      <w:lang w:eastAsia="ru-RU"/>
    </w:rPr>
  </w:style>
  <w:style w:type="character" w:customStyle="1" w:styleId="HTML1">
    <w:name w:val="Стандартний HTML Знак1"/>
    <w:basedOn w:val="a1"/>
    <w:uiPriority w:val="99"/>
    <w:semiHidden/>
    <w:rPr>
      <w:rFonts w:ascii="Courier New" w:hAnsi="Courier New" w:cs="Courier New"/>
      <w:kern w:val="2"/>
    </w:rPr>
  </w:style>
  <w:style w:type="character" w:customStyle="1" w:styleId="HTML11">
    <w:name w:val="Стандартний HTML Знак11"/>
    <w:uiPriority w:val="99"/>
    <w:semiHidden/>
    <w:rsid w:val="00FE3F10"/>
    <w:rPr>
      <w:rFonts w:ascii="Courier New" w:hAnsi="Courier New"/>
      <w:kern w:val="2"/>
    </w:rPr>
  </w:style>
  <w:style w:type="character" w:customStyle="1" w:styleId="HTML10">
    <w:name w:val="Стандартный HTML Знак1"/>
    <w:uiPriority w:val="99"/>
    <w:semiHidden/>
    <w:rsid w:val="00FE3F10"/>
    <w:rPr>
      <w:rFonts w:ascii="Consolas" w:hAnsi="Consolas"/>
      <w:sz w:val="20"/>
      <w:lang w:val="en-GB" w:eastAsia="x-none"/>
    </w:rPr>
  </w:style>
  <w:style w:type="character" w:customStyle="1" w:styleId="2a">
    <w:name w:val="Основной текст (2)_"/>
    <w:link w:val="210"/>
    <w:uiPriority w:val="99"/>
    <w:locked/>
    <w:rsid w:val="00FE3F10"/>
    <w:rPr>
      <w:rFonts w:ascii="Book Antiqua" w:hAnsi="Book Antiqua"/>
      <w:shd w:val="clear" w:color="auto" w:fill="FFFFFF"/>
    </w:rPr>
  </w:style>
  <w:style w:type="paragraph" w:customStyle="1" w:styleId="210">
    <w:name w:val="Основной текст (2)1"/>
    <w:basedOn w:val="a0"/>
    <w:link w:val="2a"/>
    <w:uiPriority w:val="99"/>
    <w:rsid w:val="00FE3F10"/>
    <w:pPr>
      <w:shd w:val="clear" w:color="auto" w:fill="FFFFFF"/>
      <w:spacing w:after="240" w:line="269" w:lineRule="exact"/>
    </w:pPr>
    <w:rPr>
      <w:rFonts w:ascii="Book Antiqua" w:hAnsi="Book Antiqua" w:cs="Book Antiqua"/>
      <w:kern w:val="0"/>
      <w:sz w:val="20"/>
      <w:szCs w:val="20"/>
    </w:rPr>
  </w:style>
  <w:style w:type="character" w:customStyle="1" w:styleId="37">
    <w:name w:val="Основной текст (3)_"/>
    <w:link w:val="38"/>
    <w:uiPriority w:val="99"/>
    <w:locked/>
    <w:rsid w:val="00FE3F10"/>
    <w:rPr>
      <w:rFonts w:ascii="Garamond" w:hAnsi="Garamond"/>
      <w:i/>
      <w:sz w:val="24"/>
      <w:shd w:val="clear" w:color="auto" w:fill="FFFFFF"/>
    </w:rPr>
  </w:style>
  <w:style w:type="paragraph" w:customStyle="1" w:styleId="38">
    <w:name w:val="Основной текст (3)"/>
    <w:basedOn w:val="a0"/>
    <w:link w:val="37"/>
    <w:uiPriority w:val="99"/>
    <w:rsid w:val="00FE3F10"/>
    <w:pPr>
      <w:shd w:val="clear" w:color="auto" w:fill="FFFFFF"/>
      <w:spacing w:before="600" w:after="0" w:line="293" w:lineRule="exact"/>
    </w:pPr>
    <w:rPr>
      <w:rFonts w:ascii="Garamond" w:hAnsi="Garamond" w:cs="Garamond"/>
      <w:i/>
      <w:iCs/>
      <w:kern w:val="0"/>
      <w:sz w:val="24"/>
      <w:szCs w:val="24"/>
    </w:rPr>
  </w:style>
  <w:style w:type="character" w:customStyle="1" w:styleId="2b">
    <w:name w:val="Оглавление2"/>
    <w:uiPriority w:val="99"/>
    <w:rsid w:val="00FE3F10"/>
    <w:rPr>
      <w:rFonts w:ascii="Garamond" w:hAnsi="Garamond"/>
      <w:b/>
      <w:noProof/>
      <w:sz w:val="26"/>
      <w:lang w:val="uk-UA"/>
    </w:rPr>
  </w:style>
  <w:style w:type="character" w:customStyle="1" w:styleId="44">
    <w:name w:val="Основной текст (44)_"/>
    <w:link w:val="440"/>
    <w:uiPriority w:val="99"/>
    <w:locked/>
    <w:rsid w:val="00FE3F10"/>
    <w:rPr>
      <w:rFonts w:ascii="Trebuchet MS" w:hAnsi="Trebuchet MS"/>
      <w:b/>
      <w:sz w:val="18"/>
      <w:shd w:val="clear" w:color="auto" w:fill="FFFFFF"/>
    </w:rPr>
  </w:style>
  <w:style w:type="paragraph" w:customStyle="1" w:styleId="440">
    <w:name w:val="Основной текст (44)"/>
    <w:basedOn w:val="a0"/>
    <w:link w:val="44"/>
    <w:uiPriority w:val="99"/>
    <w:rsid w:val="00FE3F10"/>
    <w:pPr>
      <w:shd w:val="clear" w:color="auto" w:fill="FFFFFF"/>
      <w:spacing w:after="360" w:line="240" w:lineRule="atLeast"/>
      <w:jc w:val="both"/>
    </w:pPr>
    <w:rPr>
      <w:rFonts w:ascii="Trebuchet MS" w:hAnsi="Trebuchet MS" w:cs="Trebuchet MS"/>
      <w:b/>
      <w:bCs/>
      <w:kern w:val="0"/>
      <w:sz w:val="18"/>
      <w:szCs w:val="18"/>
    </w:rPr>
  </w:style>
  <w:style w:type="character" w:customStyle="1" w:styleId="45">
    <w:name w:val="Основной текст (45)_"/>
    <w:link w:val="450"/>
    <w:uiPriority w:val="99"/>
    <w:locked/>
    <w:rsid w:val="00FE3F10"/>
    <w:rPr>
      <w:sz w:val="18"/>
      <w:shd w:val="clear" w:color="auto" w:fill="FFFFFF"/>
    </w:rPr>
  </w:style>
  <w:style w:type="paragraph" w:customStyle="1" w:styleId="450">
    <w:name w:val="Основной текст (45)"/>
    <w:basedOn w:val="a0"/>
    <w:link w:val="45"/>
    <w:uiPriority w:val="99"/>
    <w:rsid w:val="00FE3F10"/>
    <w:pPr>
      <w:shd w:val="clear" w:color="auto" w:fill="FFFFFF"/>
      <w:spacing w:before="360" w:after="180" w:line="223" w:lineRule="exact"/>
      <w:jc w:val="both"/>
    </w:pPr>
    <w:rPr>
      <w:kern w:val="0"/>
      <w:sz w:val="18"/>
      <w:szCs w:val="18"/>
    </w:rPr>
  </w:style>
  <w:style w:type="character" w:customStyle="1" w:styleId="82">
    <w:name w:val="Основной текст (8)_"/>
    <w:link w:val="83"/>
    <w:uiPriority w:val="99"/>
    <w:locked/>
    <w:rsid w:val="00FE3F10"/>
    <w:rPr>
      <w:i/>
      <w:spacing w:val="20"/>
      <w:sz w:val="15"/>
      <w:shd w:val="clear" w:color="auto" w:fill="FFFFFF"/>
    </w:rPr>
  </w:style>
  <w:style w:type="paragraph" w:customStyle="1" w:styleId="83">
    <w:name w:val="Основной текст (8)"/>
    <w:basedOn w:val="a0"/>
    <w:link w:val="82"/>
    <w:uiPriority w:val="99"/>
    <w:rsid w:val="00FE3F10"/>
    <w:pPr>
      <w:shd w:val="clear" w:color="auto" w:fill="FFFFFF"/>
      <w:spacing w:before="180" w:after="180" w:line="240" w:lineRule="atLeast"/>
    </w:pPr>
    <w:rPr>
      <w:i/>
      <w:iCs/>
      <w:spacing w:val="20"/>
      <w:kern w:val="0"/>
      <w:sz w:val="15"/>
      <w:szCs w:val="15"/>
    </w:rPr>
  </w:style>
  <w:style w:type="character" w:customStyle="1" w:styleId="140">
    <w:name w:val="Основной текст (14)_"/>
    <w:link w:val="141"/>
    <w:uiPriority w:val="99"/>
    <w:locked/>
    <w:rsid w:val="00FE3F10"/>
    <w:rPr>
      <w:rFonts w:ascii="Garamond" w:hAnsi="Garamond"/>
      <w:b/>
      <w:sz w:val="27"/>
      <w:shd w:val="clear" w:color="auto" w:fill="FFFFFF"/>
    </w:rPr>
  </w:style>
  <w:style w:type="paragraph" w:customStyle="1" w:styleId="141">
    <w:name w:val="Основной текст (14)"/>
    <w:basedOn w:val="a0"/>
    <w:link w:val="140"/>
    <w:uiPriority w:val="99"/>
    <w:rsid w:val="00FE3F10"/>
    <w:pPr>
      <w:shd w:val="clear" w:color="auto" w:fill="FFFFFF"/>
      <w:spacing w:after="60" w:line="240" w:lineRule="atLeast"/>
    </w:pPr>
    <w:rPr>
      <w:rFonts w:ascii="Garamond" w:hAnsi="Garamond" w:cs="Garamond"/>
      <w:b/>
      <w:bCs/>
      <w:kern w:val="0"/>
      <w:sz w:val="27"/>
      <w:szCs w:val="27"/>
    </w:rPr>
  </w:style>
  <w:style w:type="character" w:customStyle="1" w:styleId="111">
    <w:name w:val="Основной текст (11)_"/>
    <w:link w:val="112"/>
    <w:uiPriority w:val="99"/>
    <w:locked/>
    <w:rsid w:val="00FE3F10"/>
    <w:rPr>
      <w:noProof/>
      <w:shd w:val="clear" w:color="auto" w:fill="FFFFFF"/>
    </w:rPr>
  </w:style>
  <w:style w:type="paragraph" w:customStyle="1" w:styleId="112">
    <w:name w:val="Основной текст (11)"/>
    <w:basedOn w:val="a0"/>
    <w:link w:val="111"/>
    <w:uiPriority w:val="99"/>
    <w:rsid w:val="00FE3F10"/>
    <w:pPr>
      <w:shd w:val="clear" w:color="auto" w:fill="FFFFFF"/>
      <w:spacing w:after="0" w:line="240" w:lineRule="atLeast"/>
    </w:pPr>
    <w:rPr>
      <w:noProof/>
      <w:kern w:val="0"/>
      <w:sz w:val="20"/>
      <w:szCs w:val="20"/>
    </w:rPr>
  </w:style>
  <w:style w:type="character" w:customStyle="1" w:styleId="120">
    <w:name w:val="Основной текст (12)_"/>
    <w:link w:val="121"/>
    <w:uiPriority w:val="99"/>
    <w:locked/>
    <w:rsid w:val="00FE3F10"/>
    <w:rPr>
      <w:rFonts w:ascii="Garamond" w:hAnsi="Garamond"/>
      <w:noProof/>
      <w:sz w:val="9"/>
      <w:shd w:val="clear" w:color="auto" w:fill="FFFFFF"/>
    </w:rPr>
  </w:style>
  <w:style w:type="paragraph" w:customStyle="1" w:styleId="121">
    <w:name w:val="Основной текст (12)"/>
    <w:basedOn w:val="a0"/>
    <w:link w:val="120"/>
    <w:uiPriority w:val="99"/>
    <w:rsid w:val="00FE3F10"/>
    <w:pPr>
      <w:shd w:val="clear" w:color="auto" w:fill="FFFFFF"/>
      <w:spacing w:after="0" w:line="240" w:lineRule="atLeast"/>
    </w:pPr>
    <w:rPr>
      <w:rFonts w:ascii="Garamond" w:hAnsi="Garamond" w:cs="Garamond"/>
      <w:noProof/>
      <w:kern w:val="0"/>
      <w:sz w:val="9"/>
      <w:szCs w:val="9"/>
    </w:rPr>
  </w:style>
  <w:style w:type="character" w:customStyle="1" w:styleId="46">
    <w:name w:val="Основной текст (46)_"/>
    <w:link w:val="460"/>
    <w:uiPriority w:val="99"/>
    <w:locked/>
    <w:rsid w:val="00FE3F10"/>
    <w:rPr>
      <w:rFonts w:ascii="Garamond" w:hAnsi="Garamond"/>
      <w:sz w:val="18"/>
      <w:shd w:val="clear" w:color="auto" w:fill="FFFFFF"/>
    </w:rPr>
  </w:style>
  <w:style w:type="paragraph" w:customStyle="1" w:styleId="460">
    <w:name w:val="Основной текст (46)"/>
    <w:basedOn w:val="a0"/>
    <w:link w:val="46"/>
    <w:uiPriority w:val="99"/>
    <w:rsid w:val="00FE3F10"/>
    <w:pPr>
      <w:shd w:val="clear" w:color="auto" w:fill="FFFFFF"/>
      <w:spacing w:before="60" w:after="60" w:line="240" w:lineRule="atLeast"/>
    </w:pPr>
    <w:rPr>
      <w:rFonts w:ascii="Garamond" w:hAnsi="Garamond" w:cs="Garamond"/>
      <w:kern w:val="0"/>
      <w:sz w:val="18"/>
      <w:szCs w:val="18"/>
    </w:rPr>
  </w:style>
  <w:style w:type="character" w:customStyle="1" w:styleId="200">
    <w:name w:val="Основной текст (20)_"/>
    <w:link w:val="201"/>
    <w:uiPriority w:val="99"/>
    <w:locked/>
    <w:rsid w:val="00FE3F10"/>
    <w:rPr>
      <w:rFonts w:ascii="Tahoma" w:hAnsi="Tahoma"/>
      <w:noProof/>
      <w:sz w:val="8"/>
      <w:shd w:val="clear" w:color="auto" w:fill="FFFFFF"/>
    </w:rPr>
  </w:style>
  <w:style w:type="paragraph" w:customStyle="1" w:styleId="201">
    <w:name w:val="Основной текст (20)"/>
    <w:basedOn w:val="a0"/>
    <w:link w:val="200"/>
    <w:uiPriority w:val="99"/>
    <w:rsid w:val="00FE3F10"/>
    <w:pPr>
      <w:shd w:val="clear" w:color="auto" w:fill="FFFFFF"/>
      <w:spacing w:after="0" w:line="240" w:lineRule="atLeast"/>
    </w:pPr>
    <w:rPr>
      <w:rFonts w:ascii="Tahoma" w:hAnsi="Tahoma" w:cs="Tahoma"/>
      <w:noProof/>
      <w:kern w:val="0"/>
      <w:sz w:val="8"/>
      <w:szCs w:val="8"/>
    </w:rPr>
  </w:style>
  <w:style w:type="character" w:customStyle="1" w:styleId="220">
    <w:name w:val="Основной текст (22)_"/>
    <w:link w:val="221"/>
    <w:uiPriority w:val="99"/>
    <w:locked/>
    <w:rsid w:val="00FE3F10"/>
    <w:rPr>
      <w:rFonts w:ascii="Tahoma" w:hAnsi="Tahoma"/>
      <w:noProof/>
      <w:sz w:val="8"/>
      <w:shd w:val="clear" w:color="auto" w:fill="FFFFFF"/>
    </w:rPr>
  </w:style>
  <w:style w:type="paragraph" w:customStyle="1" w:styleId="221">
    <w:name w:val="Основной текст (22)"/>
    <w:basedOn w:val="a0"/>
    <w:link w:val="220"/>
    <w:uiPriority w:val="99"/>
    <w:rsid w:val="00FE3F10"/>
    <w:pPr>
      <w:shd w:val="clear" w:color="auto" w:fill="FFFFFF"/>
      <w:spacing w:after="0" w:line="240" w:lineRule="atLeast"/>
    </w:pPr>
    <w:rPr>
      <w:rFonts w:ascii="Tahoma" w:hAnsi="Tahoma" w:cs="Tahoma"/>
      <w:noProof/>
      <w:kern w:val="0"/>
      <w:sz w:val="8"/>
      <w:szCs w:val="8"/>
    </w:rPr>
  </w:style>
  <w:style w:type="character" w:customStyle="1" w:styleId="300">
    <w:name w:val="Основной текст (30)_"/>
    <w:link w:val="301"/>
    <w:uiPriority w:val="99"/>
    <w:locked/>
    <w:rsid w:val="00FE3F10"/>
    <w:rPr>
      <w:rFonts w:ascii="Tahoma" w:hAnsi="Tahoma"/>
      <w:noProof/>
      <w:sz w:val="8"/>
      <w:shd w:val="clear" w:color="auto" w:fill="FFFFFF"/>
    </w:rPr>
  </w:style>
  <w:style w:type="paragraph" w:customStyle="1" w:styleId="301">
    <w:name w:val="Основной текст (30)"/>
    <w:basedOn w:val="a0"/>
    <w:link w:val="300"/>
    <w:uiPriority w:val="99"/>
    <w:rsid w:val="00FE3F10"/>
    <w:pPr>
      <w:shd w:val="clear" w:color="auto" w:fill="FFFFFF"/>
      <w:spacing w:after="0" w:line="240" w:lineRule="atLeast"/>
    </w:pPr>
    <w:rPr>
      <w:rFonts w:ascii="Tahoma" w:hAnsi="Tahoma" w:cs="Tahoma"/>
      <w:noProof/>
      <w:kern w:val="0"/>
      <w:sz w:val="8"/>
      <w:szCs w:val="8"/>
    </w:rPr>
  </w:style>
  <w:style w:type="character" w:customStyle="1" w:styleId="211">
    <w:name w:val="Основной текст (21)_"/>
    <w:link w:val="212"/>
    <w:uiPriority w:val="99"/>
    <w:locked/>
    <w:rsid w:val="00FE3F10"/>
    <w:rPr>
      <w:rFonts w:ascii="Tahoma" w:hAnsi="Tahoma"/>
      <w:noProof/>
      <w:sz w:val="8"/>
      <w:shd w:val="clear" w:color="auto" w:fill="FFFFFF"/>
    </w:rPr>
  </w:style>
  <w:style w:type="paragraph" w:customStyle="1" w:styleId="212">
    <w:name w:val="Основной текст (21)"/>
    <w:basedOn w:val="a0"/>
    <w:link w:val="211"/>
    <w:uiPriority w:val="99"/>
    <w:rsid w:val="00FE3F10"/>
    <w:pPr>
      <w:shd w:val="clear" w:color="auto" w:fill="FFFFFF"/>
      <w:spacing w:after="0" w:line="240" w:lineRule="atLeast"/>
    </w:pPr>
    <w:rPr>
      <w:rFonts w:ascii="Tahoma" w:hAnsi="Tahoma" w:cs="Tahoma"/>
      <w:noProof/>
      <w:kern w:val="0"/>
      <w:sz w:val="8"/>
      <w:szCs w:val="8"/>
    </w:rPr>
  </w:style>
  <w:style w:type="character" w:customStyle="1" w:styleId="280">
    <w:name w:val="Основной текст (28)_"/>
    <w:link w:val="281"/>
    <w:uiPriority w:val="99"/>
    <w:locked/>
    <w:rsid w:val="00FE3F10"/>
    <w:rPr>
      <w:rFonts w:ascii="Tahoma" w:hAnsi="Tahoma"/>
      <w:noProof/>
      <w:sz w:val="8"/>
      <w:shd w:val="clear" w:color="auto" w:fill="FFFFFF"/>
    </w:rPr>
  </w:style>
  <w:style w:type="paragraph" w:customStyle="1" w:styleId="281">
    <w:name w:val="Основной текст (28)1"/>
    <w:basedOn w:val="a0"/>
    <w:link w:val="280"/>
    <w:uiPriority w:val="99"/>
    <w:rsid w:val="00FE3F10"/>
    <w:pPr>
      <w:shd w:val="clear" w:color="auto" w:fill="FFFFFF"/>
      <w:spacing w:after="0" w:line="240" w:lineRule="atLeast"/>
    </w:pPr>
    <w:rPr>
      <w:rFonts w:ascii="Tahoma" w:hAnsi="Tahoma" w:cs="Tahoma"/>
      <w:noProof/>
      <w:kern w:val="0"/>
      <w:sz w:val="8"/>
      <w:szCs w:val="8"/>
    </w:rPr>
  </w:style>
  <w:style w:type="character" w:customStyle="1" w:styleId="282">
    <w:name w:val="Основной текст (28)"/>
    <w:uiPriority w:val="99"/>
    <w:rsid w:val="00FE3F10"/>
  </w:style>
  <w:style w:type="character" w:customStyle="1" w:styleId="350">
    <w:name w:val="Основной текст (35)_"/>
    <w:link w:val="351"/>
    <w:uiPriority w:val="99"/>
    <w:locked/>
    <w:rsid w:val="00FE3F10"/>
    <w:rPr>
      <w:rFonts w:ascii="Tahoma" w:hAnsi="Tahoma"/>
      <w:noProof/>
      <w:sz w:val="8"/>
      <w:shd w:val="clear" w:color="auto" w:fill="FFFFFF"/>
    </w:rPr>
  </w:style>
  <w:style w:type="paragraph" w:customStyle="1" w:styleId="351">
    <w:name w:val="Основной текст (35)"/>
    <w:basedOn w:val="a0"/>
    <w:link w:val="350"/>
    <w:uiPriority w:val="99"/>
    <w:rsid w:val="00FE3F10"/>
    <w:pPr>
      <w:shd w:val="clear" w:color="auto" w:fill="FFFFFF"/>
      <w:spacing w:after="0" w:line="240" w:lineRule="atLeast"/>
    </w:pPr>
    <w:rPr>
      <w:rFonts w:ascii="Tahoma" w:hAnsi="Tahoma" w:cs="Tahoma"/>
      <w:noProof/>
      <w:kern w:val="0"/>
      <w:sz w:val="8"/>
      <w:szCs w:val="8"/>
    </w:rPr>
  </w:style>
  <w:style w:type="character" w:customStyle="1" w:styleId="230">
    <w:name w:val="Основной текст (23)_"/>
    <w:link w:val="231"/>
    <w:uiPriority w:val="99"/>
    <w:locked/>
    <w:rsid w:val="00FE3F10"/>
    <w:rPr>
      <w:rFonts w:ascii="Tahoma" w:hAnsi="Tahoma"/>
      <w:noProof/>
      <w:sz w:val="8"/>
      <w:shd w:val="clear" w:color="auto" w:fill="FFFFFF"/>
    </w:rPr>
  </w:style>
  <w:style w:type="paragraph" w:customStyle="1" w:styleId="231">
    <w:name w:val="Основной текст (23)"/>
    <w:basedOn w:val="a0"/>
    <w:link w:val="230"/>
    <w:uiPriority w:val="99"/>
    <w:rsid w:val="00FE3F10"/>
    <w:pPr>
      <w:shd w:val="clear" w:color="auto" w:fill="FFFFFF"/>
      <w:spacing w:after="0" w:line="240" w:lineRule="atLeast"/>
    </w:pPr>
    <w:rPr>
      <w:rFonts w:ascii="Tahoma" w:hAnsi="Tahoma" w:cs="Tahoma"/>
      <w:noProof/>
      <w:kern w:val="0"/>
      <w:sz w:val="8"/>
      <w:szCs w:val="8"/>
    </w:rPr>
  </w:style>
  <w:style w:type="character" w:customStyle="1" w:styleId="19">
    <w:name w:val="Основной текст (19)_"/>
    <w:link w:val="190"/>
    <w:uiPriority w:val="99"/>
    <w:locked/>
    <w:rsid w:val="00FE3F10"/>
    <w:rPr>
      <w:rFonts w:ascii="Garamond" w:hAnsi="Garamond"/>
      <w:noProof/>
      <w:shd w:val="clear" w:color="auto" w:fill="FFFFFF"/>
    </w:rPr>
  </w:style>
  <w:style w:type="paragraph" w:customStyle="1" w:styleId="190">
    <w:name w:val="Основной текст (19)"/>
    <w:basedOn w:val="a0"/>
    <w:link w:val="19"/>
    <w:uiPriority w:val="99"/>
    <w:rsid w:val="00FE3F10"/>
    <w:pPr>
      <w:shd w:val="clear" w:color="auto" w:fill="FFFFFF"/>
      <w:spacing w:after="0" w:line="240" w:lineRule="atLeast"/>
    </w:pPr>
    <w:rPr>
      <w:rFonts w:ascii="Garamond" w:hAnsi="Garamond" w:cs="Garamond"/>
      <w:noProof/>
      <w:kern w:val="0"/>
      <w:sz w:val="20"/>
      <w:szCs w:val="20"/>
    </w:rPr>
  </w:style>
  <w:style w:type="character" w:customStyle="1" w:styleId="180">
    <w:name w:val="Основной текст (18)_"/>
    <w:link w:val="181"/>
    <w:uiPriority w:val="99"/>
    <w:locked/>
    <w:rsid w:val="00FE3F10"/>
    <w:rPr>
      <w:rFonts w:ascii="Tahoma" w:hAnsi="Tahoma"/>
      <w:noProof/>
      <w:sz w:val="8"/>
      <w:shd w:val="clear" w:color="auto" w:fill="FFFFFF"/>
    </w:rPr>
  </w:style>
  <w:style w:type="paragraph" w:customStyle="1" w:styleId="181">
    <w:name w:val="Основной текст (18)"/>
    <w:basedOn w:val="a0"/>
    <w:link w:val="180"/>
    <w:uiPriority w:val="99"/>
    <w:rsid w:val="00FE3F10"/>
    <w:pPr>
      <w:shd w:val="clear" w:color="auto" w:fill="FFFFFF"/>
      <w:spacing w:after="0" w:line="240" w:lineRule="atLeast"/>
    </w:pPr>
    <w:rPr>
      <w:rFonts w:ascii="Tahoma" w:hAnsi="Tahoma" w:cs="Tahoma"/>
      <w:noProof/>
      <w:kern w:val="0"/>
      <w:sz w:val="8"/>
      <w:szCs w:val="8"/>
    </w:rPr>
  </w:style>
  <w:style w:type="character" w:customStyle="1" w:styleId="310">
    <w:name w:val="Основной текст (31)_"/>
    <w:link w:val="311"/>
    <w:uiPriority w:val="99"/>
    <w:locked/>
    <w:rsid w:val="00FE3F10"/>
    <w:rPr>
      <w:rFonts w:ascii="Tahoma" w:hAnsi="Tahoma"/>
      <w:noProof/>
      <w:sz w:val="8"/>
      <w:shd w:val="clear" w:color="auto" w:fill="FFFFFF"/>
    </w:rPr>
  </w:style>
  <w:style w:type="paragraph" w:customStyle="1" w:styleId="311">
    <w:name w:val="Основной текст (31)1"/>
    <w:basedOn w:val="a0"/>
    <w:link w:val="310"/>
    <w:uiPriority w:val="99"/>
    <w:rsid w:val="00FE3F10"/>
    <w:pPr>
      <w:shd w:val="clear" w:color="auto" w:fill="FFFFFF"/>
      <w:spacing w:after="0" w:line="240" w:lineRule="atLeast"/>
    </w:pPr>
    <w:rPr>
      <w:rFonts w:ascii="Tahoma" w:hAnsi="Tahoma" w:cs="Tahoma"/>
      <w:noProof/>
      <w:kern w:val="0"/>
      <w:sz w:val="8"/>
      <w:szCs w:val="8"/>
    </w:rPr>
  </w:style>
  <w:style w:type="character" w:customStyle="1" w:styleId="312">
    <w:name w:val="Основной текст (31)"/>
    <w:uiPriority w:val="99"/>
    <w:rsid w:val="00FE3F10"/>
  </w:style>
  <w:style w:type="character" w:customStyle="1" w:styleId="160">
    <w:name w:val="Основной текст (16)_"/>
    <w:link w:val="161"/>
    <w:uiPriority w:val="99"/>
    <w:locked/>
    <w:rsid w:val="00FE3F10"/>
    <w:rPr>
      <w:rFonts w:ascii="Tahoma" w:hAnsi="Tahoma"/>
      <w:noProof/>
      <w:sz w:val="8"/>
      <w:shd w:val="clear" w:color="auto" w:fill="FFFFFF"/>
    </w:rPr>
  </w:style>
  <w:style w:type="paragraph" w:customStyle="1" w:styleId="161">
    <w:name w:val="Основной текст (16)"/>
    <w:basedOn w:val="a0"/>
    <w:link w:val="160"/>
    <w:uiPriority w:val="99"/>
    <w:rsid w:val="00FE3F10"/>
    <w:pPr>
      <w:shd w:val="clear" w:color="auto" w:fill="FFFFFF"/>
      <w:spacing w:after="0" w:line="240" w:lineRule="atLeast"/>
    </w:pPr>
    <w:rPr>
      <w:rFonts w:ascii="Tahoma" w:hAnsi="Tahoma" w:cs="Tahoma"/>
      <w:noProof/>
      <w:kern w:val="0"/>
      <w:sz w:val="8"/>
      <w:szCs w:val="8"/>
    </w:rPr>
  </w:style>
  <w:style w:type="character" w:customStyle="1" w:styleId="170">
    <w:name w:val="Основной текст (17)_"/>
    <w:link w:val="171"/>
    <w:uiPriority w:val="99"/>
    <w:locked/>
    <w:rsid w:val="00FE3F10"/>
    <w:rPr>
      <w:rFonts w:ascii="Tahoma" w:hAnsi="Tahoma"/>
      <w:noProof/>
      <w:sz w:val="8"/>
      <w:shd w:val="clear" w:color="auto" w:fill="FFFFFF"/>
    </w:rPr>
  </w:style>
  <w:style w:type="paragraph" w:customStyle="1" w:styleId="171">
    <w:name w:val="Основной текст (17)"/>
    <w:basedOn w:val="a0"/>
    <w:link w:val="170"/>
    <w:uiPriority w:val="99"/>
    <w:rsid w:val="00FE3F10"/>
    <w:pPr>
      <w:shd w:val="clear" w:color="auto" w:fill="FFFFFF"/>
      <w:spacing w:after="0" w:line="240" w:lineRule="atLeast"/>
    </w:pPr>
    <w:rPr>
      <w:rFonts w:ascii="Tahoma" w:hAnsi="Tahoma" w:cs="Tahoma"/>
      <w:noProof/>
      <w:kern w:val="0"/>
      <w:sz w:val="8"/>
      <w:szCs w:val="8"/>
    </w:rPr>
  </w:style>
  <w:style w:type="character" w:customStyle="1" w:styleId="330">
    <w:name w:val="Основной текст (33)_"/>
    <w:link w:val="331"/>
    <w:uiPriority w:val="99"/>
    <w:locked/>
    <w:rsid w:val="00FE3F10"/>
    <w:rPr>
      <w:rFonts w:ascii="Tahoma" w:hAnsi="Tahoma"/>
      <w:noProof/>
      <w:sz w:val="8"/>
      <w:shd w:val="clear" w:color="auto" w:fill="FFFFFF"/>
    </w:rPr>
  </w:style>
  <w:style w:type="paragraph" w:customStyle="1" w:styleId="331">
    <w:name w:val="Основной текст (33)"/>
    <w:basedOn w:val="a0"/>
    <w:link w:val="330"/>
    <w:uiPriority w:val="99"/>
    <w:rsid w:val="00FE3F10"/>
    <w:pPr>
      <w:shd w:val="clear" w:color="auto" w:fill="FFFFFF"/>
      <w:spacing w:after="0" w:line="240" w:lineRule="atLeast"/>
    </w:pPr>
    <w:rPr>
      <w:rFonts w:ascii="Tahoma" w:hAnsi="Tahoma" w:cs="Tahoma"/>
      <w:noProof/>
      <w:kern w:val="0"/>
      <w:sz w:val="8"/>
      <w:szCs w:val="8"/>
    </w:rPr>
  </w:style>
  <w:style w:type="character" w:customStyle="1" w:styleId="39">
    <w:name w:val="Основной текст (39)_"/>
    <w:link w:val="390"/>
    <w:uiPriority w:val="99"/>
    <w:locked/>
    <w:rsid w:val="00FE3F10"/>
    <w:rPr>
      <w:rFonts w:ascii="Tahoma" w:hAnsi="Tahoma"/>
      <w:noProof/>
      <w:sz w:val="8"/>
      <w:shd w:val="clear" w:color="auto" w:fill="FFFFFF"/>
    </w:rPr>
  </w:style>
  <w:style w:type="paragraph" w:customStyle="1" w:styleId="390">
    <w:name w:val="Основной текст (39)"/>
    <w:basedOn w:val="a0"/>
    <w:link w:val="39"/>
    <w:uiPriority w:val="99"/>
    <w:rsid w:val="00FE3F10"/>
    <w:pPr>
      <w:shd w:val="clear" w:color="auto" w:fill="FFFFFF"/>
      <w:spacing w:after="0" w:line="240" w:lineRule="atLeast"/>
    </w:pPr>
    <w:rPr>
      <w:rFonts w:ascii="Tahoma" w:hAnsi="Tahoma" w:cs="Tahoma"/>
      <w:noProof/>
      <w:kern w:val="0"/>
      <w:sz w:val="8"/>
      <w:szCs w:val="8"/>
    </w:rPr>
  </w:style>
  <w:style w:type="character" w:customStyle="1" w:styleId="8pt">
    <w:name w:val="Основной текст + 8 pt"/>
    <w:uiPriority w:val="99"/>
    <w:rsid w:val="00FE3F10"/>
    <w:rPr>
      <w:rFonts w:ascii="Garamond" w:hAnsi="Garamond"/>
      <w:b/>
      <w:noProof/>
      <w:sz w:val="16"/>
      <w:lang w:val="uk-UA"/>
    </w:rPr>
  </w:style>
  <w:style w:type="character" w:customStyle="1" w:styleId="75pt">
    <w:name w:val="Основной текст + 7.5 pt"/>
    <w:uiPriority w:val="99"/>
    <w:rsid w:val="00FE3F10"/>
    <w:rPr>
      <w:rFonts w:ascii="Garamond" w:hAnsi="Garamond"/>
      <w:b/>
      <w:noProof/>
      <w:sz w:val="15"/>
      <w:lang w:val="uk-UA"/>
    </w:rPr>
  </w:style>
  <w:style w:type="character" w:customStyle="1" w:styleId="47">
    <w:name w:val="Основной текст (47)_"/>
    <w:link w:val="470"/>
    <w:uiPriority w:val="99"/>
    <w:locked/>
    <w:rsid w:val="00FE3F10"/>
    <w:rPr>
      <w:rFonts w:ascii="Tahoma" w:hAnsi="Tahoma"/>
      <w:noProof/>
      <w:sz w:val="8"/>
      <w:shd w:val="clear" w:color="auto" w:fill="FFFFFF"/>
    </w:rPr>
  </w:style>
  <w:style w:type="paragraph" w:customStyle="1" w:styleId="470">
    <w:name w:val="Основной текст (47)"/>
    <w:basedOn w:val="a0"/>
    <w:link w:val="47"/>
    <w:uiPriority w:val="99"/>
    <w:rsid w:val="00FE3F10"/>
    <w:pPr>
      <w:shd w:val="clear" w:color="auto" w:fill="FFFFFF"/>
      <w:spacing w:after="0" w:line="240" w:lineRule="atLeast"/>
    </w:pPr>
    <w:rPr>
      <w:rFonts w:ascii="Tahoma" w:hAnsi="Tahoma" w:cs="Tahoma"/>
      <w:noProof/>
      <w:kern w:val="0"/>
      <w:sz w:val="8"/>
      <w:szCs w:val="8"/>
    </w:rPr>
  </w:style>
  <w:style w:type="character" w:customStyle="1" w:styleId="410">
    <w:name w:val="Основной текст (41)_"/>
    <w:link w:val="411"/>
    <w:uiPriority w:val="99"/>
    <w:locked/>
    <w:rsid w:val="00FE3F10"/>
    <w:rPr>
      <w:rFonts w:ascii="Tahoma" w:hAnsi="Tahoma"/>
      <w:noProof/>
      <w:sz w:val="8"/>
      <w:shd w:val="clear" w:color="auto" w:fill="FFFFFF"/>
    </w:rPr>
  </w:style>
  <w:style w:type="paragraph" w:customStyle="1" w:styleId="411">
    <w:name w:val="Основной текст (41)"/>
    <w:basedOn w:val="a0"/>
    <w:link w:val="410"/>
    <w:uiPriority w:val="99"/>
    <w:rsid w:val="00FE3F10"/>
    <w:pPr>
      <w:shd w:val="clear" w:color="auto" w:fill="FFFFFF"/>
      <w:spacing w:after="0" w:line="240" w:lineRule="atLeast"/>
    </w:pPr>
    <w:rPr>
      <w:rFonts w:ascii="Tahoma" w:hAnsi="Tahoma" w:cs="Tahoma"/>
      <w:noProof/>
      <w:kern w:val="0"/>
      <w:sz w:val="8"/>
      <w:szCs w:val="8"/>
    </w:rPr>
  </w:style>
  <w:style w:type="character" w:customStyle="1" w:styleId="420">
    <w:name w:val="Основной текст (42)_"/>
    <w:link w:val="421"/>
    <w:uiPriority w:val="99"/>
    <w:locked/>
    <w:rsid w:val="00FE3F10"/>
    <w:rPr>
      <w:rFonts w:ascii="Tahoma" w:hAnsi="Tahoma"/>
      <w:noProof/>
      <w:sz w:val="8"/>
      <w:shd w:val="clear" w:color="auto" w:fill="FFFFFF"/>
    </w:rPr>
  </w:style>
  <w:style w:type="paragraph" w:customStyle="1" w:styleId="421">
    <w:name w:val="Основной текст (42)"/>
    <w:basedOn w:val="a0"/>
    <w:link w:val="420"/>
    <w:uiPriority w:val="99"/>
    <w:rsid w:val="00FE3F10"/>
    <w:pPr>
      <w:shd w:val="clear" w:color="auto" w:fill="FFFFFF"/>
      <w:spacing w:after="0" w:line="240" w:lineRule="atLeast"/>
    </w:pPr>
    <w:rPr>
      <w:rFonts w:ascii="Tahoma" w:hAnsi="Tahoma" w:cs="Tahoma"/>
      <w:noProof/>
      <w:kern w:val="0"/>
      <w:sz w:val="8"/>
      <w:szCs w:val="8"/>
    </w:rPr>
  </w:style>
  <w:style w:type="character" w:customStyle="1" w:styleId="49">
    <w:name w:val="Основной текст (49)_"/>
    <w:link w:val="490"/>
    <w:uiPriority w:val="99"/>
    <w:locked/>
    <w:rsid w:val="00FE3F10"/>
    <w:rPr>
      <w:rFonts w:ascii="Garamond" w:hAnsi="Garamond"/>
      <w:i/>
      <w:shd w:val="clear" w:color="auto" w:fill="FFFFFF"/>
    </w:rPr>
  </w:style>
  <w:style w:type="paragraph" w:customStyle="1" w:styleId="490">
    <w:name w:val="Основной текст (49)"/>
    <w:basedOn w:val="a0"/>
    <w:link w:val="49"/>
    <w:uiPriority w:val="99"/>
    <w:rsid w:val="00FE3F10"/>
    <w:pPr>
      <w:shd w:val="clear" w:color="auto" w:fill="FFFFFF"/>
      <w:spacing w:after="0" w:line="240" w:lineRule="atLeast"/>
    </w:pPr>
    <w:rPr>
      <w:rFonts w:ascii="Garamond" w:hAnsi="Garamond" w:cs="Garamond"/>
      <w:i/>
      <w:iCs/>
      <w:kern w:val="0"/>
      <w:sz w:val="20"/>
      <w:szCs w:val="20"/>
    </w:rPr>
  </w:style>
  <w:style w:type="character" w:customStyle="1" w:styleId="320">
    <w:name w:val="Основной текст (32)_"/>
    <w:link w:val="321"/>
    <w:uiPriority w:val="99"/>
    <w:locked/>
    <w:rsid w:val="00FE3F10"/>
    <w:rPr>
      <w:rFonts w:ascii="Tahoma" w:hAnsi="Tahoma"/>
      <w:i/>
      <w:noProof/>
      <w:sz w:val="8"/>
      <w:shd w:val="clear" w:color="auto" w:fill="FFFFFF"/>
    </w:rPr>
  </w:style>
  <w:style w:type="paragraph" w:customStyle="1" w:styleId="321">
    <w:name w:val="Основной текст (32)"/>
    <w:basedOn w:val="a0"/>
    <w:link w:val="320"/>
    <w:uiPriority w:val="99"/>
    <w:rsid w:val="00FE3F10"/>
    <w:pPr>
      <w:shd w:val="clear" w:color="auto" w:fill="FFFFFF"/>
      <w:spacing w:after="0" w:line="240" w:lineRule="atLeast"/>
    </w:pPr>
    <w:rPr>
      <w:rFonts w:ascii="Tahoma" w:hAnsi="Tahoma" w:cs="Tahoma"/>
      <w:i/>
      <w:iCs/>
      <w:noProof/>
      <w:kern w:val="0"/>
      <w:sz w:val="8"/>
      <w:szCs w:val="8"/>
    </w:rPr>
  </w:style>
  <w:style w:type="character" w:customStyle="1" w:styleId="43">
    <w:name w:val="Основной текст (4)_"/>
    <w:link w:val="412"/>
    <w:uiPriority w:val="99"/>
    <w:locked/>
    <w:rsid w:val="00FE3F10"/>
    <w:rPr>
      <w:rFonts w:ascii="Book Antiqua" w:hAnsi="Book Antiqua"/>
      <w:sz w:val="17"/>
      <w:shd w:val="clear" w:color="auto" w:fill="FFFFFF"/>
    </w:rPr>
  </w:style>
  <w:style w:type="paragraph" w:customStyle="1" w:styleId="412">
    <w:name w:val="Основной текст (4)1"/>
    <w:basedOn w:val="a0"/>
    <w:link w:val="43"/>
    <w:uiPriority w:val="99"/>
    <w:rsid w:val="00FE3F10"/>
    <w:pPr>
      <w:shd w:val="clear" w:color="auto" w:fill="FFFFFF"/>
      <w:spacing w:after="360" w:line="240" w:lineRule="atLeast"/>
    </w:pPr>
    <w:rPr>
      <w:rFonts w:ascii="Book Antiqua" w:hAnsi="Book Antiqua" w:cs="Book Antiqua"/>
      <w:kern w:val="0"/>
      <w:sz w:val="17"/>
      <w:szCs w:val="17"/>
    </w:rPr>
  </w:style>
  <w:style w:type="character" w:customStyle="1" w:styleId="48">
    <w:name w:val="Основной текст (4)"/>
    <w:uiPriority w:val="99"/>
    <w:rsid w:val="00FE3F10"/>
  </w:style>
  <w:style w:type="character" w:customStyle="1" w:styleId="430">
    <w:name w:val="Основной текст (43)_"/>
    <w:link w:val="431"/>
    <w:uiPriority w:val="99"/>
    <w:locked/>
    <w:rsid w:val="00FE3F10"/>
    <w:rPr>
      <w:rFonts w:ascii="Garamond" w:hAnsi="Garamond"/>
      <w:sz w:val="19"/>
      <w:shd w:val="clear" w:color="auto" w:fill="FFFFFF"/>
    </w:rPr>
  </w:style>
  <w:style w:type="paragraph" w:customStyle="1" w:styleId="431">
    <w:name w:val="Основной текст (43)1"/>
    <w:basedOn w:val="a0"/>
    <w:link w:val="430"/>
    <w:uiPriority w:val="99"/>
    <w:rsid w:val="00FE3F10"/>
    <w:pPr>
      <w:shd w:val="clear" w:color="auto" w:fill="FFFFFF"/>
      <w:spacing w:before="240" w:after="0" w:line="240" w:lineRule="atLeast"/>
    </w:pPr>
    <w:rPr>
      <w:rFonts w:ascii="Garamond" w:hAnsi="Garamond" w:cs="Garamond"/>
      <w:kern w:val="0"/>
      <w:sz w:val="19"/>
      <w:szCs w:val="19"/>
    </w:rPr>
  </w:style>
  <w:style w:type="character" w:customStyle="1" w:styleId="432">
    <w:name w:val="Основной текст (43)"/>
    <w:uiPriority w:val="99"/>
    <w:rsid w:val="00FE3F10"/>
  </w:style>
  <w:style w:type="character" w:customStyle="1" w:styleId="240">
    <w:name w:val="Основной текст (24)_"/>
    <w:link w:val="241"/>
    <w:uiPriority w:val="99"/>
    <w:locked/>
    <w:rsid w:val="00FE3F10"/>
    <w:rPr>
      <w:rFonts w:ascii="Tahoma" w:hAnsi="Tahoma"/>
      <w:noProof/>
      <w:sz w:val="8"/>
      <w:shd w:val="clear" w:color="auto" w:fill="FFFFFF"/>
    </w:rPr>
  </w:style>
  <w:style w:type="paragraph" w:customStyle="1" w:styleId="241">
    <w:name w:val="Основной текст (24)"/>
    <w:basedOn w:val="a0"/>
    <w:link w:val="240"/>
    <w:uiPriority w:val="99"/>
    <w:rsid w:val="00FE3F10"/>
    <w:pPr>
      <w:shd w:val="clear" w:color="auto" w:fill="FFFFFF"/>
      <w:spacing w:after="0" w:line="240" w:lineRule="atLeast"/>
    </w:pPr>
    <w:rPr>
      <w:rFonts w:ascii="Tahoma" w:hAnsi="Tahoma" w:cs="Tahoma"/>
      <w:noProof/>
      <w:kern w:val="0"/>
      <w:sz w:val="8"/>
      <w:szCs w:val="8"/>
    </w:rPr>
  </w:style>
  <w:style w:type="character" w:customStyle="1" w:styleId="510">
    <w:name w:val="Основной текст (51)_"/>
    <w:link w:val="511"/>
    <w:uiPriority w:val="99"/>
    <w:locked/>
    <w:rsid w:val="00FE3F10"/>
    <w:rPr>
      <w:rFonts w:ascii="Tahoma" w:hAnsi="Tahoma"/>
      <w:noProof/>
      <w:sz w:val="8"/>
      <w:shd w:val="clear" w:color="auto" w:fill="FFFFFF"/>
    </w:rPr>
  </w:style>
  <w:style w:type="paragraph" w:customStyle="1" w:styleId="511">
    <w:name w:val="Основной текст (51)"/>
    <w:basedOn w:val="a0"/>
    <w:link w:val="510"/>
    <w:uiPriority w:val="99"/>
    <w:rsid w:val="00FE3F10"/>
    <w:pPr>
      <w:shd w:val="clear" w:color="auto" w:fill="FFFFFF"/>
      <w:spacing w:after="0" w:line="240" w:lineRule="atLeast"/>
    </w:pPr>
    <w:rPr>
      <w:rFonts w:ascii="Tahoma" w:hAnsi="Tahoma" w:cs="Tahoma"/>
      <w:noProof/>
      <w:kern w:val="0"/>
      <w:sz w:val="8"/>
      <w:szCs w:val="8"/>
    </w:rPr>
  </w:style>
  <w:style w:type="character" w:customStyle="1" w:styleId="500">
    <w:name w:val="Основной текст (50)_"/>
    <w:link w:val="501"/>
    <w:uiPriority w:val="99"/>
    <w:locked/>
    <w:rsid w:val="00FE3F10"/>
    <w:rPr>
      <w:rFonts w:ascii="Tahoma" w:hAnsi="Tahoma"/>
      <w:noProof/>
      <w:sz w:val="8"/>
      <w:shd w:val="clear" w:color="auto" w:fill="FFFFFF"/>
    </w:rPr>
  </w:style>
  <w:style w:type="paragraph" w:customStyle="1" w:styleId="501">
    <w:name w:val="Основной текст (50)"/>
    <w:basedOn w:val="a0"/>
    <w:link w:val="500"/>
    <w:uiPriority w:val="99"/>
    <w:rsid w:val="00FE3F10"/>
    <w:pPr>
      <w:shd w:val="clear" w:color="auto" w:fill="FFFFFF"/>
      <w:spacing w:after="0" w:line="240" w:lineRule="atLeast"/>
    </w:pPr>
    <w:rPr>
      <w:rFonts w:ascii="Tahoma" w:hAnsi="Tahoma" w:cs="Tahoma"/>
      <w:noProof/>
      <w:kern w:val="0"/>
      <w:sz w:val="8"/>
      <w:szCs w:val="8"/>
    </w:rPr>
  </w:style>
  <w:style w:type="character" w:customStyle="1" w:styleId="480">
    <w:name w:val="Основной текст (48)_"/>
    <w:link w:val="481"/>
    <w:uiPriority w:val="99"/>
    <w:locked/>
    <w:rsid w:val="00FE3F10"/>
    <w:rPr>
      <w:rFonts w:ascii="Garamond" w:hAnsi="Garamond"/>
      <w:shd w:val="clear" w:color="auto" w:fill="FFFFFF"/>
    </w:rPr>
  </w:style>
  <w:style w:type="paragraph" w:customStyle="1" w:styleId="481">
    <w:name w:val="Основной текст (48)"/>
    <w:basedOn w:val="a0"/>
    <w:link w:val="480"/>
    <w:uiPriority w:val="99"/>
    <w:rsid w:val="00FE3F10"/>
    <w:pPr>
      <w:shd w:val="clear" w:color="auto" w:fill="FFFFFF"/>
      <w:spacing w:after="0" w:line="240" w:lineRule="atLeast"/>
    </w:pPr>
    <w:rPr>
      <w:rFonts w:ascii="Garamond" w:hAnsi="Garamond" w:cs="Garamond"/>
      <w:kern w:val="0"/>
      <w:sz w:val="20"/>
      <w:szCs w:val="20"/>
    </w:rPr>
  </w:style>
  <w:style w:type="character" w:customStyle="1" w:styleId="290">
    <w:name w:val="Основной текст (29)_"/>
    <w:link w:val="291"/>
    <w:uiPriority w:val="99"/>
    <w:locked/>
    <w:rsid w:val="00FE3F10"/>
    <w:rPr>
      <w:rFonts w:ascii="Tahoma" w:hAnsi="Tahoma"/>
      <w:noProof/>
      <w:sz w:val="8"/>
      <w:shd w:val="clear" w:color="auto" w:fill="FFFFFF"/>
    </w:rPr>
  </w:style>
  <w:style w:type="paragraph" w:customStyle="1" w:styleId="291">
    <w:name w:val="Основной текст (29)"/>
    <w:basedOn w:val="a0"/>
    <w:link w:val="290"/>
    <w:uiPriority w:val="99"/>
    <w:rsid w:val="00FE3F10"/>
    <w:pPr>
      <w:shd w:val="clear" w:color="auto" w:fill="FFFFFF"/>
      <w:spacing w:after="0" w:line="240" w:lineRule="atLeast"/>
    </w:pPr>
    <w:rPr>
      <w:rFonts w:ascii="Tahoma" w:hAnsi="Tahoma" w:cs="Tahoma"/>
      <w:noProof/>
      <w:kern w:val="0"/>
      <w:sz w:val="8"/>
      <w:szCs w:val="8"/>
    </w:rPr>
  </w:style>
  <w:style w:type="character" w:customStyle="1" w:styleId="530">
    <w:name w:val="Основной текст (53)_"/>
    <w:link w:val="531"/>
    <w:uiPriority w:val="99"/>
    <w:locked/>
    <w:rsid w:val="00FE3F10"/>
    <w:rPr>
      <w:rFonts w:ascii="Book Antiqua" w:hAnsi="Book Antiqua"/>
      <w:sz w:val="18"/>
      <w:shd w:val="clear" w:color="auto" w:fill="FFFFFF"/>
    </w:rPr>
  </w:style>
  <w:style w:type="paragraph" w:customStyle="1" w:styleId="531">
    <w:name w:val="Основной текст (53)"/>
    <w:basedOn w:val="a0"/>
    <w:link w:val="530"/>
    <w:uiPriority w:val="99"/>
    <w:rsid w:val="00FE3F10"/>
    <w:pPr>
      <w:shd w:val="clear" w:color="auto" w:fill="FFFFFF"/>
      <w:spacing w:after="0" w:line="240" w:lineRule="atLeast"/>
    </w:pPr>
    <w:rPr>
      <w:rFonts w:ascii="Book Antiqua" w:hAnsi="Book Antiqua" w:cs="Book Antiqua"/>
      <w:kern w:val="0"/>
      <w:sz w:val="18"/>
      <w:szCs w:val="18"/>
    </w:rPr>
  </w:style>
  <w:style w:type="character" w:customStyle="1" w:styleId="520">
    <w:name w:val="Основной текст (52)_"/>
    <w:link w:val="521"/>
    <w:uiPriority w:val="99"/>
    <w:locked/>
    <w:rsid w:val="00FE3F10"/>
    <w:rPr>
      <w:rFonts w:ascii="Tahoma" w:hAnsi="Tahoma"/>
      <w:i/>
      <w:noProof/>
      <w:sz w:val="8"/>
      <w:shd w:val="clear" w:color="auto" w:fill="FFFFFF"/>
    </w:rPr>
  </w:style>
  <w:style w:type="paragraph" w:customStyle="1" w:styleId="521">
    <w:name w:val="Основной текст (52)"/>
    <w:basedOn w:val="a0"/>
    <w:link w:val="520"/>
    <w:uiPriority w:val="99"/>
    <w:rsid w:val="00FE3F10"/>
    <w:pPr>
      <w:shd w:val="clear" w:color="auto" w:fill="FFFFFF"/>
      <w:spacing w:after="0" w:line="240" w:lineRule="atLeast"/>
    </w:pPr>
    <w:rPr>
      <w:rFonts w:ascii="Tahoma" w:hAnsi="Tahoma" w:cs="Tahoma"/>
      <w:i/>
      <w:iCs/>
      <w:noProof/>
      <w:kern w:val="0"/>
      <w:sz w:val="8"/>
      <w:szCs w:val="8"/>
    </w:rPr>
  </w:style>
  <w:style w:type="character" w:customStyle="1" w:styleId="56">
    <w:name w:val="Основной текст (56)_"/>
    <w:link w:val="560"/>
    <w:uiPriority w:val="99"/>
    <w:locked/>
    <w:rsid w:val="00FE3F10"/>
    <w:rPr>
      <w:rFonts w:ascii="Tahoma" w:hAnsi="Tahoma"/>
      <w:noProof/>
      <w:sz w:val="8"/>
      <w:shd w:val="clear" w:color="auto" w:fill="FFFFFF"/>
    </w:rPr>
  </w:style>
  <w:style w:type="paragraph" w:customStyle="1" w:styleId="560">
    <w:name w:val="Основной текст (56)"/>
    <w:basedOn w:val="a0"/>
    <w:link w:val="56"/>
    <w:uiPriority w:val="99"/>
    <w:rsid w:val="00FE3F10"/>
    <w:pPr>
      <w:shd w:val="clear" w:color="auto" w:fill="FFFFFF"/>
      <w:spacing w:after="0" w:line="240" w:lineRule="atLeast"/>
    </w:pPr>
    <w:rPr>
      <w:rFonts w:ascii="Tahoma" w:hAnsi="Tahoma" w:cs="Tahoma"/>
      <w:noProof/>
      <w:kern w:val="0"/>
      <w:sz w:val="8"/>
      <w:szCs w:val="8"/>
    </w:rPr>
  </w:style>
  <w:style w:type="character" w:customStyle="1" w:styleId="54">
    <w:name w:val="Основной текст (54)_"/>
    <w:link w:val="540"/>
    <w:uiPriority w:val="99"/>
    <w:locked/>
    <w:rsid w:val="00FE3F10"/>
    <w:rPr>
      <w:rFonts w:ascii="Tahoma" w:hAnsi="Tahoma"/>
      <w:noProof/>
      <w:sz w:val="8"/>
      <w:shd w:val="clear" w:color="auto" w:fill="FFFFFF"/>
    </w:rPr>
  </w:style>
  <w:style w:type="paragraph" w:customStyle="1" w:styleId="540">
    <w:name w:val="Основной текст (54)"/>
    <w:basedOn w:val="a0"/>
    <w:link w:val="54"/>
    <w:uiPriority w:val="99"/>
    <w:rsid w:val="00FE3F10"/>
    <w:pPr>
      <w:shd w:val="clear" w:color="auto" w:fill="FFFFFF"/>
      <w:spacing w:after="0" w:line="240" w:lineRule="atLeast"/>
    </w:pPr>
    <w:rPr>
      <w:rFonts w:ascii="Tahoma" w:hAnsi="Tahoma" w:cs="Tahoma"/>
      <w:noProof/>
      <w:kern w:val="0"/>
      <w:sz w:val="8"/>
      <w:szCs w:val="8"/>
    </w:rPr>
  </w:style>
  <w:style w:type="character" w:customStyle="1" w:styleId="55">
    <w:name w:val="Основной текст (55)_"/>
    <w:link w:val="550"/>
    <w:uiPriority w:val="99"/>
    <w:locked/>
    <w:rsid w:val="00FE3F10"/>
    <w:rPr>
      <w:rFonts w:ascii="Tahoma" w:hAnsi="Tahoma"/>
      <w:noProof/>
      <w:sz w:val="8"/>
      <w:shd w:val="clear" w:color="auto" w:fill="FFFFFF"/>
    </w:rPr>
  </w:style>
  <w:style w:type="paragraph" w:customStyle="1" w:styleId="550">
    <w:name w:val="Основной текст (55)"/>
    <w:basedOn w:val="a0"/>
    <w:link w:val="55"/>
    <w:uiPriority w:val="99"/>
    <w:rsid w:val="00FE3F10"/>
    <w:pPr>
      <w:shd w:val="clear" w:color="auto" w:fill="FFFFFF"/>
      <w:spacing w:after="0" w:line="240" w:lineRule="atLeast"/>
    </w:pPr>
    <w:rPr>
      <w:rFonts w:ascii="Tahoma" w:hAnsi="Tahoma" w:cs="Tahoma"/>
      <w:noProof/>
      <w:kern w:val="0"/>
      <w:sz w:val="8"/>
      <w:szCs w:val="8"/>
    </w:rPr>
  </w:style>
  <w:style w:type="character" w:customStyle="1" w:styleId="57">
    <w:name w:val="Основной текст (57)_"/>
    <w:link w:val="570"/>
    <w:uiPriority w:val="99"/>
    <w:locked/>
    <w:rsid w:val="00FE3F10"/>
    <w:rPr>
      <w:rFonts w:ascii="Garamond" w:hAnsi="Garamond"/>
      <w:sz w:val="19"/>
      <w:shd w:val="clear" w:color="auto" w:fill="FFFFFF"/>
    </w:rPr>
  </w:style>
  <w:style w:type="paragraph" w:customStyle="1" w:styleId="570">
    <w:name w:val="Основной текст (57)"/>
    <w:basedOn w:val="a0"/>
    <w:link w:val="57"/>
    <w:uiPriority w:val="99"/>
    <w:rsid w:val="00FE3F10"/>
    <w:pPr>
      <w:shd w:val="clear" w:color="auto" w:fill="FFFFFF"/>
      <w:spacing w:after="0" w:line="240" w:lineRule="atLeast"/>
    </w:pPr>
    <w:rPr>
      <w:rFonts w:ascii="Garamond" w:hAnsi="Garamond" w:cs="Garamond"/>
      <w:kern w:val="0"/>
      <w:sz w:val="19"/>
      <w:szCs w:val="19"/>
    </w:rPr>
  </w:style>
  <w:style w:type="character" w:customStyle="1" w:styleId="aff9">
    <w:name w:val="Подпись к таблице_"/>
    <w:link w:val="1a"/>
    <w:uiPriority w:val="99"/>
    <w:locked/>
    <w:rsid w:val="00FE3F10"/>
    <w:rPr>
      <w:rFonts w:ascii="Garamond" w:hAnsi="Garamond"/>
      <w:sz w:val="19"/>
      <w:shd w:val="clear" w:color="auto" w:fill="FFFFFF"/>
    </w:rPr>
  </w:style>
  <w:style w:type="paragraph" w:customStyle="1" w:styleId="1a">
    <w:name w:val="Подпись к таблице1"/>
    <w:basedOn w:val="a0"/>
    <w:link w:val="aff9"/>
    <w:uiPriority w:val="99"/>
    <w:rsid w:val="00FE3F10"/>
    <w:pPr>
      <w:shd w:val="clear" w:color="auto" w:fill="FFFFFF"/>
      <w:spacing w:after="0" w:line="218" w:lineRule="exact"/>
      <w:jc w:val="both"/>
    </w:pPr>
    <w:rPr>
      <w:rFonts w:ascii="Garamond" w:hAnsi="Garamond" w:cs="Garamond"/>
      <w:kern w:val="0"/>
      <w:sz w:val="19"/>
      <w:szCs w:val="19"/>
    </w:rPr>
  </w:style>
  <w:style w:type="character" w:customStyle="1" w:styleId="affa">
    <w:name w:val="Подпись к таблице"/>
    <w:uiPriority w:val="99"/>
    <w:rsid w:val="00FE3F10"/>
  </w:style>
  <w:style w:type="character" w:customStyle="1" w:styleId="59">
    <w:name w:val="Основной текст (59)_"/>
    <w:link w:val="590"/>
    <w:uiPriority w:val="99"/>
    <w:locked/>
    <w:rsid w:val="00FE3F10"/>
    <w:rPr>
      <w:rFonts w:ascii="Garamond" w:hAnsi="Garamond"/>
      <w:i/>
      <w:sz w:val="18"/>
      <w:shd w:val="clear" w:color="auto" w:fill="FFFFFF"/>
    </w:rPr>
  </w:style>
  <w:style w:type="paragraph" w:customStyle="1" w:styleId="590">
    <w:name w:val="Основной текст (59)"/>
    <w:basedOn w:val="a0"/>
    <w:link w:val="59"/>
    <w:uiPriority w:val="99"/>
    <w:rsid w:val="00FE3F10"/>
    <w:pPr>
      <w:shd w:val="clear" w:color="auto" w:fill="FFFFFF"/>
      <w:spacing w:after="0" w:line="240" w:lineRule="atLeast"/>
    </w:pPr>
    <w:rPr>
      <w:rFonts w:ascii="Garamond" w:hAnsi="Garamond" w:cs="Garamond"/>
      <w:i/>
      <w:iCs/>
      <w:kern w:val="0"/>
      <w:sz w:val="18"/>
      <w:szCs w:val="18"/>
    </w:rPr>
  </w:style>
  <w:style w:type="character" w:customStyle="1" w:styleId="58">
    <w:name w:val="Основной текст (58)_"/>
    <w:link w:val="580"/>
    <w:uiPriority w:val="99"/>
    <w:locked/>
    <w:rsid w:val="00FE3F10"/>
    <w:rPr>
      <w:rFonts w:ascii="Garamond" w:hAnsi="Garamond"/>
      <w:sz w:val="16"/>
      <w:shd w:val="clear" w:color="auto" w:fill="FFFFFF"/>
    </w:rPr>
  </w:style>
  <w:style w:type="paragraph" w:customStyle="1" w:styleId="580">
    <w:name w:val="Основной текст (58)"/>
    <w:basedOn w:val="a0"/>
    <w:link w:val="58"/>
    <w:uiPriority w:val="99"/>
    <w:rsid w:val="00FE3F10"/>
    <w:pPr>
      <w:shd w:val="clear" w:color="auto" w:fill="FFFFFF"/>
      <w:spacing w:after="0" w:line="240" w:lineRule="atLeast"/>
    </w:pPr>
    <w:rPr>
      <w:rFonts w:ascii="Garamond" w:hAnsi="Garamond" w:cs="Garamond"/>
      <w:kern w:val="0"/>
      <w:sz w:val="16"/>
      <w:szCs w:val="16"/>
    </w:rPr>
  </w:style>
  <w:style w:type="character" w:customStyle="1" w:styleId="5895pt">
    <w:name w:val="Основной текст (58) + 9.5 pt"/>
    <w:uiPriority w:val="99"/>
    <w:rsid w:val="00FE3F10"/>
    <w:rPr>
      <w:rFonts w:ascii="Garamond" w:hAnsi="Garamond"/>
      <w:sz w:val="19"/>
      <w:shd w:val="clear" w:color="auto" w:fill="FFFFFF"/>
    </w:rPr>
  </w:style>
  <w:style w:type="character" w:customStyle="1" w:styleId="600">
    <w:name w:val="Основной текст (60)_"/>
    <w:link w:val="601"/>
    <w:uiPriority w:val="99"/>
    <w:locked/>
    <w:rsid w:val="00FE3F10"/>
    <w:rPr>
      <w:rFonts w:ascii="Tahoma" w:hAnsi="Tahoma"/>
      <w:noProof/>
      <w:sz w:val="8"/>
      <w:shd w:val="clear" w:color="auto" w:fill="FFFFFF"/>
    </w:rPr>
  </w:style>
  <w:style w:type="paragraph" w:customStyle="1" w:styleId="601">
    <w:name w:val="Основной текст (60)"/>
    <w:basedOn w:val="a0"/>
    <w:link w:val="600"/>
    <w:uiPriority w:val="99"/>
    <w:rsid w:val="00FE3F10"/>
    <w:pPr>
      <w:shd w:val="clear" w:color="auto" w:fill="FFFFFF"/>
      <w:spacing w:after="0" w:line="240" w:lineRule="atLeast"/>
    </w:pPr>
    <w:rPr>
      <w:rFonts w:ascii="Tahoma" w:hAnsi="Tahoma" w:cs="Tahoma"/>
      <w:noProof/>
      <w:kern w:val="0"/>
      <w:sz w:val="8"/>
      <w:szCs w:val="8"/>
    </w:rPr>
  </w:style>
  <w:style w:type="character" w:customStyle="1" w:styleId="360">
    <w:name w:val="Основной текст (36)_"/>
    <w:link w:val="361"/>
    <w:uiPriority w:val="99"/>
    <w:locked/>
    <w:rsid w:val="00FE3F10"/>
    <w:rPr>
      <w:rFonts w:ascii="Garamond" w:hAnsi="Garamond"/>
      <w:noProof/>
      <w:sz w:val="16"/>
      <w:shd w:val="clear" w:color="auto" w:fill="FFFFFF"/>
    </w:rPr>
  </w:style>
  <w:style w:type="paragraph" w:customStyle="1" w:styleId="361">
    <w:name w:val="Основной текст (36)"/>
    <w:basedOn w:val="a0"/>
    <w:link w:val="360"/>
    <w:uiPriority w:val="99"/>
    <w:rsid w:val="00FE3F10"/>
    <w:pPr>
      <w:shd w:val="clear" w:color="auto" w:fill="FFFFFF"/>
      <w:spacing w:after="0" w:line="240" w:lineRule="atLeast"/>
    </w:pPr>
    <w:rPr>
      <w:rFonts w:ascii="Garamond" w:hAnsi="Garamond" w:cs="Garamond"/>
      <w:noProof/>
      <w:kern w:val="0"/>
      <w:sz w:val="16"/>
      <w:szCs w:val="16"/>
    </w:rPr>
  </w:style>
  <w:style w:type="character" w:customStyle="1" w:styleId="3655pt">
    <w:name w:val="Основной текст (36) + 5.5 pt"/>
    <w:uiPriority w:val="99"/>
    <w:rsid w:val="00FE3F10"/>
    <w:rPr>
      <w:rFonts w:ascii="Garamond" w:hAnsi="Garamond"/>
      <w:noProof/>
      <w:sz w:val="11"/>
      <w:shd w:val="clear" w:color="auto" w:fill="FFFFFF"/>
    </w:rPr>
  </w:style>
  <w:style w:type="character" w:customStyle="1" w:styleId="64">
    <w:name w:val="Основной текст (64)_"/>
    <w:link w:val="640"/>
    <w:uiPriority w:val="99"/>
    <w:locked/>
    <w:rsid w:val="00FE3F10"/>
    <w:rPr>
      <w:rFonts w:ascii="Tahoma" w:hAnsi="Tahoma"/>
      <w:noProof/>
      <w:sz w:val="8"/>
      <w:shd w:val="clear" w:color="auto" w:fill="FFFFFF"/>
    </w:rPr>
  </w:style>
  <w:style w:type="paragraph" w:customStyle="1" w:styleId="640">
    <w:name w:val="Основной текст (64)"/>
    <w:basedOn w:val="a0"/>
    <w:link w:val="64"/>
    <w:uiPriority w:val="99"/>
    <w:rsid w:val="00FE3F10"/>
    <w:pPr>
      <w:shd w:val="clear" w:color="auto" w:fill="FFFFFF"/>
      <w:spacing w:after="0" w:line="240" w:lineRule="atLeast"/>
    </w:pPr>
    <w:rPr>
      <w:rFonts w:ascii="Tahoma" w:hAnsi="Tahoma" w:cs="Tahoma"/>
      <w:noProof/>
      <w:kern w:val="0"/>
      <w:sz w:val="8"/>
      <w:szCs w:val="8"/>
    </w:rPr>
  </w:style>
  <w:style w:type="character" w:customStyle="1" w:styleId="65">
    <w:name w:val="Основной текст (65)_"/>
    <w:link w:val="650"/>
    <w:uiPriority w:val="99"/>
    <w:locked/>
    <w:rsid w:val="00FE3F10"/>
    <w:rPr>
      <w:rFonts w:ascii="MS Mincho" w:eastAsia="MS Mincho"/>
      <w:spacing w:val="-20"/>
      <w:sz w:val="18"/>
      <w:shd w:val="clear" w:color="auto" w:fill="FFFFFF"/>
    </w:rPr>
  </w:style>
  <w:style w:type="paragraph" w:customStyle="1" w:styleId="650">
    <w:name w:val="Основной текст (65)"/>
    <w:basedOn w:val="a0"/>
    <w:link w:val="65"/>
    <w:uiPriority w:val="99"/>
    <w:rsid w:val="00FE3F10"/>
    <w:pPr>
      <w:shd w:val="clear" w:color="auto" w:fill="FFFFFF"/>
      <w:spacing w:after="0" w:line="240" w:lineRule="atLeast"/>
    </w:pPr>
    <w:rPr>
      <w:rFonts w:ascii="MS Mincho" w:eastAsia="MS Mincho" w:cs="MS Mincho"/>
      <w:spacing w:val="-20"/>
      <w:kern w:val="0"/>
      <w:sz w:val="18"/>
      <w:szCs w:val="18"/>
    </w:rPr>
  </w:style>
  <w:style w:type="character" w:customStyle="1" w:styleId="380">
    <w:name w:val="Основной текст (38)_"/>
    <w:link w:val="381"/>
    <w:uiPriority w:val="99"/>
    <w:locked/>
    <w:rsid w:val="00FE3F10"/>
    <w:rPr>
      <w:rFonts w:ascii="Garamond" w:hAnsi="Garamond"/>
      <w:noProof/>
      <w:sz w:val="11"/>
      <w:shd w:val="clear" w:color="auto" w:fill="FFFFFF"/>
    </w:rPr>
  </w:style>
  <w:style w:type="paragraph" w:customStyle="1" w:styleId="381">
    <w:name w:val="Основной текст (38)"/>
    <w:basedOn w:val="a0"/>
    <w:link w:val="380"/>
    <w:uiPriority w:val="99"/>
    <w:rsid w:val="00FE3F10"/>
    <w:pPr>
      <w:shd w:val="clear" w:color="auto" w:fill="FFFFFF"/>
      <w:spacing w:after="0" w:line="240" w:lineRule="atLeast"/>
    </w:pPr>
    <w:rPr>
      <w:rFonts w:ascii="Garamond" w:hAnsi="Garamond" w:cs="Garamond"/>
      <w:noProof/>
      <w:kern w:val="0"/>
      <w:sz w:val="11"/>
      <w:szCs w:val="11"/>
    </w:rPr>
  </w:style>
  <w:style w:type="character" w:customStyle="1" w:styleId="38Tahoma">
    <w:name w:val="Основной текст (38) + Tahoma"/>
    <w:aliases w:val="4 pt"/>
    <w:uiPriority w:val="99"/>
    <w:rsid w:val="00FE3F10"/>
    <w:rPr>
      <w:rFonts w:ascii="Tahoma" w:hAnsi="Tahoma"/>
      <w:noProof/>
      <w:sz w:val="8"/>
      <w:shd w:val="clear" w:color="auto" w:fill="FFFFFF"/>
    </w:rPr>
  </w:style>
  <w:style w:type="character" w:customStyle="1" w:styleId="610">
    <w:name w:val="Основной текст (61)_"/>
    <w:link w:val="611"/>
    <w:uiPriority w:val="99"/>
    <w:locked/>
    <w:rsid w:val="00FE3F10"/>
    <w:rPr>
      <w:rFonts w:ascii="Garamond" w:hAnsi="Garamond"/>
      <w:sz w:val="17"/>
      <w:shd w:val="clear" w:color="auto" w:fill="FFFFFF"/>
    </w:rPr>
  </w:style>
  <w:style w:type="paragraph" w:customStyle="1" w:styleId="611">
    <w:name w:val="Основной текст (61)"/>
    <w:basedOn w:val="a0"/>
    <w:link w:val="610"/>
    <w:uiPriority w:val="99"/>
    <w:rsid w:val="00FE3F10"/>
    <w:pPr>
      <w:shd w:val="clear" w:color="auto" w:fill="FFFFFF"/>
      <w:spacing w:after="0" w:line="240" w:lineRule="atLeast"/>
    </w:pPr>
    <w:rPr>
      <w:rFonts w:ascii="Garamond" w:hAnsi="Garamond" w:cs="Garamond"/>
      <w:kern w:val="0"/>
      <w:sz w:val="17"/>
      <w:szCs w:val="17"/>
    </w:rPr>
  </w:style>
  <w:style w:type="character" w:customStyle="1" w:styleId="62">
    <w:name w:val="Основной текст (62)_"/>
    <w:link w:val="620"/>
    <w:uiPriority w:val="99"/>
    <w:locked/>
    <w:rsid w:val="00FE3F10"/>
    <w:rPr>
      <w:rFonts w:ascii="Garamond" w:hAnsi="Garamond"/>
      <w:sz w:val="17"/>
      <w:shd w:val="clear" w:color="auto" w:fill="FFFFFF"/>
    </w:rPr>
  </w:style>
  <w:style w:type="paragraph" w:customStyle="1" w:styleId="620">
    <w:name w:val="Основной текст (62)"/>
    <w:basedOn w:val="a0"/>
    <w:link w:val="62"/>
    <w:uiPriority w:val="99"/>
    <w:rsid w:val="00FE3F10"/>
    <w:pPr>
      <w:shd w:val="clear" w:color="auto" w:fill="FFFFFF"/>
      <w:spacing w:after="0" w:line="240" w:lineRule="atLeast"/>
    </w:pPr>
    <w:rPr>
      <w:rFonts w:ascii="Garamond" w:hAnsi="Garamond" w:cs="Garamond"/>
      <w:kern w:val="0"/>
      <w:sz w:val="17"/>
      <w:szCs w:val="17"/>
    </w:rPr>
  </w:style>
  <w:style w:type="character" w:customStyle="1" w:styleId="63">
    <w:name w:val="Основной текст (63)_"/>
    <w:link w:val="630"/>
    <w:uiPriority w:val="99"/>
    <w:locked/>
    <w:rsid w:val="00FE3F10"/>
    <w:rPr>
      <w:rFonts w:ascii="MS Mincho" w:eastAsia="MS Mincho"/>
      <w:spacing w:val="-20"/>
      <w:sz w:val="18"/>
      <w:shd w:val="clear" w:color="auto" w:fill="FFFFFF"/>
    </w:rPr>
  </w:style>
  <w:style w:type="paragraph" w:customStyle="1" w:styleId="630">
    <w:name w:val="Основной текст (63)"/>
    <w:basedOn w:val="a0"/>
    <w:link w:val="63"/>
    <w:uiPriority w:val="99"/>
    <w:rsid w:val="00FE3F10"/>
    <w:pPr>
      <w:shd w:val="clear" w:color="auto" w:fill="FFFFFF"/>
      <w:spacing w:after="0" w:line="240" w:lineRule="atLeast"/>
    </w:pPr>
    <w:rPr>
      <w:rFonts w:ascii="MS Mincho" w:eastAsia="MS Mincho" w:cs="MS Mincho"/>
      <w:spacing w:val="-20"/>
      <w:kern w:val="0"/>
      <w:sz w:val="18"/>
      <w:szCs w:val="18"/>
    </w:rPr>
  </w:style>
  <w:style w:type="character" w:customStyle="1" w:styleId="66">
    <w:name w:val="Основной текст (66)_"/>
    <w:link w:val="660"/>
    <w:uiPriority w:val="99"/>
    <w:locked/>
    <w:rsid w:val="00FE3F10"/>
    <w:rPr>
      <w:rFonts w:ascii="Garamond" w:hAnsi="Garamond"/>
      <w:i/>
      <w:shd w:val="clear" w:color="auto" w:fill="FFFFFF"/>
    </w:rPr>
  </w:style>
  <w:style w:type="paragraph" w:customStyle="1" w:styleId="660">
    <w:name w:val="Основной текст (66)"/>
    <w:basedOn w:val="a0"/>
    <w:link w:val="66"/>
    <w:uiPriority w:val="99"/>
    <w:rsid w:val="00FE3F10"/>
    <w:pPr>
      <w:shd w:val="clear" w:color="auto" w:fill="FFFFFF"/>
      <w:spacing w:after="0" w:line="240" w:lineRule="atLeast"/>
    </w:pPr>
    <w:rPr>
      <w:rFonts w:ascii="Garamond" w:hAnsi="Garamond" w:cs="Garamond"/>
      <w:i/>
      <w:iCs/>
      <w:kern w:val="0"/>
      <w:sz w:val="20"/>
      <w:szCs w:val="20"/>
    </w:rPr>
  </w:style>
  <w:style w:type="character" w:customStyle="1" w:styleId="67">
    <w:name w:val="Основной текст (67)_"/>
    <w:link w:val="670"/>
    <w:uiPriority w:val="99"/>
    <w:locked/>
    <w:rsid w:val="00FE3F10"/>
    <w:rPr>
      <w:rFonts w:ascii="Tahoma" w:hAnsi="Tahoma"/>
      <w:noProof/>
      <w:sz w:val="8"/>
      <w:shd w:val="clear" w:color="auto" w:fill="FFFFFF"/>
    </w:rPr>
  </w:style>
  <w:style w:type="paragraph" w:customStyle="1" w:styleId="670">
    <w:name w:val="Основной текст (67)"/>
    <w:basedOn w:val="a0"/>
    <w:link w:val="67"/>
    <w:uiPriority w:val="99"/>
    <w:rsid w:val="00FE3F10"/>
    <w:pPr>
      <w:shd w:val="clear" w:color="auto" w:fill="FFFFFF"/>
      <w:spacing w:after="0" w:line="240" w:lineRule="atLeast"/>
    </w:pPr>
    <w:rPr>
      <w:rFonts w:ascii="Tahoma" w:hAnsi="Tahoma" w:cs="Tahoma"/>
      <w:noProof/>
      <w:kern w:val="0"/>
      <w:sz w:val="8"/>
      <w:szCs w:val="8"/>
    </w:rPr>
  </w:style>
  <w:style w:type="character" w:customStyle="1" w:styleId="69">
    <w:name w:val="Основной текст (69)_"/>
    <w:link w:val="690"/>
    <w:uiPriority w:val="99"/>
    <w:locked/>
    <w:rsid w:val="00FE3F10"/>
    <w:rPr>
      <w:rFonts w:ascii="Tahoma" w:hAnsi="Tahoma"/>
      <w:noProof/>
      <w:sz w:val="8"/>
      <w:shd w:val="clear" w:color="auto" w:fill="FFFFFF"/>
    </w:rPr>
  </w:style>
  <w:style w:type="paragraph" w:customStyle="1" w:styleId="690">
    <w:name w:val="Основной текст (69)"/>
    <w:basedOn w:val="a0"/>
    <w:link w:val="69"/>
    <w:uiPriority w:val="99"/>
    <w:rsid w:val="00FE3F10"/>
    <w:pPr>
      <w:shd w:val="clear" w:color="auto" w:fill="FFFFFF"/>
      <w:spacing w:after="0" w:line="240" w:lineRule="atLeast"/>
    </w:pPr>
    <w:rPr>
      <w:rFonts w:ascii="Tahoma" w:hAnsi="Tahoma" w:cs="Tahoma"/>
      <w:noProof/>
      <w:kern w:val="0"/>
      <w:sz w:val="8"/>
      <w:szCs w:val="8"/>
    </w:rPr>
  </w:style>
  <w:style w:type="character" w:customStyle="1" w:styleId="68">
    <w:name w:val="Основной текст (68)_"/>
    <w:link w:val="680"/>
    <w:uiPriority w:val="99"/>
    <w:locked/>
    <w:rsid w:val="00FE3F10"/>
    <w:rPr>
      <w:rFonts w:ascii="Tahoma" w:hAnsi="Tahoma"/>
      <w:noProof/>
      <w:sz w:val="8"/>
      <w:shd w:val="clear" w:color="auto" w:fill="FFFFFF"/>
    </w:rPr>
  </w:style>
  <w:style w:type="paragraph" w:customStyle="1" w:styleId="680">
    <w:name w:val="Основной текст (68)"/>
    <w:basedOn w:val="a0"/>
    <w:link w:val="68"/>
    <w:uiPriority w:val="99"/>
    <w:rsid w:val="00FE3F10"/>
    <w:pPr>
      <w:shd w:val="clear" w:color="auto" w:fill="FFFFFF"/>
      <w:spacing w:after="0" w:line="240" w:lineRule="atLeast"/>
    </w:pPr>
    <w:rPr>
      <w:rFonts w:ascii="Tahoma" w:hAnsi="Tahoma" w:cs="Tahoma"/>
      <w:noProof/>
      <w:kern w:val="0"/>
      <w:sz w:val="8"/>
      <w:szCs w:val="8"/>
    </w:rPr>
  </w:style>
  <w:style w:type="character" w:customStyle="1" w:styleId="700">
    <w:name w:val="Основной текст (70)_"/>
    <w:link w:val="701"/>
    <w:uiPriority w:val="99"/>
    <w:locked/>
    <w:rsid w:val="00FE3F10"/>
    <w:rPr>
      <w:rFonts w:ascii="Tahoma" w:hAnsi="Tahoma"/>
      <w:noProof/>
      <w:sz w:val="8"/>
      <w:shd w:val="clear" w:color="auto" w:fill="FFFFFF"/>
    </w:rPr>
  </w:style>
  <w:style w:type="paragraph" w:customStyle="1" w:styleId="701">
    <w:name w:val="Основной текст (70)"/>
    <w:basedOn w:val="a0"/>
    <w:link w:val="700"/>
    <w:uiPriority w:val="99"/>
    <w:rsid w:val="00FE3F10"/>
    <w:pPr>
      <w:shd w:val="clear" w:color="auto" w:fill="FFFFFF"/>
      <w:spacing w:after="0" w:line="240" w:lineRule="atLeast"/>
    </w:pPr>
    <w:rPr>
      <w:rFonts w:ascii="Tahoma" w:hAnsi="Tahoma" w:cs="Tahoma"/>
      <w:noProof/>
      <w:kern w:val="0"/>
      <w:sz w:val="8"/>
      <w:szCs w:val="8"/>
    </w:rPr>
  </w:style>
  <w:style w:type="character" w:customStyle="1" w:styleId="710">
    <w:name w:val="Основной текст (71)_"/>
    <w:link w:val="711"/>
    <w:uiPriority w:val="99"/>
    <w:locked/>
    <w:rsid w:val="00FE3F10"/>
    <w:rPr>
      <w:rFonts w:ascii="Tahoma" w:hAnsi="Tahoma"/>
      <w:noProof/>
      <w:sz w:val="8"/>
      <w:shd w:val="clear" w:color="auto" w:fill="FFFFFF"/>
    </w:rPr>
  </w:style>
  <w:style w:type="paragraph" w:customStyle="1" w:styleId="711">
    <w:name w:val="Основной текст (71)"/>
    <w:basedOn w:val="a0"/>
    <w:link w:val="710"/>
    <w:uiPriority w:val="99"/>
    <w:rsid w:val="00FE3F10"/>
    <w:pPr>
      <w:shd w:val="clear" w:color="auto" w:fill="FFFFFF"/>
      <w:spacing w:after="0" w:line="240" w:lineRule="atLeast"/>
    </w:pPr>
    <w:rPr>
      <w:rFonts w:ascii="Tahoma" w:hAnsi="Tahoma" w:cs="Tahoma"/>
      <w:noProof/>
      <w:kern w:val="0"/>
      <w:sz w:val="8"/>
      <w:szCs w:val="8"/>
    </w:rPr>
  </w:style>
  <w:style w:type="character" w:customStyle="1" w:styleId="2c">
    <w:name w:val="Основной текст (2)"/>
    <w:uiPriority w:val="99"/>
    <w:rsid w:val="00FE3F10"/>
  </w:style>
  <w:style w:type="character" w:customStyle="1" w:styleId="Tahoma">
    <w:name w:val="Основной текст + Tahoma"/>
    <w:aliases w:val="6 pt"/>
    <w:uiPriority w:val="99"/>
    <w:rsid w:val="00FE3F10"/>
    <w:rPr>
      <w:rFonts w:ascii="Tahoma" w:hAnsi="Tahoma"/>
      <w:b/>
      <w:noProof/>
      <w:sz w:val="12"/>
      <w:lang w:val="uk-UA"/>
    </w:rPr>
  </w:style>
  <w:style w:type="character" w:customStyle="1" w:styleId="73">
    <w:name w:val="Основной текст (73)_"/>
    <w:link w:val="730"/>
    <w:uiPriority w:val="99"/>
    <w:locked/>
    <w:rsid w:val="00FE3F10"/>
    <w:rPr>
      <w:rFonts w:ascii="Tahoma" w:hAnsi="Tahoma"/>
      <w:i/>
      <w:noProof/>
      <w:sz w:val="8"/>
      <w:shd w:val="clear" w:color="auto" w:fill="FFFFFF"/>
    </w:rPr>
  </w:style>
  <w:style w:type="paragraph" w:customStyle="1" w:styleId="730">
    <w:name w:val="Основной текст (73)"/>
    <w:basedOn w:val="a0"/>
    <w:link w:val="73"/>
    <w:uiPriority w:val="99"/>
    <w:rsid w:val="00FE3F10"/>
    <w:pPr>
      <w:shd w:val="clear" w:color="auto" w:fill="FFFFFF"/>
      <w:spacing w:after="0" w:line="240" w:lineRule="atLeast"/>
    </w:pPr>
    <w:rPr>
      <w:rFonts w:ascii="Tahoma" w:hAnsi="Tahoma" w:cs="Tahoma"/>
      <w:i/>
      <w:iCs/>
      <w:noProof/>
      <w:kern w:val="0"/>
      <w:sz w:val="8"/>
      <w:szCs w:val="8"/>
    </w:rPr>
  </w:style>
  <w:style w:type="character" w:customStyle="1" w:styleId="72">
    <w:name w:val="Основной текст (72)_"/>
    <w:link w:val="720"/>
    <w:uiPriority w:val="99"/>
    <w:locked/>
    <w:rsid w:val="00FE3F10"/>
    <w:rPr>
      <w:rFonts w:ascii="Tahoma" w:hAnsi="Tahoma"/>
      <w:noProof/>
      <w:sz w:val="8"/>
      <w:shd w:val="clear" w:color="auto" w:fill="FFFFFF"/>
    </w:rPr>
  </w:style>
  <w:style w:type="paragraph" w:customStyle="1" w:styleId="720">
    <w:name w:val="Основной текст (72)"/>
    <w:basedOn w:val="a0"/>
    <w:link w:val="72"/>
    <w:uiPriority w:val="99"/>
    <w:rsid w:val="00FE3F10"/>
    <w:pPr>
      <w:shd w:val="clear" w:color="auto" w:fill="FFFFFF"/>
      <w:spacing w:after="0" w:line="240" w:lineRule="atLeast"/>
    </w:pPr>
    <w:rPr>
      <w:rFonts w:ascii="Tahoma" w:hAnsi="Tahoma" w:cs="Tahoma"/>
      <w:noProof/>
      <w:kern w:val="0"/>
      <w:sz w:val="8"/>
      <w:szCs w:val="8"/>
    </w:rPr>
  </w:style>
  <w:style w:type="character" w:customStyle="1" w:styleId="74">
    <w:name w:val="Основной текст (74)_"/>
    <w:link w:val="740"/>
    <w:uiPriority w:val="99"/>
    <w:locked/>
    <w:rsid w:val="00FE3F10"/>
    <w:rPr>
      <w:rFonts w:ascii="Garamond" w:hAnsi="Garamond"/>
      <w:noProof/>
      <w:sz w:val="11"/>
      <w:shd w:val="clear" w:color="auto" w:fill="FFFFFF"/>
    </w:rPr>
  </w:style>
  <w:style w:type="paragraph" w:customStyle="1" w:styleId="740">
    <w:name w:val="Основной текст (74)"/>
    <w:basedOn w:val="a0"/>
    <w:link w:val="74"/>
    <w:uiPriority w:val="99"/>
    <w:rsid w:val="00FE3F10"/>
    <w:pPr>
      <w:shd w:val="clear" w:color="auto" w:fill="FFFFFF"/>
      <w:spacing w:after="0" w:line="240" w:lineRule="atLeast"/>
    </w:pPr>
    <w:rPr>
      <w:rFonts w:ascii="Garamond" w:hAnsi="Garamond" w:cs="Garamond"/>
      <w:noProof/>
      <w:kern w:val="0"/>
      <w:sz w:val="11"/>
      <w:szCs w:val="11"/>
    </w:rPr>
  </w:style>
  <w:style w:type="character" w:customStyle="1" w:styleId="75">
    <w:name w:val="Основной текст (75)_"/>
    <w:link w:val="750"/>
    <w:uiPriority w:val="99"/>
    <w:locked/>
    <w:rsid w:val="00FE3F10"/>
    <w:rPr>
      <w:rFonts w:ascii="Tahoma" w:hAnsi="Tahoma"/>
      <w:noProof/>
      <w:sz w:val="8"/>
      <w:shd w:val="clear" w:color="auto" w:fill="FFFFFF"/>
    </w:rPr>
  </w:style>
  <w:style w:type="paragraph" w:customStyle="1" w:styleId="750">
    <w:name w:val="Основной текст (75)"/>
    <w:basedOn w:val="a0"/>
    <w:link w:val="75"/>
    <w:uiPriority w:val="99"/>
    <w:rsid w:val="00FE3F10"/>
    <w:pPr>
      <w:shd w:val="clear" w:color="auto" w:fill="FFFFFF"/>
      <w:spacing w:after="0" w:line="240" w:lineRule="atLeast"/>
    </w:pPr>
    <w:rPr>
      <w:rFonts w:ascii="Tahoma" w:hAnsi="Tahoma" w:cs="Tahoma"/>
      <w:noProof/>
      <w:kern w:val="0"/>
      <w:sz w:val="8"/>
      <w:szCs w:val="8"/>
    </w:rPr>
  </w:style>
  <w:style w:type="character" w:customStyle="1" w:styleId="76">
    <w:name w:val="Основной текст (76)_"/>
    <w:link w:val="760"/>
    <w:uiPriority w:val="99"/>
    <w:locked/>
    <w:rsid w:val="00FE3F10"/>
    <w:rPr>
      <w:rFonts w:ascii="Garamond" w:hAnsi="Garamond"/>
      <w:noProof/>
      <w:shd w:val="clear" w:color="auto" w:fill="FFFFFF"/>
    </w:rPr>
  </w:style>
  <w:style w:type="paragraph" w:customStyle="1" w:styleId="760">
    <w:name w:val="Основной текст (76)"/>
    <w:basedOn w:val="a0"/>
    <w:link w:val="76"/>
    <w:uiPriority w:val="99"/>
    <w:rsid w:val="00FE3F10"/>
    <w:pPr>
      <w:shd w:val="clear" w:color="auto" w:fill="FFFFFF"/>
      <w:spacing w:after="0" w:line="240" w:lineRule="atLeast"/>
    </w:pPr>
    <w:rPr>
      <w:rFonts w:ascii="Garamond" w:hAnsi="Garamond" w:cs="Garamond"/>
      <w:noProof/>
      <w:kern w:val="0"/>
      <w:sz w:val="20"/>
      <w:szCs w:val="20"/>
    </w:rPr>
  </w:style>
  <w:style w:type="character" w:customStyle="1" w:styleId="77">
    <w:name w:val="Основной текст (77)_"/>
    <w:link w:val="770"/>
    <w:uiPriority w:val="99"/>
    <w:locked/>
    <w:rsid w:val="00FE3F10"/>
    <w:rPr>
      <w:rFonts w:ascii="Garamond" w:hAnsi="Garamond"/>
      <w:noProof/>
      <w:shd w:val="clear" w:color="auto" w:fill="FFFFFF"/>
    </w:rPr>
  </w:style>
  <w:style w:type="paragraph" w:customStyle="1" w:styleId="770">
    <w:name w:val="Основной текст (77)"/>
    <w:basedOn w:val="a0"/>
    <w:link w:val="77"/>
    <w:uiPriority w:val="99"/>
    <w:rsid w:val="00FE3F10"/>
    <w:pPr>
      <w:shd w:val="clear" w:color="auto" w:fill="FFFFFF"/>
      <w:spacing w:after="0" w:line="240" w:lineRule="atLeast"/>
    </w:pPr>
    <w:rPr>
      <w:rFonts w:ascii="Garamond" w:hAnsi="Garamond" w:cs="Garamond"/>
      <w:noProof/>
      <w:kern w:val="0"/>
      <w:sz w:val="20"/>
      <w:szCs w:val="20"/>
    </w:rPr>
  </w:style>
  <w:style w:type="character" w:customStyle="1" w:styleId="362">
    <w:name w:val="Основной текст (36) + Полужирный"/>
    <w:uiPriority w:val="99"/>
    <w:rsid w:val="00FE3F10"/>
    <w:rPr>
      <w:rFonts w:ascii="Franklin Gothic Book" w:hAnsi="Franklin Gothic Book"/>
      <w:b/>
      <w:noProof/>
      <w:sz w:val="19"/>
      <w:shd w:val="clear" w:color="auto" w:fill="FFFFFF"/>
    </w:rPr>
  </w:style>
  <w:style w:type="character" w:customStyle="1" w:styleId="36Garamond">
    <w:name w:val="Основной текст (36) + Garamond"/>
    <w:aliases w:val="11 pt,Полужирный"/>
    <w:uiPriority w:val="99"/>
    <w:rsid w:val="00FE3F10"/>
    <w:rPr>
      <w:rFonts w:ascii="Garamond" w:hAnsi="Garamond"/>
      <w:b/>
      <w:noProof/>
      <w:sz w:val="22"/>
      <w:shd w:val="clear" w:color="auto" w:fill="FFFFFF"/>
    </w:rPr>
  </w:style>
  <w:style w:type="character" w:customStyle="1" w:styleId="79">
    <w:name w:val="Основной текст (79)_"/>
    <w:link w:val="790"/>
    <w:uiPriority w:val="99"/>
    <w:rsid w:val="00FE3F10"/>
    <w:rPr>
      <w:rFonts w:ascii="Franklin Gothic Book" w:hAnsi="Franklin Gothic Book"/>
      <w:sz w:val="19"/>
      <w:shd w:val="clear" w:color="auto" w:fill="FFFFFF"/>
    </w:rPr>
  </w:style>
  <w:style w:type="paragraph" w:customStyle="1" w:styleId="790">
    <w:name w:val="Основной текст (79)"/>
    <w:basedOn w:val="a0"/>
    <w:link w:val="79"/>
    <w:uiPriority w:val="99"/>
    <w:rsid w:val="00FE3F10"/>
    <w:pPr>
      <w:shd w:val="clear" w:color="auto" w:fill="FFFFFF"/>
      <w:spacing w:before="840" w:after="0" w:line="240" w:lineRule="atLeast"/>
      <w:jc w:val="both"/>
    </w:pPr>
    <w:rPr>
      <w:rFonts w:ascii="Franklin Gothic Book" w:hAnsi="Franklin Gothic Book" w:cs="Franklin Gothic Book"/>
      <w:kern w:val="0"/>
      <w:sz w:val="19"/>
      <w:szCs w:val="19"/>
    </w:rPr>
  </w:style>
  <w:style w:type="character" w:customStyle="1" w:styleId="5816">
    <w:name w:val="Основной текст (58)16"/>
    <w:uiPriority w:val="99"/>
    <w:rsid w:val="00FE3F10"/>
    <w:rPr>
      <w:rFonts w:ascii="Garamond" w:hAnsi="Garamond"/>
      <w:i/>
      <w:sz w:val="18"/>
      <w:shd w:val="clear" w:color="auto" w:fill="FFFFFF"/>
    </w:rPr>
  </w:style>
  <w:style w:type="character" w:customStyle="1" w:styleId="affb">
    <w:name w:val="Текст кінцевої виноски Знак"/>
    <w:link w:val="affc"/>
    <w:uiPriority w:val="99"/>
    <w:rsid w:val="00FE3F10"/>
    <w:rPr>
      <w:lang w:val="x-none" w:eastAsia="ru-RU"/>
    </w:rPr>
  </w:style>
  <w:style w:type="paragraph" w:styleId="affc">
    <w:name w:val="endnote text"/>
    <w:basedOn w:val="a0"/>
    <w:link w:val="affb"/>
    <w:uiPriority w:val="99"/>
    <w:rsid w:val="00FE3F10"/>
    <w:pPr>
      <w:spacing w:after="0" w:line="240" w:lineRule="auto"/>
    </w:pPr>
    <w:rPr>
      <w:kern w:val="0"/>
      <w:sz w:val="20"/>
      <w:szCs w:val="20"/>
      <w:lang w:eastAsia="ru-RU"/>
    </w:rPr>
  </w:style>
  <w:style w:type="character" w:customStyle="1" w:styleId="1b">
    <w:name w:val="Текст кінцевої виноски Знак1"/>
    <w:basedOn w:val="a1"/>
    <w:uiPriority w:val="99"/>
    <w:semiHidden/>
    <w:rPr>
      <w:rFonts w:cs="Times New Roman"/>
      <w:kern w:val="2"/>
    </w:rPr>
  </w:style>
  <w:style w:type="character" w:customStyle="1" w:styleId="113">
    <w:name w:val="Текст кінцевої виноски Знак11"/>
    <w:uiPriority w:val="99"/>
    <w:semiHidden/>
    <w:rsid w:val="00FE3F10"/>
    <w:rPr>
      <w:kern w:val="2"/>
    </w:rPr>
  </w:style>
  <w:style w:type="character" w:customStyle="1" w:styleId="1c">
    <w:name w:val="Текст концевой сноски Знак1"/>
    <w:uiPriority w:val="99"/>
    <w:rsid w:val="00FE3F10"/>
    <w:rPr>
      <w:rFonts w:ascii="Times New Roman" w:hAnsi="Times New Roman"/>
      <w:sz w:val="20"/>
      <w:lang w:val="en-GB" w:eastAsia="x-none"/>
    </w:rPr>
  </w:style>
  <w:style w:type="character" w:styleId="affd">
    <w:name w:val="line number"/>
    <w:basedOn w:val="a1"/>
    <w:uiPriority w:val="99"/>
    <w:semiHidden/>
    <w:unhideWhenUsed/>
    <w:rsid w:val="00FE3F10"/>
    <w:rPr>
      <w:rFonts w:cs="Times New Roman"/>
    </w:rPr>
  </w:style>
  <w:style w:type="paragraph" w:styleId="affe">
    <w:name w:val="Message Header"/>
    <w:basedOn w:val="a0"/>
    <w:link w:val="afff"/>
    <w:uiPriority w:val="99"/>
    <w:rsid w:val="00FE3F10"/>
    <w:pPr>
      <w:spacing w:after="0" w:line="240" w:lineRule="auto"/>
      <w:ind w:left="-85" w:right="-57"/>
    </w:pPr>
    <w:rPr>
      <w:rFonts w:ascii="Arial" w:hAnsi="Arial" w:cs="Arial"/>
      <w:b/>
      <w:bCs/>
      <w:kern w:val="0"/>
      <w:sz w:val="18"/>
      <w:szCs w:val="18"/>
      <w:lang w:eastAsia="ru-RU"/>
    </w:rPr>
  </w:style>
  <w:style w:type="character" w:customStyle="1" w:styleId="afff">
    <w:name w:val="Шапка Знак"/>
    <w:basedOn w:val="a1"/>
    <w:link w:val="affe"/>
    <w:uiPriority w:val="99"/>
    <w:rsid w:val="00FE3F10"/>
    <w:rPr>
      <w:rFonts w:ascii="Arial" w:eastAsia="Times New Roman" w:hAnsi="Arial"/>
      <w:b/>
      <w:sz w:val="18"/>
      <w:lang w:val="x-none" w:eastAsia="ru-RU"/>
    </w:rPr>
  </w:style>
  <w:style w:type="paragraph" w:customStyle="1" w:styleId="afff0">
    <w:name w:val="Наш адрес"/>
    <w:basedOn w:val="a6"/>
    <w:rsid w:val="00FE3F10"/>
    <w:pPr>
      <w:tabs>
        <w:tab w:val="clear" w:pos="4819"/>
        <w:tab w:val="clear" w:pos="9639"/>
        <w:tab w:val="center" w:pos="4677"/>
        <w:tab w:val="right" w:pos="9355"/>
      </w:tabs>
      <w:spacing w:after="0" w:line="240" w:lineRule="auto"/>
      <w:ind w:left="-85" w:right="-57"/>
      <w:jc w:val="both"/>
    </w:pPr>
    <w:rPr>
      <w:rFonts w:ascii="Arial" w:hAnsi="Arial" w:cs="Arial"/>
      <w:kern w:val="0"/>
      <w:sz w:val="18"/>
      <w:szCs w:val="18"/>
      <w:lang w:eastAsia="en-US"/>
    </w:rPr>
  </w:style>
  <w:style w:type="character" w:customStyle="1" w:styleId="afff1">
    <w:name w:val="номер страницы"/>
    <w:basedOn w:val="a1"/>
    <w:rsid w:val="00FE3F10"/>
    <w:rPr>
      <w:rFonts w:cs="Times New Roman"/>
    </w:rPr>
  </w:style>
  <w:style w:type="character" w:styleId="afff2">
    <w:name w:val="footnote reference"/>
    <w:basedOn w:val="a1"/>
    <w:uiPriority w:val="99"/>
    <w:semiHidden/>
    <w:rsid w:val="00FE3F10"/>
    <w:rPr>
      <w:vertAlign w:val="superscript"/>
    </w:rPr>
  </w:style>
  <w:style w:type="paragraph" w:customStyle="1" w:styleId="z-TopofForm1">
    <w:name w:val="z-Top of Form1"/>
    <w:next w:val="a0"/>
    <w:hidden/>
    <w:rsid w:val="00FE3F10"/>
    <w:pPr>
      <w:widowControl w:val="0"/>
      <w:pBdr>
        <w:bottom w:val="double" w:sz="2" w:space="0" w:color="000000"/>
      </w:pBdr>
      <w:jc w:val="center"/>
    </w:pPr>
    <w:rPr>
      <w:rFonts w:ascii="Arial" w:hAnsi="Arial" w:cs="Arial"/>
      <w:vanish/>
      <w:sz w:val="16"/>
      <w:szCs w:val="16"/>
      <w:lang w:val="en-AU" w:eastAsia="en-US"/>
    </w:rPr>
  </w:style>
  <w:style w:type="paragraph" w:customStyle="1" w:styleId="afff3">
    <w:name w:val="Стандарт"/>
    <w:uiPriority w:val="99"/>
    <w:rsid w:val="00FE3F10"/>
    <w:pPr>
      <w:autoSpaceDE w:val="0"/>
      <w:autoSpaceDN w:val="0"/>
      <w:adjustRightInd w:val="0"/>
    </w:pPr>
    <w:rPr>
      <w:rFonts w:ascii="Times New Roman" w:hAnsi="Times New Roman" w:cs="Times New Roman"/>
      <w:sz w:val="24"/>
      <w:szCs w:val="24"/>
      <w:lang w:val="ru-RU" w:eastAsia="ru-RU"/>
    </w:rPr>
  </w:style>
  <w:style w:type="character" w:styleId="afff4">
    <w:name w:val="Placeholder Text"/>
    <w:basedOn w:val="a1"/>
    <w:uiPriority w:val="99"/>
    <w:semiHidden/>
    <w:rsid w:val="00FE3F10"/>
    <w:rPr>
      <w:color w:val="808080"/>
    </w:rPr>
  </w:style>
  <w:style w:type="character" w:customStyle="1" w:styleId="afff5">
    <w:name w:val="Шапка в формах фин. отчетности"/>
    <w:uiPriority w:val="1"/>
    <w:rsid w:val="00FE3F10"/>
    <w:rPr>
      <w:rFonts w:ascii="Arial" w:hAnsi="Arial"/>
      <w:i/>
      <w:color w:val="auto"/>
      <w:sz w:val="16"/>
      <w:u w:val="single"/>
      <w:lang w:val="uk-UA"/>
    </w:rPr>
  </w:style>
  <w:style w:type="paragraph" w:customStyle="1" w:styleId="afff6">
    <w:name w:val="АбзацФО"/>
    <w:basedOn w:val="ab"/>
    <w:link w:val="afff7"/>
    <w:rsid w:val="00FE3F10"/>
    <w:pPr>
      <w:keepLines/>
      <w:spacing w:before="60" w:after="60"/>
      <w:ind w:left="284"/>
      <w:jc w:val="both"/>
    </w:pPr>
    <w:rPr>
      <w:rFonts w:ascii="Arial" w:hAnsi="Arial" w:cs="Arial"/>
      <w:sz w:val="18"/>
      <w:szCs w:val="18"/>
      <w:lang w:val="uk-UA"/>
    </w:rPr>
  </w:style>
  <w:style w:type="character" w:customStyle="1" w:styleId="afff7">
    <w:name w:val="АбзацФО Знак"/>
    <w:link w:val="afff6"/>
    <w:rsid w:val="00FE3F10"/>
    <w:rPr>
      <w:rFonts w:ascii="Arial" w:eastAsia="Times New Roman" w:hAnsi="Arial"/>
      <w:sz w:val="18"/>
      <w:lang w:val="x-none" w:eastAsia="en-US"/>
    </w:rPr>
  </w:style>
  <w:style w:type="paragraph" w:customStyle="1" w:styleId="2d">
    <w:name w:val="Подзагол2"/>
    <w:basedOn w:val="ab"/>
    <w:link w:val="2e"/>
    <w:uiPriority w:val="99"/>
    <w:rsid w:val="00FE3F10"/>
    <w:pPr>
      <w:keepNext/>
      <w:spacing w:before="120" w:after="60"/>
      <w:ind w:left="284"/>
      <w:jc w:val="both"/>
    </w:pPr>
    <w:rPr>
      <w:rFonts w:ascii="Arial" w:hAnsi="Arial" w:cs="Arial"/>
      <w:b/>
      <w:sz w:val="18"/>
      <w:szCs w:val="18"/>
      <w:lang w:val="uk-UA"/>
    </w:rPr>
  </w:style>
  <w:style w:type="character" w:customStyle="1" w:styleId="2e">
    <w:name w:val="Подзагол2 Знак"/>
    <w:link w:val="2d"/>
    <w:uiPriority w:val="99"/>
    <w:rsid w:val="00FE3F10"/>
    <w:rPr>
      <w:rFonts w:ascii="Arial" w:eastAsia="Times New Roman" w:hAnsi="Arial"/>
      <w:b/>
      <w:sz w:val="18"/>
      <w:lang w:val="x-none" w:eastAsia="en-US"/>
    </w:rPr>
  </w:style>
  <w:style w:type="paragraph" w:customStyle="1" w:styleId="afff8">
    <w:name w:val="АбзацЗаяви"/>
    <w:basedOn w:val="afff9"/>
    <w:link w:val="afffa"/>
    <w:qFormat/>
    <w:rsid w:val="00FE3F10"/>
    <w:pPr>
      <w:keepLines/>
    </w:pPr>
    <w:rPr>
      <w:sz w:val="18"/>
      <w:szCs w:val="18"/>
    </w:rPr>
  </w:style>
  <w:style w:type="character" w:customStyle="1" w:styleId="afffa">
    <w:name w:val="АбзацЗаяви Знак"/>
    <w:link w:val="afff8"/>
    <w:rsid w:val="00FE3F10"/>
    <w:rPr>
      <w:rFonts w:ascii="Arial" w:eastAsia="Times New Roman" w:hAnsi="Arial"/>
      <w:sz w:val="18"/>
      <w:lang w:val="x-none" w:eastAsia="en-US"/>
    </w:rPr>
  </w:style>
  <w:style w:type="paragraph" w:customStyle="1" w:styleId="1d">
    <w:name w:val="Абзац списка1"/>
    <w:basedOn w:val="a0"/>
    <w:rsid w:val="00FE3F10"/>
    <w:pPr>
      <w:spacing w:after="0" w:line="240" w:lineRule="auto"/>
      <w:ind w:left="708"/>
    </w:pPr>
    <w:rPr>
      <w:kern w:val="0"/>
      <w:sz w:val="24"/>
      <w:szCs w:val="24"/>
      <w:lang w:val="ru-RU" w:eastAsia="ru-RU"/>
    </w:rPr>
  </w:style>
  <w:style w:type="paragraph" w:customStyle="1" w:styleId="Style18">
    <w:name w:val="Style18"/>
    <w:basedOn w:val="a0"/>
    <w:rsid w:val="00FE3F10"/>
    <w:pPr>
      <w:widowControl w:val="0"/>
      <w:autoSpaceDE w:val="0"/>
      <w:autoSpaceDN w:val="0"/>
      <w:adjustRightInd w:val="0"/>
      <w:spacing w:after="0" w:line="240" w:lineRule="exact"/>
      <w:ind w:hanging="547"/>
      <w:jc w:val="both"/>
    </w:pPr>
    <w:rPr>
      <w:kern w:val="0"/>
      <w:sz w:val="24"/>
      <w:szCs w:val="24"/>
      <w:lang w:val="ru-RU" w:eastAsia="ru-RU"/>
    </w:rPr>
  </w:style>
  <w:style w:type="paragraph" w:customStyle="1" w:styleId="AZ">
    <w:name w:val="Подзаг_AZ"/>
    <w:basedOn w:val="afff6"/>
    <w:link w:val="AZ0"/>
    <w:rsid w:val="00FE3F10"/>
    <w:pPr>
      <w:numPr>
        <w:numId w:val="7"/>
      </w:numPr>
      <w:tabs>
        <w:tab w:val="left" w:pos="737"/>
      </w:tabs>
      <w:spacing w:before="120"/>
      <w:ind w:left="738" w:hanging="454"/>
    </w:pPr>
    <w:rPr>
      <w:b/>
    </w:rPr>
  </w:style>
  <w:style w:type="character" w:customStyle="1" w:styleId="AZ0">
    <w:name w:val="Подзаг_AZ Знак"/>
    <w:link w:val="AZ"/>
    <w:rsid w:val="00FE3F10"/>
    <w:rPr>
      <w:rFonts w:ascii="Arial" w:hAnsi="Arial" w:cs="Arial"/>
      <w:b/>
      <w:sz w:val="18"/>
      <w:szCs w:val="18"/>
      <w:lang w:eastAsia="en-US"/>
    </w:rPr>
  </w:style>
  <w:style w:type="paragraph" w:customStyle="1" w:styleId="z-TopofForm2">
    <w:name w:val="z-Top of Form2"/>
    <w:next w:val="a0"/>
    <w:hidden/>
    <w:rsid w:val="00FE3F10"/>
    <w:pPr>
      <w:widowControl w:val="0"/>
      <w:pBdr>
        <w:bottom w:val="double" w:sz="2" w:space="0" w:color="000000"/>
      </w:pBdr>
      <w:jc w:val="center"/>
    </w:pPr>
    <w:rPr>
      <w:rFonts w:ascii="Arial" w:hAnsi="Arial" w:cs="Arial"/>
      <w:vanish/>
      <w:sz w:val="16"/>
      <w:szCs w:val="16"/>
      <w:lang w:val="en-AU" w:eastAsia="en-US"/>
    </w:rPr>
  </w:style>
  <w:style w:type="paragraph" w:customStyle="1" w:styleId="afff9">
    <w:name w:val="КерівнАбзац"/>
    <w:basedOn w:val="ab"/>
    <w:link w:val="afffb"/>
    <w:rsid w:val="00FE3F10"/>
    <w:pPr>
      <w:spacing w:before="60" w:after="60"/>
      <w:ind w:left="284"/>
      <w:jc w:val="both"/>
    </w:pPr>
    <w:rPr>
      <w:rFonts w:ascii="Arial" w:hAnsi="Arial" w:cs="Arial"/>
      <w:lang w:val="uk-UA"/>
    </w:rPr>
  </w:style>
  <w:style w:type="paragraph" w:customStyle="1" w:styleId="afffc">
    <w:name w:val="СписЗаяв"/>
    <w:basedOn w:val="a"/>
    <w:link w:val="afffd"/>
    <w:qFormat/>
    <w:rsid w:val="00FE3F10"/>
    <w:pPr>
      <w:keepLines/>
      <w:numPr>
        <w:numId w:val="0"/>
      </w:numPr>
      <w:tabs>
        <w:tab w:val="left" w:pos="567"/>
      </w:tabs>
      <w:spacing w:before="60" w:after="60"/>
      <w:ind w:left="568" w:hanging="284"/>
      <w:contextualSpacing w:val="0"/>
      <w:jc w:val="both"/>
    </w:pPr>
    <w:rPr>
      <w:rFonts w:ascii="Arial" w:hAnsi="Arial" w:cs="Arial"/>
      <w:sz w:val="18"/>
      <w:szCs w:val="18"/>
      <w:lang w:val="uk-UA"/>
    </w:rPr>
  </w:style>
  <w:style w:type="character" w:customStyle="1" w:styleId="afffb">
    <w:name w:val="КерівнАбзац Знак"/>
    <w:link w:val="afff9"/>
    <w:rsid w:val="00FE3F10"/>
    <w:rPr>
      <w:rFonts w:ascii="Arial" w:eastAsia="Times New Roman" w:hAnsi="Arial"/>
      <w:sz w:val="22"/>
      <w:lang w:val="x-none" w:eastAsia="en-US"/>
    </w:rPr>
  </w:style>
  <w:style w:type="paragraph" w:customStyle="1" w:styleId="afffe">
    <w:name w:val="АбзацАудит"/>
    <w:basedOn w:val="ab"/>
    <w:link w:val="affff"/>
    <w:rsid w:val="00FE3F10"/>
    <w:pPr>
      <w:keepLines/>
      <w:spacing w:before="120" w:after="120"/>
      <w:ind w:left="284"/>
      <w:jc w:val="both"/>
    </w:pPr>
    <w:rPr>
      <w:rFonts w:ascii="Trebuchet MS" w:hAnsi="Trebuchet MS"/>
      <w:lang w:val="uk-UA"/>
    </w:rPr>
  </w:style>
  <w:style w:type="character" w:customStyle="1" w:styleId="aff3">
    <w:name w:val="Маркірований список Знак"/>
    <w:link w:val="a"/>
    <w:uiPriority w:val="99"/>
    <w:rsid w:val="00FE3F10"/>
    <w:rPr>
      <w:rFonts w:cs="Times New Roman"/>
      <w:sz w:val="22"/>
      <w:szCs w:val="22"/>
      <w:lang w:val="ru-RU" w:eastAsia="en-US"/>
    </w:rPr>
  </w:style>
  <w:style w:type="character" w:customStyle="1" w:styleId="afffd">
    <w:name w:val="СписЗаяв Знак"/>
    <w:link w:val="afffc"/>
    <w:rsid w:val="00FE3F10"/>
    <w:rPr>
      <w:rFonts w:ascii="Arial" w:eastAsia="Times New Roman" w:hAnsi="Arial"/>
      <w:sz w:val="18"/>
      <w:lang w:val="x-none" w:eastAsia="en-US"/>
    </w:rPr>
  </w:style>
  <w:style w:type="paragraph" w:customStyle="1" w:styleId="affff0">
    <w:name w:val="ПозагАудит"/>
    <w:basedOn w:val="a0"/>
    <w:next w:val="afffe"/>
    <w:link w:val="affff1"/>
    <w:rsid w:val="00FE3F10"/>
    <w:pPr>
      <w:keepNext/>
      <w:spacing w:before="240" w:after="120" w:line="240" w:lineRule="auto"/>
      <w:ind w:left="284"/>
    </w:pPr>
    <w:rPr>
      <w:rFonts w:ascii="Trebuchet MS" w:hAnsi="Trebuchet MS"/>
      <w:b/>
      <w:kern w:val="0"/>
      <w:sz w:val="26"/>
      <w:szCs w:val="26"/>
      <w:lang w:eastAsia="ru-RU"/>
    </w:rPr>
  </w:style>
  <w:style w:type="character" w:customStyle="1" w:styleId="affff">
    <w:name w:val="АбзацАудит Знак"/>
    <w:link w:val="afffe"/>
    <w:rsid w:val="00FE3F10"/>
    <w:rPr>
      <w:rFonts w:ascii="Trebuchet MS" w:eastAsia="Times New Roman" w:hAnsi="Trebuchet MS"/>
      <w:sz w:val="22"/>
      <w:lang w:val="x-none" w:eastAsia="en-US"/>
    </w:rPr>
  </w:style>
  <w:style w:type="paragraph" w:customStyle="1" w:styleId="affff2">
    <w:name w:val="СписАудит"/>
    <w:basedOn w:val="aff"/>
    <w:link w:val="affff3"/>
    <w:rsid w:val="00FE3F10"/>
    <w:pPr>
      <w:keepLines/>
      <w:tabs>
        <w:tab w:val="left" w:pos="680"/>
      </w:tabs>
      <w:spacing w:before="120" w:after="120"/>
      <w:ind w:left="528" w:hanging="360"/>
      <w:contextualSpacing w:val="0"/>
      <w:jc w:val="both"/>
    </w:pPr>
    <w:rPr>
      <w:rFonts w:ascii="Trebuchet MS" w:hAnsi="Trebuchet MS" w:cs="Arial"/>
    </w:rPr>
  </w:style>
  <w:style w:type="character" w:customStyle="1" w:styleId="affff1">
    <w:name w:val="ПозагАудит Знак"/>
    <w:link w:val="affff0"/>
    <w:rsid w:val="00FE3F10"/>
    <w:rPr>
      <w:rFonts w:ascii="Trebuchet MS" w:eastAsia="Times New Roman" w:hAnsi="Trebuchet MS"/>
      <w:b/>
      <w:sz w:val="26"/>
      <w:lang w:val="x-none" w:eastAsia="ru-RU"/>
    </w:rPr>
  </w:style>
  <w:style w:type="character" w:customStyle="1" w:styleId="aff0">
    <w:name w:val="Абзац списку Знак"/>
    <w:link w:val="aff"/>
    <w:uiPriority w:val="34"/>
    <w:rsid w:val="00FE3F10"/>
    <w:rPr>
      <w:rFonts w:eastAsia="Times New Roman"/>
      <w:sz w:val="22"/>
      <w:lang w:val="ru-RU" w:eastAsia="en-US"/>
    </w:rPr>
  </w:style>
  <w:style w:type="character" w:customStyle="1" w:styleId="affff3">
    <w:name w:val="СписАудит Знак"/>
    <w:link w:val="affff2"/>
    <w:rsid w:val="00FE3F10"/>
    <w:rPr>
      <w:rFonts w:ascii="Trebuchet MS" w:eastAsia="Times New Roman" w:hAnsi="Trebuchet MS"/>
      <w:sz w:val="22"/>
      <w:lang w:val="ru-RU" w:eastAsia="en-US"/>
    </w:rPr>
  </w:style>
  <w:style w:type="paragraph" w:styleId="affff4">
    <w:name w:val="Plain Text"/>
    <w:basedOn w:val="a0"/>
    <w:link w:val="affff5"/>
    <w:uiPriority w:val="99"/>
    <w:rsid w:val="00FE3F10"/>
    <w:pPr>
      <w:spacing w:after="0" w:line="240" w:lineRule="auto"/>
    </w:pPr>
    <w:rPr>
      <w:rFonts w:ascii="Courier New" w:hAnsi="Courier New"/>
      <w:kern w:val="0"/>
      <w:lang w:eastAsia="ru-RU"/>
    </w:rPr>
  </w:style>
  <w:style w:type="character" w:customStyle="1" w:styleId="affff5">
    <w:name w:val="Текст Знак"/>
    <w:basedOn w:val="a1"/>
    <w:link w:val="affff4"/>
    <w:uiPriority w:val="99"/>
    <w:rsid w:val="00FE3F10"/>
    <w:rPr>
      <w:rFonts w:ascii="Courier New" w:eastAsia="Times New Roman" w:hAnsi="Courier New"/>
      <w:sz w:val="22"/>
      <w:lang w:val="x-none" w:eastAsia="ru-RU"/>
    </w:rPr>
  </w:style>
  <w:style w:type="paragraph" w:customStyle="1" w:styleId="affff6">
    <w:name w:val="СписФО"/>
    <w:basedOn w:val="afffc"/>
    <w:next w:val="afff6"/>
    <w:link w:val="affff7"/>
    <w:rsid w:val="00FE3F10"/>
    <w:pPr>
      <w:spacing w:before="20" w:after="20"/>
    </w:pPr>
  </w:style>
  <w:style w:type="paragraph" w:customStyle="1" w:styleId="1e">
    <w:name w:val="Продов1"/>
    <w:basedOn w:val="aff"/>
    <w:link w:val="1f"/>
    <w:qFormat/>
    <w:rsid w:val="00FE3F10"/>
    <w:pPr>
      <w:keepNext/>
      <w:keepLines/>
      <w:tabs>
        <w:tab w:val="left" w:pos="454"/>
      </w:tabs>
      <w:ind w:left="454" w:hanging="454"/>
    </w:pPr>
    <w:rPr>
      <w:rFonts w:ascii="Arial" w:hAnsi="Arial" w:cs="Arial"/>
      <w:b/>
      <w:sz w:val="18"/>
      <w:szCs w:val="18"/>
      <w:lang w:val="uk-UA"/>
    </w:rPr>
  </w:style>
  <w:style w:type="character" w:customStyle="1" w:styleId="affff7">
    <w:name w:val="СписФО Знак"/>
    <w:link w:val="affff6"/>
    <w:rsid w:val="00FE3F10"/>
    <w:rPr>
      <w:rFonts w:ascii="Arial" w:eastAsia="Times New Roman" w:hAnsi="Arial"/>
      <w:sz w:val="18"/>
      <w:lang w:val="x-none" w:eastAsia="en-US"/>
    </w:rPr>
  </w:style>
  <w:style w:type="character" w:customStyle="1" w:styleId="1f">
    <w:name w:val="Продов1 Знак"/>
    <w:link w:val="1e"/>
    <w:rsid w:val="00FE3F10"/>
    <w:rPr>
      <w:rFonts w:ascii="Arial" w:eastAsia="Times New Roman" w:hAnsi="Arial"/>
      <w:b/>
      <w:sz w:val="18"/>
      <w:lang w:val="x-none" w:eastAsia="en-US"/>
    </w:rPr>
  </w:style>
  <w:style w:type="paragraph" w:customStyle="1" w:styleId="1au">
    <w:name w:val="Заголовок 1au"/>
    <w:basedOn w:val="10"/>
    <w:link w:val="1au0"/>
    <w:rsid w:val="00FE3F10"/>
    <w:pPr>
      <w:keepLines/>
      <w:spacing w:before="0" w:after="0" w:line="240" w:lineRule="auto"/>
      <w:ind w:left="284" w:hanging="284"/>
      <w:jc w:val="center"/>
    </w:pPr>
    <w:rPr>
      <w:rFonts w:ascii="Trebuchet MS" w:hAnsi="Trebuchet MS" w:cs="Arial"/>
      <w:bCs w:val="0"/>
      <w:kern w:val="0"/>
      <w:sz w:val="28"/>
      <w:szCs w:val="28"/>
      <w:lang w:eastAsia="ru-RU"/>
    </w:rPr>
  </w:style>
  <w:style w:type="character" w:customStyle="1" w:styleId="1au0">
    <w:name w:val="Заголовок 1au Знак"/>
    <w:link w:val="1au"/>
    <w:rsid w:val="00FE3F10"/>
    <w:rPr>
      <w:rFonts w:ascii="Trebuchet MS" w:eastAsia="Times New Roman" w:hAnsi="Trebuchet MS"/>
      <w:b/>
      <w:sz w:val="28"/>
      <w:lang w:val="x-none" w:eastAsia="ru-RU"/>
    </w:rPr>
  </w:style>
  <w:style w:type="paragraph" w:customStyle="1" w:styleId="Aud0">
    <w:name w:val="Aud_Абзац"/>
    <w:basedOn w:val="a0"/>
    <w:link w:val="Aud1"/>
    <w:qFormat/>
    <w:rsid w:val="00FE3F10"/>
    <w:pPr>
      <w:keepLines/>
      <w:spacing w:before="60" w:after="60" w:line="240" w:lineRule="auto"/>
      <w:jc w:val="both"/>
    </w:pPr>
    <w:rPr>
      <w:rFonts w:ascii="Trebuchet MS" w:hAnsi="Trebuchet MS"/>
      <w:kern w:val="0"/>
      <w:lang w:eastAsia="ru-RU"/>
    </w:rPr>
  </w:style>
  <w:style w:type="paragraph" w:customStyle="1" w:styleId="Aud10">
    <w:name w:val="Aud_Подзаг1"/>
    <w:basedOn w:val="a0"/>
    <w:link w:val="Aud11"/>
    <w:qFormat/>
    <w:rsid w:val="00FE3F10"/>
    <w:pPr>
      <w:keepNext/>
      <w:keepLines/>
      <w:spacing w:before="240" w:after="120" w:line="240" w:lineRule="auto"/>
    </w:pPr>
    <w:rPr>
      <w:rFonts w:ascii="Trebuchet MS" w:hAnsi="Trebuchet MS"/>
      <w:b/>
      <w:kern w:val="0"/>
      <w:lang w:eastAsia="ru-RU"/>
    </w:rPr>
  </w:style>
  <w:style w:type="character" w:customStyle="1" w:styleId="Aud1">
    <w:name w:val="Aud_Абзац Знак"/>
    <w:link w:val="Aud0"/>
    <w:rsid w:val="00FE3F10"/>
    <w:rPr>
      <w:rFonts w:ascii="Trebuchet MS" w:eastAsia="Times New Roman" w:hAnsi="Trebuchet MS"/>
      <w:sz w:val="22"/>
      <w:lang w:val="x-none" w:eastAsia="ru-RU"/>
    </w:rPr>
  </w:style>
  <w:style w:type="character" w:customStyle="1" w:styleId="Aud11">
    <w:name w:val="Aud_Подзаг1 Знак"/>
    <w:link w:val="Aud10"/>
    <w:rsid w:val="00FE3F10"/>
    <w:rPr>
      <w:rFonts w:ascii="Trebuchet MS" w:eastAsia="Times New Roman" w:hAnsi="Trebuchet MS"/>
      <w:b/>
      <w:sz w:val="22"/>
      <w:lang w:val="x-none" w:eastAsia="ru-RU"/>
    </w:rPr>
  </w:style>
  <w:style w:type="paragraph" w:customStyle="1" w:styleId="Aud">
    <w:name w:val="Aud_Список"/>
    <w:basedOn w:val="ab"/>
    <w:link w:val="Aud2"/>
    <w:qFormat/>
    <w:rsid w:val="00FE3F10"/>
    <w:pPr>
      <w:keepLines/>
      <w:numPr>
        <w:numId w:val="8"/>
      </w:numPr>
      <w:tabs>
        <w:tab w:val="left" w:pos="284"/>
      </w:tabs>
      <w:spacing w:before="20" w:after="20"/>
      <w:jc w:val="both"/>
    </w:pPr>
    <w:rPr>
      <w:rFonts w:ascii="Trebuchet MS" w:hAnsi="Trebuchet MS"/>
      <w:lang w:val="uk-UA" w:eastAsia="ru-RU"/>
    </w:rPr>
  </w:style>
  <w:style w:type="character" w:customStyle="1" w:styleId="Aud2">
    <w:name w:val="Aud_Список Знак"/>
    <w:link w:val="Aud"/>
    <w:rsid w:val="00FE3F10"/>
    <w:rPr>
      <w:rFonts w:ascii="Trebuchet MS" w:hAnsi="Trebuchet MS" w:cs="Times New Roman"/>
      <w:sz w:val="22"/>
      <w:szCs w:val="22"/>
      <w:lang w:eastAsia="ru-RU"/>
    </w:rPr>
  </w:style>
  <w:style w:type="character" w:customStyle="1" w:styleId="tlid-translation">
    <w:name w:val="tlid-translation"/>
    <w:basedOn w:val="a1"/>
    <w:rsid w:val="00FE3F10"/>
    <w:rPr>
      <w:rFonts w:cs="Times New Roman"/>
    </w:rPr>
  </w:style>
  <w:style w:type="paragraph" w:customStyle="1" w:styleId="1f0">
    <w:name w:val="Загол1 для Заявы"/>
    <w:basedOn w:val="10"/>
    <w:next w:val="a0"/>
    <w:link w:val="1f1"/>
    <w:qFormat/>
    <w:rsid w:val="00FE3F10"/>
    <w:pPr>
      <w:spacing w:before="0" w:after="0" w:line="240" w:lineRule="auto"/>
      <w:ind w:left="284" w:hanging="284"/>
      <w:jc w:val="center"/>
    </w:pPr>
    <w:rPr>
      <w:rFonts w:ascii="Arial" w:hAnsi="Arial" w:cs="Arial"/>
      <w:sz w:val="24"/>
      <w:szCs w:val="24"/>
      <w:lang w:eastAsia="en-US"/>
    </w:rPr>
  </w:style>
  <w:style w:type="character" w:customStyle="1" w:styleId="1f1">
    <w:name w:val="Загол1 для Заявы Знак"/>
    <w:link w:val="1f0"/>
    <w:rsid w:val="00FE3F10"/>
    <w:rPr>
      <w:rFonts w:ascii="Arial" w:eastAsia="Times New Roman" w:hAnsi="Arial"/>
      <w:b/>
      <w:kern w:val="32"/>
      <w:sz w:val="24"/>
      <w:lang w:val="x-none" w:eastAsia="en-US"/>
    </w:rPr>
  </w:style>
  <w:style w:type="paragraph" w:customStyle="1" w:styleId="25">
    <w:name w:val="Заг2 для Ф5"/>
    <w:basedOn w:val="20"/>
    <w:next w:val="a0"/>
    <w:link w:val="250"/>
    <w:qFormat/>
    <w:rsid w:val="00FE3F10"/>
    <w:pPr>
      <w:numPr>
        <w:numId w:val="10"/>
      </w:numPr>
      <w:ind w:left="643"/>
    </w:pPr>
    <w:rPr>
      <w:bCs/>
      <w:sz w:val="18"/>
      <w:szCs w:val="18"/>
    </w:rPr>
  </w:style>
  <w:style w:type="character" w:customStyle="1" w:styleId="250">
    <w:name w:val="Заг2 для Ф5 Знак"/>
    <w:link w:val="25"/>
    <w:rsid w:val="00FE3F10"/>
    <w:rPr>
      <w:rFonts w:ascii="Arial" w:hAnsi="Arial" w:cs="Arial"/>
      <w:b/>
      <w:bCs/>
      <w:caps/>
      <w:sz w:val="18"/>
      <w:szCs w:val="18"/>
      <w:lang w:eastAsia="en-US"/>
    </w:rPr>
  </w:style>
  <w:style w:type="paragraph" w:customStyle="1" w:styleId="FS">
    <w:name w:val="FS Абзац"/>
    <w:basedOn w:val="a0"/>
    <w:link w:val="FS0"/>
    <w:qFormat/>
    <w:rsid w:val="00FE3F10"/>
    <w:pPr>
      <w:keepLines/>
      <w:spacing w:before="60" w:after="60" w:line="240" w:lineRule="auto"/>
      <w:jc w:val="both"/>
    </w:pPr>
    <w:rPr>
      <w:rFonts w:ascii="Arial" w:hAnsi="Arial" w:cs="Arial"/>
      <w:kern w:val="0"/>
      <w:lang w:eastAsia="en-US"/>
    </w:rPr>
  </w:style>
  <w:style w:type="character" w:customStyle="1" w:styleId="FS0">
    <w:name w:val="FS Абзац Знак"/>
    <w:link w:val="FS"/>
    <w:locked/>
    <w:rsid w:val="00FE3F10"/>
    <w:rPr>
      <w:rFonts w:ascii="Arial" w:eastAsia="Times New Roman" w:hAnsi="Arial"/>
      <w:sz w:val="22"/>
      <w:lang w:val="x-none" w:eastAsia="en-US"/>
    </w:rPr>
  </w:style>
  <w:style w:type="paragraph" w:customStyle="1" w:styleId="affff8">
    <w:name w:val="ВерхКолонт"/>
    <w:basedOn w:val="a0"/>
    <w:next w:val="a0"/>
    <w:link w:val="affff9"/>
    <w:qFormat/>
    <w:rsid w:val="00FE3F10"/>
    <w:pPr>
      <w:spacing w:after="0" w:line="240" w:lineRule="auto"/>
    </w:pPr>
    <w:rPr>
      <w:rFonts w:ascii="Arial" w:hAnsi="Arial" w:cs="Arial"/>
      <w:b/>
      <w:caps/>
      <w:kern w:val="0"/>
      <w:lang w:eastAsia="en-US"/>
    </w:rPr>
  </w:style>
  <w:style w:type="character" w:customStyle="1" w:styleId="affff9">
    <w:name w:val="ВерхКолонт Знак"/>
    <w:link w:val="affff8"/>
    <w:rsid w:val="00FE3F10"/>
    <w:rPr>
      <w:rFonts w:ascii="Arial" w:eastAsia="Times New Roman" w:hAnsi="Arial"/>
      <w:b/>
      <w:caps/>
      <w:sz w:val="22"/>
      <w:lang w:val="x-none" w:eastAsia="en-US"/>
    </w:rPr>
  </w:style>
  <w:style w:type="paragraph" w:customStyle="1" w:styleId="FS1">
    <w:name w:val="FS Подзаг1"/>
    <w:basedOn w:val="a0"/>
    <w:next w:val="FS"/>
    <w:link w:val="FS10"/>
    <w:qFormat/>
    <w:rsid w:val="00FE3F10"/>
    <w:pPr>
      <w:keepNext/>
      <w:keepLines/>
      <w:spacing w:before="120" w:after="80" w:line="240" w:lineRule="auto"/>
    </w:pPr>
    <w:rPr>
      <w:rFonts w:ascii="Arial" w:hAnsi="Arial" w:cs="Arial"/>
      <w:b/>
      <w:i/>
      <w:kern w:val="0"/>
      <w:lang w:eastAsia="en-US"/>
    </w:rPr>
  </w:style>
  <w:style w:type="character" w:customStyle="1" w:styleId="FS10">
    <w:name w:val="FS Подзаг1 Знак"/>
    <w:link w:val="FS1"/>
    <w:rsid w:val="00FE3F10"/>
    <w:rPr>
      <w:rFonts w:ascii="Arial" w:eastAsia="Times New Roman" w:hAnsi="Arial"/>
      <w:b/>
      <w:i/>
      <w:sz w:val="22"/>
      <w:lang w:val="x-none" w:eastAsia="en-US"/>
    </w:rPr>
  </w:style>
  <w:style w:type="paragraph" w:customStyle="1" w:styleId="FS2">
    <w:name w:val="FS Подзаг2"/>
    <w:basedOn w:val="a0"/>
    <w:next w:val="FS"/>
    <w:link w:val="FS20"/>
    <w:qFormat/>
    <w:rsid w:val="00FE3F10"/>
    <w:pPr>
      <w:tabs>
        <w:tab w:val="left" w:pos="0"/>
      </w:tabs>
      <w:suppressAutoHyphens/>
      <w:spacing w:before="120" w:after="60" w:line="240" w:lineRule="auto"/>
      <w:jc w:val="both"/>
    </w:pPr>
    <w:rPr>
      <w:rFonts w:ascii="Arial" w:hAnsi="Arial" w:cs="Arial"/>
      <w:i/>
      <w:kern w:val="1"/>
      <w:lang w:eastAsia="ar-SA"/>
    </w:rPr>
  </w:style>
  <w:style w:type="character" w:customStyle="1" w:styleId="FS20">
    <w:name w:val="FS Подзаг2 Знак"/>
    <w:link w:val="FS2"/>
    <w:rsid w:val="00FE3F10"/>
    <w:rPr>
      <w:rFonts w:ascii="Arial" w:eastAsia="Times New Roman" w:hAnsi="Arial"/>
      <w:i/>
      <w:kern w:val="1"/>
      <w:sz w:val="22"/>
      <w:lang w:val="x-none" w:eastAsia="ar-SA" w:bidi="ar-SA"/>
    </w:rPr>
  </w:style>
  <w:style w:type="paragraph" w:customStyle="1" w:styleId="FS3">
    <w:name w:val="FS Список"/>
    <w:basedOn w:val="afffc"/>
    <w:next w:val="FS"/>
    <w:link w:val="FS4"/>
    <w:qFormat/>
    <w:rsid w:val="00FE3F10"/>
    <w:pPr>
      <w:keepLines w:val="0"/>
      <w:tabs>
        <w:tab w:val="clear" w:pos="567"/>
        <w:tab w:val="num" w:pos="720"/>
      </w:tabs>
      <w:ind w:left="425" w:hanging="425"/>
    </w:pPr>
    <w:rPr>
      <w:sz w:val="20"/>
      <w:szCs w:val="20"/>
      <w:lang w:eastAsia="ar-SA"/>
    </w:rPr>
  </w:style>
  <w:style w:type="character" w:customStyle="1" w:styleId="FS4">
    <w:name w:val="FS Список Знак"/>
    <w:link w:val="FS3"/>
    <w:rsid w:val="00FE3F10"/>
    <w:rPr>
      <w:rFonts w:ascii="Arial" w:hAnsi="Arial" w:cs="Arial"/>
      <w:lang w:eastAsia="ar-SA"/>
    </w:rPr>
  </w:style>
  <w:style w:type="paragraph" w:customStyle="1" w:styleId="FS5">
    <w:name w:val="FS НеОтрывать"/>
    <w:basedOn w:val="FS"/>
    <w:next w:val="FS"/>
    <w:link w:val="FS6"/>
    <w:qFormat/>
    <w:rsid w:val="00FE3F10"/>
    <w:pPr>
      <w:keepNext/>
    </w:pPr>
  </w:style>
  <w:style w:type="character" w:customStyle="1" w:styleId="FS6">
    <w:name w:val="FS НеОтрывать Знак"/>
    <w:link w:val="FS5"/>
    <w:rsid w:val="00FE3F10"/>
    <w:rPr>
      <w:rFonts w:ascii="Arial" w:eastAsia="Times New Roman" w:hAnsi="Arial"/>
      <w:sz w:val="22"/>
      <w:lang w:val="x-none" w:eastAsia="en-US"/>
    </w:rPr>
  </w:style>
  <w:style w:type="character" w:customStyle="1" w:styleId="1f2">
    <w:name w:val="Загол1 Знак"/>
    <w:link w:val="1f3"/>
    <w:locked/>
    <w:rsid w:val="00FE3F10"/>
    <w:rPr>
      <w:rFonts w:ascii="Arial" w:hAnsi="Arial"/>
      <w:b/>
      <w:noProof/>
      <w:color w:val="FFFFFF"/>
      <w:kern w:val="32"/>
    </w:rPr>
  </w:style>
  <w:style w:type="paragraph" w:customStyle="1" w:styleId="1f3">
    <w:name w:val="Загол1"/>
    <w:basedOn w:val="10"/>
    <w:next w:val="a0"/>
    <w:link w:val="1f2"/>
    <w:qFormat/>
    <w:rsid w:val="00FE3F10"/>
    <w:pPr>
      <w:keepLines/>
      <w:tabs>
        <w:tab w:val="num" w:pos="360"/>
      </w:tabs>
      <w:spacing w:before="0" w:after="0" w:line="240" w:lineRule="auto"/>
      <w:jc w:val="center"/>
    </w:pPr>
    <w:rPr>
      <w:rFonts w:ascii="Arial" w:hAnsi="Arial" w:cs="Arial"/>
      <w:noProof/>
      <w:color w:val="FFFFFF"/>
      <w:sz w:val="20"/>
      <w:szCs w:val="20"/>
    </w:rPr>
  </w:style>
  <w:style w:type="character" w:customStyle="1" w:styleId="Aud20">
    <w:name w:val="Aud_Подз2 Знак"/>
    <w:link w:val="Aud21"/>
    <w:locked/>
    <w:rsid w:val="00FE3F10"/>
    <w:rPr>
      <w:rFonts w:ascii="Trebuchet MS" w:hAnsi="Trebuchet MS"/>
      <w:sz w:val="26"/>
      <w:shd w:val="clear" w:color="auto" w:fill="98002E"/>
      <w:lang w:val="x-none" w:eastAsia="ru-RU"/>
    </w:rPr>
  </w:style>
  <w:style w:type="paragraph" w:customStyle="1" w:styleId="Aud21">
    <w:name w:val="Aud_Подз2"/>
    <w:basedOn w:val="Aud0"/>
    <w:next w:val="Aud0"/>
    <w:link w:val="Aud20"/>
    <w:qFormat/>
    <w:rsid w:val="00FE3F10"/>
    <w:pPr>
      <w:keepNext/>
      <w:shd w:val="clear" w:color="auto" w:fill="98002E"/>
      <w:spacing w:before="0" w:after="0"/>
      <w:jc w:val="left"/>
    </w:pPr>
    <w:rPr>
      <w:sz w:val="26"/>
      <w:szCs w:val="26"/>
    </w:rPr>
  </w:style>
  <w:style w:type="character" w:customStyle="1" w:styleId="Aud12">
    <w:name w:val="Aud_Подз1 Знак"/>
    <w:link w:val="Aud13"/>
    <w:locked/>
    <w:rsid w:val="00FE3F10"/>
    <w:rPr>
      <w:rFonts w:ascii="Trebuchet MS" w:hAnsi="Trebuchet MS"/>
      <w:sz w:val="28"/>
      <w:shd w:val="clear" w:color="auto" w:fill="98002E"/>
      <w:lang w:val="x-none" w:eastAsia="ru-RU"/>
    </w:rPr>
  </w:style>
  <w:style w:type="paragraph" w:customStyle="1" w:styleId="Aud13">
    <w:name w:val="Aud_Подз1"/>
    <w:basedOn w:val="Aud0"/>
    <w:next w:val="Aud0"/>
    <w:link w:val="Aud12"/>
    <w:qFormat/>
    <w:rsid w:val="00FE3F10"/>
    <w:pPr>
      <w:keepNext/>
      <w:shd w:val="clear" w:color="auto" w:fill="98002E"/>
      <w:spacing w:before="0" w:after="0"/>
      <w:jc w:val="left"/>
    </w:pPr>
    <w:rPr>
      <w:sz w:val="28"/>
      <w:szCs w:val="28"/>
    </w:rPr>
  </w:style>
  <w:style w:type="character" w:customStyle="1" w:styleId="1f4">
    <w:name w:val="ТабАу1 Знак"/>
    <w:link w:val="1f5"/>
    <w:locked/>
    <w:rsid w:val="00FE3F10"/>
    <w:rPr>
      <w:rFonts w:ascii="Trebuchet MS" w:hAnsi="Trebuchet MS"/>
      <w:b/>
      <w:caps/>
      <w:color w:val="FFFFFF"/>
      <w:sz w:val="36"/>
      <w:shd w:val="clear" w:color="auto" w:fill="98002E"/>
      <w:lang w:val="x-none" w:eastAsia="ru-RU"/>
    </w:rPr>
  </w:style>
  <w:style w:type="paragraph" w:customStyle="1" w:styleId="1f5">
    <w:name w:val="ТабАу1"/>
    <w:basedOn w:val="Aud0"/>
    <w:next w:val="Aud0"/>
    <w:link w:val="1f4"/>
    <w:qFormat/>
    <w:rsid w:val="00FE3F10"/>
    <w:pPr>
      <w:keepNext/>
      <w:shd w:val="clear" w:color="auto" w:fill="98002E"/>
      <w:spacing w:before="120" w:after="240"/>
    </w:pPr>
    <w:rPr>
      <w:b/>
      <w:caps/>
      <w:color w:val="FFFFFF"/>
      <w:sz w:val="36"/>
      <w:szCs w:val="36"/>
    </w:rPr>
  </w:style>
  <w:style w:type="character" w:customStyle="1" w:styleId="2f">
    <w:name w:val="ТабАу2 Знак"/>
    <w:link w:val="2f0"/>
    <w:locked/>
    <w:rsid w:val="00FE3F10"/>
    <w:rPr>
      <w:rFonts w:ascii="Trebuchet MS" w:hAnsi="Trebuchet MS"/>
      <w:color w:val="FFFFFF"/>
      <w:sz w:val="26"/>
      <w:shd w:val="clear" w:color="auto" w:fill="98002E"/>
      <w:lang w:val="x-none" w:eastAsia="ru-RU"/>
    </w:rPr>
  </w:style>
  <w:style w:type="paragraph" w:customStyle="1" w:styleId="2f0">
    <w:name w:val="ТабАу2"/>
    <w:basedOn w:val="Aud0"/>
    <w:next w:val="Aud0"/>
    <w:link w:val="2f"/>
    <w:qFormat/>
    <w:rsid w:val="00FE3F10"/>
    <w:pPr>
      <w:keepNext/>
      <w:shd w:val="clear" w:color="auto" w:fill="98002E"/>
      <w:spacing w:before="120" w:after="0"/>
      <w:jc w:val="left"/>
    </w:pPr>
    <w:rPr>
      <w:color w:val="FFFFFF"/>
      <w:sz w:val="26"/>
      <w:szCs w:val="26"/>
    </w:rPr>
  </w:style>
  <w:style w:type="character" w:customStyle="1" w:styleId="affffa">
    <w:name w:val="ТабРазрыв Знак"/>
    <w:link w:val="affffb"/>
    <w:locked/>
    <w:rsid w:val="00FE3F10"/>
    <w:rPr>
      <w:rFonts w:ascii="Trebuchet MS" w:hAnsi="Trebuchet MS"/>
      <w:b/>
      <w:color w:val="33CC33"/>
      <w:sz w:val="18"/>
      <w:shd w:val="clear" w:color="auto" w:fill="F2F2F2"/>
      <w:lang w:val="x-none" w:eastAsia="ru-RU"/>
    </w:rPr>
  </w:style>
  <w:style w:type="paragraph" w:customStyle="1" w:styleId="affffb">
    <w:name w:val="ТабРазрыв"/>
    <w:basedOn w:val="a0"/>
    <w:link w:val="affffa"/>
    <w:qFormat/>
    <w:rsid w:val="00FE3F10"/>
    <w:pPr>
      <w:shd w:val="clear" w:color="auto" w:fill="F2F2F2"/>
      <w:spacing w:after="0" w:line="240" w:lineRule="auto"/>
    </w:pPr>
    <w:rPr>
      <w:rFonts w:ascii="Trebuchet MS" w:hAnsi="Trebuchet MS" w:cs="Courier New"/>
      <w:b/>
      <w:color w:val="33CC33"/>
      <w:kern w:val="0"/>
      <w:sz w:val="18"/>
      <w:szCs w:val="18"/>
      <w:lang w:eastAsia="ru-RU"/>
    </w:rPr>
  </w:style>
  <w:style w:type="character" w:customStyle="1" w:styleId="Aud3">
    <w:name w:val="Aud_Фирма Знак"/>
    <w:link w:val="Aud4"/>
    <w:locked/>
    <w:rsid w:val="00FE3F10"/>
  </w:style>
  <w:style w:type="paragraph" w:customStyle="1" w:styleId="Aud4">
    <w:name w:val="Aud_Фирма"/>
    <w:basedOn w:val="Aud0"/>
    <w:next w:val="Aud0"/>
    <w:link w:val="Aud3"/>
    <w:qFormat/>
    <w:rsid w:val="00FE3F10"/>
    <w:pPr>
      <w:spacing w:before="120" w:after="120"/>
    </w:pPr>
    <w:rPr>
      <w:rFonts w:ascii="Calibri" w:hAnsi="Calibri"/>
      <w:sz w:val="20"/>
      <w:szCs w:val="20"/>
      <w:lang w:eastAsia="uk-UA"/>
    </w:rPr>
  </w:style>
  <w:style w:type="table" w:customStyle="1" w:styleId="3a">
    <w:name w:val="Сетка таблицы3"/>
    <w:basedOn w:val="a2"/>
    <w:uiPriority w:val="39"/>
    <w:rsid w:val="00FE3F10"/>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2"/>
    <w:uiPriority w:val="39"/>
    <w:rsid w:val="00FE3F10"/>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d30">
    <w:name w:val="Aud_Подз3"/>
    <w:basedOn w:val="Aud0"/>
    <w:next w:val="Aud0"/>
    <w:qFormat/>
    <w:rsid w:val="00FE3F10"/>
    <w:pPr>
      <w:keepNext/>
      <w:shd w:val="clear" w:color="auto" w:fill="98002E"/>
      <w:spacing w:before="0" w:after="0"/>
      <w:jc w:val="left"/>
    </w:pPr>
    <w:rPr>
      <w:sz w:val="24"/>
      <w:szCs w:val="24"/>
    </w:rPr>
  </w:style>
  <w:style w:type="paragraph" w:customStyle="1" w:styleId="Aud40">
    <w:name w:val="Aud_Подз4"/>
    <w:basedOn w:val="Aud0"/>
    <w:qFormat/>
    <w:rsid w:val="00FE3F10"/>
    <w:pPr>
      <w:keepNext/>
      <w:spacing w:before="120" w:after="120"/>
      <w:jc w:val="left"/>
    </w:pPr>
    <w:rPr>
      <w:color w:val="98002E"/>
      <w:sz w:val="24"/>
      <w:szCs w:val="24"/>
    </w:rPr>
  </w:style>
  <w:style w:type="paragraph" w:styleId="affffc">
    <w:name w:val="No Spacing"/>
    <w:uiPriority w:val="1"/>
    <w:qFormat/>
    <w:rsid w:val="00FE3F10"/>
    <w:rPr>
      <w:rFonts w:ascii="Arial" w:hAnsi="Arial" w:cs="Times New Roman"/>
      <w:sz w:val="18"/>
      <w:lang w:val="en-GB" w:eastAsia="en-US"/>
    </w:rPr>
  </w:style>
  <w:style w:type="character" w:customStyle="1" w:styleId="9pt">
    <w:name w:val="Основной текст + 9 pt"/>
    <w:aliases w:val="Полужирный1"/>
    <w:rsid w:val="00FE3F10"/>
    <w:rPr>
      <w:rFonts w:ascii="Times New Roman" w:hAnsi="Times New Roman"/>
      <w:b/>
      <w:color w:val="000000"/>
      <w:spacing w:val="0"/>
      <w:w w:val="100"/>
      <w:position w:val="0"/>
      <w:sz w:val="18"/>
      <w:u w:val="none"/>
      <w:shd w:val="clear" w:color="auto" w:fill="FFFFFF"/>
      <w:lang w:val="uk-UA" w:eastAsia="uk-UA"/>
    </w:rPr>
  </w:style>
  <w:style w:type="character" w:customStyle="1" w:styleId="affffd">
    <w:name w:val="Основной текст + Не полужирный"/>
    <w:rsid w:val="00FE3F10"/>
    <w:rPr>
      <w:rFonts w:ascii="Arial" w:eastAsia="Times New Roman" w:hAnsi="Arial"/>
      <w:b/>
      <w:color w:val="000000"/>
      <w:spacing w:val="0"/>
      <w:w w:val="100"/>
      <w:position w:val="0"/>
      <w:sz w:val="17"/>
      <w:u w:val="none"/>
      <w:shd w:val="clear" w:color="auto" w:fill="FFFFFF"/>
      <w:lang w:val="uk-UA" w:eastAsia="uk-UA"/>
    </w:rPr>
  </w:style>
  <w:style w:type="character" w:customStyle="1" w:styleId="2f1">
    <w:name w:val="Основной текст2"/>
    <w:rsid w:val="00FE3F10"/>
    <w:rPr>
      <w:rFonts w:ascii="Arial" w:eastAsia="Times New Roman" w:hAnsi="Arial"/>
      <w:b/>
      <w:color w:val="000000"/>
      <w:spacing w:val="0"/>
      <w:w w:val="100"/>
      <w:position w:val="0"/>
      <w:sz w:val="17"/>
      <w:u w:val="none"/>
      <w:shd w:val="clear" w:color="auto" w:fill="FFFFFF"/>
      <w:lang w:val="uk-UA" w:eastAsia="uk-UA"/>
    </w:rPr>
  </w:style>
  <w:style w:type="character" w:customStyle="1" w:styleId="8pt1">
    <w:name w:val="Основной текст + 8 pt1"/>
    <w:aliases w:val="Не полужирный,Интервал 0 pt2"/>
    <w:rsid w:val="00FE3F10"/>
    <w:rPr>
      <w:rFonts w:ascii="Arial" w:eastAsia="Times New Roman" w:hAnsi="Arial"/>
      <w:b/>
      <w:color w:val="000000"/>
      <w:spacing w:val="10"/>
      <w:w w:val="100"/>
      <w:position w:val="0"/>
      <w:sz w:val="16"/>
      <w:u w:val="none"/>
      <w:shd w:val="clear" w:color="auto" w:fill="FFFFFF"/>
      <w:lang w:val="uk-UA" w:eastAsia="uk-UA"/>
    </w:rPr>
  </w:style>
  <w:style w:type="character" w:customStyle="1" w:styleId="6a">
    <w:name w:val="Основной текст (6)"/>
    <w:rsid w:val="00FE3F10"/>
    <w:rPr>
      <w:rFonts w:ascii="Arial" w:eastAsia="Times New Roman" w:hAnsi="Arial"/>
      <w:color w:val="000000"/>
      <w:spacing w:val="0"/>
      <w:w w:val="100"/>
      <w:position w:val="0"/>
      <w:sz w:val="17"/>
      <w:u w:val="none"/>
      <w:lang w:val="uk-UA" w:eastAsia="uk-UA"/>
    </w:rPr>
  </w:style>
  <w:style w:type="character" w:customStyle="1" w:styleId="affffe">
    <w:name w:val="Основной текст + Полужирный"/>
    <w:rsid w:val="00FE3F10"/>
    <w:rPr>
      <w:rFonts w:ascii="Times New Roman" w:hAnsi="Times New Roman"/>
      <w:b/>
      <w:color w:val="000000"/>
      <w:spacing w:val="0"/>
      <w:w w:val="100"/>
      <w:position w:val="0"/>
      <w:sz w:val="19"/>
      <w:u w:val="none"/>
      <w:shd w:val="clear" w:color="auto" w:fill="FFFFFF"/>
      <w:lang w:val="uk-UA" w:eastAsia="uk-UA"/>
    </w:rPr>
  </w:style>
  <w:style w:type="character" w:customStyle="1" w:styleId="3b">
    <w:name w:val="Основной текст3"/>
    <w:rsid w:val="00FE3F10"/>
    <w:rPr>
      <w:rFonts w:ascii="Arial" w:eastAsia="Times New Roman" w:hAnsi="Arial"/>
      <w:b/>
      <w:color w:val="000000"/>
      <w:spacing w:val="0"/>
      <w:w w:val="100"/>
      <w:position w:val="0"/>
      <w:sz w:val="17"/>
      <w:u w:val="none"/>
      <w:shd w:val="clear" w:color="auto" w:fill="FFFFFF"/>
      <w:lang w:val="uk-UA" w:eastAsia="uk-UA"/>
    </w:rPr>
  </w:style>
  <w:style w:type="character" w:customStyle="1" w:styleId="7a">
    <w:name w:val="Основной текст + 7"/>
    <w:aliases w:val="5 pt"/>
    <w:rsid w:val="00FE3F10"/>
    <w:rPr>
      <w:rFonts w:ascii="Arial" w:eastAsia="Times New Roman" w:hAnsi="Arial"/>
      <w:color w:val="000000"/>
      <w:spacing w:val="0"/>
      <w:w w:val="100"/>
      <w:position w:val="0"/>
      <w:sz w:val="15"/>
      <w:u w:val="none"/>
      <w:shd w:val="clear" w:color="auto" w:fill="FFFFFF"/>
      <w:lang w:val="uk-UA" w:eastAsia="uk-UA"/>
    </w:rPr>
  </w:style>
  <w:style w:type="character" w:customStyle="1" w:styleId="84">
    <w:name w:val="Основной текст + 8"/>
    <w:aliases w:val="5 pt5"/>
    <w:rsid w:val="00FE3F10"/>
    <w:rPr>
      <w:rFonts w:ascii="Arial" w:eastAsia="Times New Roman" w:hAnsi="Arial"/>
      <w:color w:val="000000"/>
      <w:spacing w:val="0"/>
      <w:w w:val="100"/>
      <w:position w:val="0"/>
      <w:sz w:val="17"/>
      <w:u w:val="none"/>
      <w:shd w:val="clear" w:color="auto" w:fill="FFFFFF"/>
      <w:lang w:val="uk-UA" w:eastAsia="uk-UA"/>
    </w:rPr>
  </w:style>
  <w:style w:type="character" w:customStyle="1" w:styleId="5a">
    <w:name w:val="Основной текст5"/>
    <w:rsid w:val="00FE3F10"/>
    <w:rPr>
      <w:rFonts w:ascii="Times New Roman" w:hAnsi="Times New Roman"/>
      <w:color w:val="000000"/>
      <w:spacing w:val="0"/>
      <w:w w:val="100"/>
      <w:position w:val="0"/>
      <w:sz w:val="19"/>
      <w:u w:val="none"/>
      <w:shd w:val="clear" w:color="auto" w:fill="FFFFFF"/>
      <w:lang w:val="uk-UA" w:eastAsia="uk-UA"/>
    </w:rPr>
  </w:style>
  <w:style w:type="paragraph" w:customStyle="1" w:styleId="6b">
    <w:name w:val="Основной текст6"/>
    <w:basedOn w:val="a0"/>
    <w:rsid w:val="00FE3F10"/>
    <w:pPr>
      <w:widowControl w:val="0"/>
      <w:shd w:val="clear" w:color="auto" w:fill="FFFFFF"/>
      <w:spacing w:before="60" w:after="60" w:line="240" w:lineRule="atLeast"/>
      <w:jc w:val="both"/>
    </w:pPr>
    <w:rPr>
      <w:rFonts w:ascii="Times New Roman" w:hAnsi="Times New Roman"/>
      <w:color w:val="000000"/>
      <w:spacing w:val="2"/>
      <w:kern w:val="0"/>
      <w:sz w:val="17"/>
      <w:szCs w:val="17"/>
    </w:rPr>
  </w:style>
  <w:style w:type="character" w:customStyle="1" w:styleId="10pt">
    <w:name w:val="Основной текст + 10 pt"/>
    <w:rsid w:val="00FE3F10"/>
    <w:rPr>
      <w:rFonts w:ascii="Times New Roman" w:hAnsi="Times New Roman"/>
      <w:color w:val="000000"/>
      <w:spacing w:val="0"/>
      <w:w w:val="100"/>
      <w:position w:val="0"/>
      <w:sz w:val="20"/>
      <w:u w:val="none"/>
      <w:shd w:val="clear" w:color="auto" w:fill="FFFFFF"/>
      <w:lang w:val="uk-UA" w:eastAsia="uk-UA"/>
    </w:rPr>
  </w:style>
  <w:style w:type="character" w:customStyle="1" w:styleId="67pt">
    <w:name w:val="Основной текст (6) + 7 pt"/>
    <w:rsid w:val="00FE3F10"/>
    <w:rPr>
      <w:rFonts w:ascii="Arial" w:eastAsia="Times New Roman" w:hAnsi="Arial"/>
      <w:color w:val="000000"/>
      <w:spacing w:val="0"/>
      <w:w w:val="100"/>
      <w:position w:val="0"/>
      <w:sz w:val="14"/>
      <w:u w:val="none"/>
      <w:lang w:val="uk-UA" w:eastAsia="uk-UA"/>
    </w:rPr>
  </w:style>
  <w:style w:type="character" w:customStyle="1" w:styleId="591">
    <w:name w:val="Основной текст (5) + 9"/>
    <w:aliases w:val="5 pt4"/>
    <w:rsid w:val="00FE3F10"/>
    <w:rPr>
      <w:rFonts w:ascii="Times New Roman" w:hAnsi="Times New Roman"/>
      <w:color w:val="000000"/>
      <w:spacing w:val="0"/>
      <w:w w:val="100"/>
      <w:position w:val="0"/>
      <w:sz w:val="19"/>
      <w:u w:val="none"/>
      <w:shd w:val="clear" w:color="auto" w:fill="FFFFFF"/>
      <w:lang w:val="uk-UA" w:eastAsia="uk-UA"/>
    </w:rPr>
  </w:style>
  <w:style w:type="character" w:customStyle="1" w:styleId="610pt">
    <w:name w:val="Основной текст (6) + 10 pt"/>
    <w:aliases w:val="Интервал 0 pt1"/>
    <w:rsid w:val="00FE3F10"/>
    <w:rPr>
      <w:rFonts w:ascii="Times New Roman" w:hAnsi="Times New Roman"/>
      <w:color w:val="000000"/>
      <w:spacing w:val="0"/>
      <w:w w:val="100"/>
      <w:position w:val="0"/>
      <w:sz w:val="20"/>
      <w:u w:val="none"/>
      <w:lang w:val="uk-UA" w:eastAsia="uk-UA"/>
    </w:rPr>
  </w:style>
  <w:style w:type="character" w:customStyle="1" w:styleId="661">
    <w:name w:val="Основной текст (6) + 6"/>
    <w:aliases w:val="5 pt3"/>
    <w:rsid w:val="00FE3F10"/>
    <w:rPr>
      <w:rFonts w:ascii="Arial" w:eastAsia="Times New Roman" w:hAnsi="Arial"/>
      <w:color w:val="000000"/>
      <w:spacing w:val="0"/>
      <w:w w:val="100"/>
      <w:position w:val="0"/>
      <w:sz w:val="13"/>
      <w:u w:val="none"/>
      <w:lang w:val="uk-UA" w:eastAsia="uk-UA"/>
    </w:rPr>
  </w:style>
  <w:style w:type="character" w:customStyle="1" w:styleId="114">
    <w:name w:val="Основной текст + 11"/>
    <w:aliases w:val="5 pt2,Не полужирный1"/>
    <w:rsid w:val="00FE3F10"/>
    <w:rPr>
      <w:rFonts w:ascii="Arial" w:eastAsia="Times New Roman" w:hAnsi="Arial"/>
      <w:b/>
      <w:color w:val="000000"/>
      <w:spacing w:val="0"/>
      <w:w w:val="100"/>
      <w:position w:val="0"/>
      <w:sz w:val="23"/>
      <w:u w:val="none"/>
      <w:shd w:val="clear" w:color="auto" w:fill="FFFFFF"/>
      <w:lang w:val="uk-UA" w:eastAsia="uk-UA"/>
    </w:rPr>
  </w:style>
  <w:style w:type="character" w:customStyle="1" w:styleId="92">
    <w:name w:val="Основной текст + 9"/>
    <w:aliases w:val="5 pt1"/>
    <w:rsid w:val="00FE3F10"/>
    <w:rPr>
      <w:rFonts w:ascii="Times New Roman" w:hAnsi="Times New Roman"/>
      <w:color w:val="000000"/>
      <w:spacing w:val="0"/>
      <w:w w:val="100"/>
      <w:position w:val="0"/>
      <w:sz w:val="19"/>
      <w:u w:val="none"/>
      <w:shd w:val="clear" w:color="auto" w:fill="FFFFFF"/>
      <w:lang w:val="uk-UA" w:eastAsia="uk-UA"/>
    </w:rPr>
  </w:style>
  <w:style w:type="character" w:customStyle="1" w:styleId="4a">
    <w:name w:val="Основной текст4"/>
    <w:rsid w:val="00FE3F10"/>
    <w:rPr>
      <w:rFonts w:ascii="Times New Roman" w:hAnsi="Times New Roman"/>
      <w:color w:val="000000"/>
      <w:spacing w:val="0"/>
      <w:w w:val="100"/>
      <w:position w:val="0"/>
      <w:sz w:val="15"/>
      <w:u w:val="none"/>
      <w:shd w:val="clear" w:color="auto" w:fill="FFFFFF"/>
      <w:lang w:val="uk-UA" w:eastAsia="uk-UA"/>
    </w:rPr>
  </w:style>
  <w:style w:type="table" w:customStyle="1" w:styleId="1f6">
    <w:name w:val="Сітка таблиці1"/>
    <w:basedOn w:val="a2"/>
    <w:next w:val="afd"/>
    <w:uiPriority w:val="39"/>
    <w:rsid w:val="00FE3F10"/>
    <w:rPr>
      <w:rFonts w:cs="Times New Roman"/>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Unresolved Mention"/>
    <w:basedOn w:val="a1"/>
    <w:uiPriority w:val="99"/>
    <w:semiHidden/>
    <w:unhideWhenUsed/>
    <w:rsid w:val="00FE3F10"/>
    <w:rPr>
      <w:color w:val="605E5C"/>
      <w:shd w:val="clear" w:color="auto" w:fill="E1DFDD"/>
    </w:rPr>
  </w:style>
  <w:style w:type="numbering" w:customStyle="1" w:styleId="1">
    <w:name w:val="Стиль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owe.com/ua/crowea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F03E-3343-4051-A840-104C441A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150984</Words>
  <Characters>86061</Characters>
  <Application>Microsoft Office Word</Application>
  <DocSecurity>0</DocSecurity>
  <Lines>717</Lines>
  <Paragraphs>473</Paragraphs>
  <ScaleCrop>false</ScaleCrop>
  <Company/>
  <LinksUpToDate>false</LinksUpToDate>
  <CharactersWithSpaces>236572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3</cp:revision>
  <dcterms:created xsi:type="dcterms:W3CDTF">2026-04-29T20:41:00Z</dcterms:created>
  <dcterms:modified xsi:type="dcterms:W3CDTF">2026-04-30T06:17:00Z</dcterms:modified>
</cp:coreProperties>
</file>